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1FBE" w14:textId="77777777" w:rsidR="00F030C4" w:rsidRPr="00F030C4" w:rsidRDefault="00F030C4" w:rsidP="00F030C4">
      <w:pPr>
        <w:shd w:val="clear" w:color="auto" w:fill="FFFFFF"/>
        <w:spacing w:after="100" w:afterAutospacing="1"/>
        <w:jc w:val="center"/>
        <w:outlineLvl w:val="2"/>
        <w:rPr>
          <w:rFonts w:ascii="Open Sans" w:eastAsia="Times New Roman" w:hAnsi="Open Sans" w:cs="Open Sans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F030C4">
        <w:rPr>
          <w:rFonts w:ascii="Open Sans" w:eastAsia="Times New Roman" w:hAnsi="Open Sans" w:cs="Open Sans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  <w:t>12. О НАЛИЧИИ УСЛОВИЙ ДЛЯ БЕСПРЕПЯТСТВЕННОГО ДОСТУПА В ОБЩЕЖИТИЕ, ИНТЕРНАТ</w:t>
      </w:r>
    </w:p>
    <w:p w14:paraId="194C6CBB" w14:textId="77777777" w:rsidR="00F030C4" w:rsidRPr="00F030C4" w:rsidRDefault="00F030C4" w:rsidP="00F030C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03133"/>
          <w:kern w:val="0"/>
          <w:szCs w:val="28"/>
          <w:lang w:eastAsia="ru-RU"/>
          <w14:ligatures w14:val="none"/>
        </w:rPr>
      </w:pPr>
      <w:r w:rsidRPr="00F030C4">
        <w:rPr>
          <w:rFonts w:ascii="Open Sans" w:eastAsia="Times New Roman" w:hAnsi="Open Sans" w:cs="Open Sans"/>
          <w:color w:val="303133"/>
          <w:kern w:val="0"/>
          <w:szCs w:val="28"/>
          <w:lang w:eastAsia="ru-RU"/>
          <w14:ligatures w14:val="none"/>
        </w:rPr>
        <w:t>Интернат и общежитие отсутствуют. </w:t>
      </w:r>
    </w:p>
    <w:p w14:paraId="10F05A0E" w14:textId="77777777" w:rsidR="00F12C76" w:rsidRPr="00F030C4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F030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9F"/>
    <w:rsid w:val="00066B37"/>
    <w:rsid w:val="006C0B77"/>
    <w:rsid w:val="008242FF"/>
    <w:rsid w:val="00870751"/>
    <w:rsid w:val="00922C48"/>
    <w:rsid w:val="00B915B7"/>
    <w:rsid w:val="00BA069F"/>
    <w:rsid w:val="00EA59DF"/>
    <w:rsid w:val="00EE4070"/>
    <w:rsid w:val="00F030C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AACFE-3887-40FB-8191-BF697B47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030C4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30C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030C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2024-07-08T14:32:00Z</dcterms:created>
  <dcterms:modified xsi:type="dcterms:W3CDTF">2024-07-08T14:32:00Z</dcterms:modified>
</cp:coreProperties>
</file>