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ACD0" w14:textId="77777777" w:rsidR="006E5964" w:rsidRDefault="006E5964" w:rsidP="004D23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6E596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ИГРОВЫЕ ПОДХОДЫ К МАТЕМАТИКЕ: ПУТЬ К УСПЕШНОМУ РАЗВИТИЮ ДОШКОЛЬНИКОВ С ТНР</w:t>
      </w:r>
    </w:p>
    <w:p w14:paraId="51C6D2A3" w14:textId="32479416" w:rsidR="006E5964" w:rsidRDefault="006E5964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А.Н. Узюкина, О.Г. </w:t>
      </w:r>
      <w:r w:rsidR="00A27833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Михайлова</w:t>
      </w:r>
    </w:p>
    <w:p w14:paraId="49473F3D" w14:textId="5573AD29" w:rsidR="004638CE" w:rsidRPr="004D23E1" w:rsidRDefault="004638CE" w:rsidP="004D23E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23E1">
        <w:rPr>
          <w:rFonts w:ascii="Times New Roman" w:hAnsi="Times New Roman" w:cs="Times New Roman"/>
          <w:i/>
          <w:sz w:val="28"/>
          <w:szCs w:val="28"/>
        </w:rPr>
        <w:t xml:space="preserve">БОУ ЧР «Чебоксарская НОШ для обучающихся с ограниченными возможностями здоровья №2» МО ЧР, </w:t>
      </w:r>
      <w:r w:rsidRPr="004D23E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г. Чебоксары</w:t>
      </w:r>
    </w:p>
    <w:p w14:paraId="166CC302" w14:textId="28BE4020" w:rsidR="004638CE" w:rsidRPr="004D23E1" w:rsidRDefault="00A27833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A27833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uzukinanastasiya2015@yandex.ru</w:t>
      </w:r>
    </w:p>
    <w:p w14:paraId="65C6DCDC" w14:textId="1913E015" w:rsidR="00787548" w:rsidRPr="004D23E1" w:rsidRDefault="00787548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2A883848" w14:textId="77777777" w:rsidR="00787548" w:rsidRPr="004D23E1" w:rsidRDefault="00787548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1313F9C1" w14:textId="390AA092" w:rsidR="00BE6E78" w:rsidRDefault="004638CE" w:rsidP="004D2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4D23E1">
        <w:rPr>
          <w:rFonts w:ascii="Times New Roman" w:hAnsi="Times New Roman" w:cs="Times New Roman"/>
          <w:sz w:val="28"/>
          <w:szCs w:val="28"/>
        </w:rPr>
        <w:t xml:space="preserve">: </w:t>
      </w:r>
      <w:r w:rsidR="00FB6C9B" w:rsidRPr="00FB6C9B">
        <w:rPr>
          <w:rFonts w:ascii="Times New Roman" w:hAnsi="Times New Roman" w:cs="Times New Roman"/>
          <w:sz w:val="28"/>
          <w:szCs w:val="28"/>
        </w:rPr>
        <w:t>В статье представлена разработка и обоснование применения игрового пособия «Математическая рыбалка» как эффективного средства коррекционно-развивающей работы с дошкольниками, имеющими тяжелые нарушения речи (ТНР). Пособие ориентировано на формирование у детей элементарных математических представлений через игровую деятельность, что способствует повышению мотивации к обучению и преодолению трудностей в освоении математических понятий. В работе описывается структура пособия, его дидактические возможности и примеры использования для развития у дошкольников количественных и пространственных представлений.</w:t>
      </w:r>
    </w:p>
    <w:p w14:paraId="53352338" w14:textId="4E72A39E" w:rsidR="004638CE" w:rsidRPr="004D23E1" w:rsidRDefault="004638CE" w:rsidP="004D2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4D23E1">
        <w:rPr>
          <w:rFonts w:ascii="Times New Roman" w:hAnsi="Times New Roman" w:cs="Times New Roman"/>
          <w:sz w:val="28"/>
          <w:szCs w:val="28"/>
        </w:rPr>
        <w:t>:</w:t>
      </w:r>
      <w:r w:rsidR="00FB6C9B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Pr="004D23E1">
        <w:rPr>
          <w:rFonts w:ascii="Times New Roman" w:hAnsi="Times New Roman" w:cs="Times New Roman"/>
          <w:sz w:val="28"/>
          <w:szCs w:val="28"/>
        </w:rPr>
        <w:t xml:space="preserve">, </w:t>
      </w:r>
      <w:r w:rsidR="00FB6C9B">
        <w:rPr>
          <w:rFonts w:ascii="Times New Roman" w:hAnsi="Times New Roman" w:cs="Times New Roman"/>
          <w:sz w:val="28"/>
          <w:szCs w:val="28"/>
        </w:rPr>
        <w:t xml:space="preserve">игры, </w:t>
      </w:r>
      <w:r w:rsidRPr="004D23E1">
        <w:rPr>
          <w:rFonts w:ascii="Times New Roman" w:hAnsi="Times New Roman" w:cs="Times New Roman"/>
          <w:sz w:val="28"/>
          <w:szCs w:val="28"/>
        </w:rPr>
        <w:t>дошкольники</w:t>
      </w:r>
      <w:r w:rsidR="00FB6C9B">
        <w:rPr>
          <w:rFonts w:ascii="Times New Roman" w:hAnsi="Times New Roman" w:cs="Times New Roman"/>
          <w:sz w:val="28"/>
          <w:szCs w:val="28"/>
        </w:rPr>
        <w:t>, нарушения речи</w:t>
      </w:r>
      <w:r w:rsidRPr="004D23E1">
        <w:rPr>
          <w:rFonts w:ascii="Times New Roman" w:hAnsi="Times New Roman" w:cs="Times New Roman"/>
          <w:sz w:val="28"/>
          <w:szCs w:val="28"/>
        </w:rPr>
        <w:t>.</w:t>
      </w:r>
    </w:p>
    <w:p w14:paraId="0286E9E5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Развитие познавательных способностей, логического мышления и речи у дошкольников с серьезными речевыми трудностями – задача первостепенной важности. Математика, как дисциплина, способствующая развитию восприятия, мышления и всей познавательной деятельности, становится мощным инструментом в коррекции этих нарушений.</w:t>
      </w:r>
    </w:p>
    <w:p w14:paraId="34CE7173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Учитывая особенности развития детей с тяжелыми нарушениями речи (ТНР), обучение должно быть максимально наглядным и практическим. Освоение количественных представлений и пространственной ориентации происходит наиболее эффективно через непосредственное взаимодействие с предметами.</w:t>
      </w:r>
    </w:p>
    <w:p w14:paraId="64E2E225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lastRenderedPageBreak/>
        <w:t>Дидактические игры играют ключевую роль в формировании элементарных математических представлений у дошкольников. Они стимулируют активную самостоятельную деятельность ребенка, позволяют ему проявить себя, увидеть результаты своих усилий и пробуждают искренний интерес к познанию. Игра ставит перед детьми задачи, требующие концентрации, внимания, умственных усилий, понимания правил и последовательности действий, преодоления трудностей. Это способствует развитию ощущений, восприятия, формированию представлений и усвоению знаний. Поэтому в процессе обучения математике важно использовать как окружающие предметы, так и специальные игровые пособия.</w:t>
      </w:r>
    </w:p>
    <w:p w14:paraId="641A84FA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 xml:space="preserve">С этой целью было разработано игровое пособие «Математическая рыбалка». Оно представляет собой набор дидактических игр математического содержания, включающий изображения аквариумов разной формы, Кота-рыбака, рыбок с примерами и неравенствами, ведерки и цифры. Все элементы пособия </w:t>
      </w:r>
      <w:proofErr w:type="spellStart"/>
      <w:r w:rsidRPr="00FB6C9B">
        <w:rPr>
          <w:rFonts w:ascii="Times New Roman" w:hAnsi="Times New Roman" w:cs="Times New Roman"/>
          <w:sz w:val="28"/>
          <w:szCs w:val="28"/>
        </w:rPr>
        <w:t>заламинированы</w:t>
      </w:r>
      <w:proofErr w:type="spellEnd"/>
      <w:r w:rsidRPr="00FB6C9B">
        <w:rPr>
          <w:rFonts w:ascii="Times New Roman" w:hAnsi="Times New Roman" w:cs="Times New Roman"/>
          <w:sz w:val="28"/>
          <w:szCs w:val="28"/>
        </w:rPr>
        <w:t xml:space="preserve"> и крепятся к основе с помощью липкой ленты.</w:t>
      </w:r>
    </w:p>
    <w:p w14:paraId="2ECC9FC6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Игры с «Математической рыбалкой» помогают детям освоить сложные математические понятия, научиться соотносить числа и разряды, цифры и числительные, ориентироваться в пространстве и времени, делать выводы. Отличительной чертой этих игр является необычная постановка задач и неожиданное их преподнесение от имени персонажа – Кота-рыбака.</w:t>
      </w:r>
    </w:p>
    <w:p w14:paraId="369E3584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Например, в игре «Сравни количество рыбок» дети учатся использовать математические знаки «больше», «меньше», «равно», закрепляя эти понятия в своей речи. Игра «Сосчитай рыбок и найди нужную цифру» тренирует умение сопоставлять количество рыбок с соответствующей цифрой, закрепляя знания о числовом ряде.</w:t>
      </w:r>
    </w:p>
    <w:p w14:paraId="6C469121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lastRenderedPageBreak/>
        <w:t>Игра «Лучший рыбак» направлена на закрепление навыков сложения и вычитания в пределах десяти. Дети «ловят» рыбку с примером, решают его и помещают в ведерко с правильным ответом.</w:t>
      </w:r>
    </w:p>
    <w:p w14:paraId="64007519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В игре «Составь задачу» дети учатся выделять условие, вопрос, решение и ответ арифметической задачи, составляя ее по картинкам с использованием элементов пособия.</w:t>
      </w:r>
    </w:p>
    <w:p w14:paraId="6C37DAF6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Игра «Найди (соседей) числа» помогает закрепить знания о составе числа, умение находить предыдущее, последующее и пропущенное число, а также навыки прямого и обратного счета.</w:t>
      </w:r>
    </w:p>
    <w:p w14:paraId="7AD3A080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Игра «Помоги коту» развивает пространственную ориентацию на плоскости. Дети учатся определять расположение рыбок относительно друг друга (справа, слева, над, под, между) и относительно себя.</w:t>
      </w:r>
    </w:p>
    <w:p w14:paraId="0D833362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В игре «Сравни количество рыбок» дети учатся оперировать математическими знаками «больше», «меньше», «равно», закрепляя их употребление в активной речи и формируя четкое понимание этих понятий.</w:t>
      </w:r>
    </w:p>
    <w:p w14:paraId="0E2A421E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Игра «Где рыбка?» целенаправленно развивает пространственные представления, обучая детей точно определять местоположение объектов в пространстве, например, правый верхний угол, правый нижний угол, середину и другие ориентиры. Игры «Кот на рыбалке» и «Куда плывут рыбки» служат для закрепления навыков счета, сложения и вычитания, а также для формирования умения составлять простые арифметические задачи. Особое внимание в игре «Куда плывут рыбки» уделяется развитию ориентации в направлениях движения, таких как правая и левая сторона.</w:t>
      </w:r>
    </w:p>
    <w:p w14:paraId="25DB24DB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 xml:space="preserve">Таким образом, каждая игра, несмотря на свою кажущуюся простоту, обладает значительным развивающим потенциалом. Они не только способствуют развитию математической памяти и логического мышления, но и стимулируют развитие речи, побуждая детей отвечать полными предложениями и аргументировать свои действия. Кроме того, игровой процесс воспитывает усидчивость и формирует стремление доводить </w:t>
      </w:r>
      <w:r w:rsidRPr="00FB6C9B">
        <w:rPr>
          <w:rFonts w:ascii="Times New Roman" w:hAnsi="Times New Roman" w:cs="Times New Roman"/>
          <w:sz w:val="28"/>
          <w:szCs w:val="28"/>
        </w:rPr>
        <w:lastRenderedPageBreak/>
        <w:t>начатое дело до конца, что является важным качеством для успешного обучения.</w:t>
      </w:r>
    </w:p>
    <w:p w14:paraId="3D872FF5" w14:textId="77777777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 xml:space="preserve">Наблюдения показали, что использование игрового пособия «Математическая рыбалка» оказывает положительное влияние на социальное взаимодействие между детьми с нарушениями речи. Общение становится более эмоциональным, непринужденным и естественным, что способствует их лучшей адаптации и интеграции в коллектив. Дети охотнее вступают в диалог, делятся своими успехами и трудностями, поддерживают друг друга в процессе игры. Это создает благоприятную атмосферу для обучения и развития, где каждый ребенок чувствует себя уверенно и </w:t>
      </w:r>
      <w:proofErr w:type="spellStart"/>
      <w:r w:rsidRPr="00FB6C9B">
        <w:rPr>
          <w:rFonts w:ascii="Times New Roman" w:hAnsi="Times New Roman" w:cs="Times New Roman"/>
          <w:sz w:val="28"/>
          <w:szCs w:val="28"/>
        </w:rPr>
        <w:t>вовлеченно.</w:t>
      </w:r>
      <w:proofErr w:type="spellEnd"/>
    </w:p>
    <w:p w14:paraId="3DB1F9D2" w14:textId="1F488E48" w:rsidR="00FB6C9B" w:rsidRDefault="00FB6C9B" w:rsidP="00FB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9B">
        <w:rPr>
          <w:rFonts w:ascii="Times New Roman" w:hAnsi="Times New Roman" w:cs="Times New Roman"/>
          <w:sz w:val="28"/>
          <w:szCs w:val="28"/>
        </w:rPr>
        <w:t>Дальнейшее развитие идей, заложенных в пособии «Математическая рыбалка», может включать в себя создание вариативных сценариев игр, адаптацию заданий для детей с разным уровнем речевого и математического развития, а также интеграцию пособия в комплексные коррекционно-развивающие занятия. Важно продолжать исследовать эффективность игровых подходов в работе с детьми с ТНР, расширяя арсенал дидактических материалов и методик, направленных на всестороннее развитие их познавательных, речевых и личностных качеств. Такой комплексный подход, основанный на игровых технологиях, открывает новые перспективы для успешной коррекции и обучения детей с тяжелыми нарушениями речи, помогая им раскрыть свой потенциал и подготовиться к дальнейшему обучению и жизни в обществе.</w:t>
      </w:r>
    </w:p>
    <w:p w14:paraId="435C48A6" w14:textId="77777777" w:rsidR="00FB6C9B" w:rsidRDefault="00D94A97" w:rsidP="00FB6C9B">
      <w:pPr>
        <w:pStyle w:val="a7"/>
        <w:tabs>
          <w:tab w:val="left" w:pos="9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FB6C9B" w:rsidRPr="00FB6C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B294B" w14:textId="70ADD5C2" w:rsidR="00FB6C9B" w:rsidRDefault="00FB6C9B" w:rsidP="00FB6C9B">
      <w:pPr>
        <w:pStyle w:val="a7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C9B">
        <w:rPr>
          <w:rFonts w:ascii="Times New Roman" w:hAnsi="Times New Roman" w:cs="Times New Roman"/>
          <w:sz w:val="28"/>
          <w:szCs w:val="28"/>
        </w:rPr>
        <w:t>Беженова</w:t>
      </w:r>
      <w:proofErr w:type="spellEnd"/>
      <w:r w:rsidRPr="00FB6C9B">
        <w:rPr>
          <w:rFonts w:ascii="Times New Roman" w:hAnsi="Times New Roman" w:cs="Times New Roman"/>
          <w:sz w:val="28"/>
          <w:szCs w:val="28"/>
        </w:rPr>
        <w:t xml:space="preserve"> М. Математическая азбука. Формирование элементарных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/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Беженова</w:t>
      </w:r>
      <w:proofErr w:type="spellEnd"/>
      <w:r w:rsidRPr="00FB6C9B">
        <w:rPr>
          <w:rFonts w:ascii="Times New Roman" w:hAnsi="Times New Roman" w:cs="Times New Roman"/>
          <w:sz w:val="28"/>
          <w:szCs w:val="28"/>
        </w:rPr>
        <w:t>. – М.: Эксмо, 2013. – 210 с.</w:t>
      </w:r>
    </w:p>
    <w:p w14:paraId="21764304" w14:textId="3988A0F6" w:rsidR="00FB6C9B" w:rsidRPr="00FB6C9B" w:rsidRDefault="00FB6C9B" w:rsidP="00FB6C9B">
      <w:pPr>
        <w:pStyle w:val="a7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C9B">
        <w:rPr>
          <w:rFonts w:ascii="Times New Roman" w:hAnsi="Times New Roman" w:cs="Times New Roman"/>
          <w:sz w:val="28"/>
          <w:szCs w:val="28"/>
        </w:rPr>
        <w:lastRenderedPageBreak/>
        <w:t>Леушина</w:t>
      </w:r>
      <w:proofErr w:type="spellEnd"/>
      <w:r w:rsidRPr="00FB6C9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C9B">
        <w:rPr>
          <w:rFonts w:ascii="Times New Roman" w:hAnsi="Times New Roman" w:cs="Times New Roman"/>
          <w:sz w:val="28"/>
          <w:szCs w:val="28"/>
        </w:rPr>
        <w:t>М. Формирование элементарных математических представлений у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/ А.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 w:rsidRPr="00FB6C9B">
        <w:rPr>
          <w:rFonts w:ascii="Times New Roman" w:hAnsi="Times New Roman" w:cs="Times New Roman"/>
          <w:sz w:val="28"/>
          <w:szCs w:val="28"/>
        </w:rPr>
        <w:t>. – М., 2000. – 368 с.</w:t>
      </w:r>
    </w:p>
    <w:p w14:paraId="6CE867E0" w14:textId="77777777" w:rsidR="00FB6C9B" w:rsidRPr="00FB6C9B" w:rsidRDefault="00FB6C9B" w:rsidP="00FB6C9B">
      <w:pPr>
        <w:tabs>
          <w:tab w:val="left" w:pos="900"/>
        </w:tabs>
        <w:spacing w:after="0" w:line="360" w:lineRule="auto"/>
        <w:rPr>
          <w:color w:val="000000"/>
          <w:sz w:val="28"/>
          <w:szCs w:val="28"/>
        </w:rPr>
      </w:pPr>
    </w:p>
    <w:sectPr w:rsidR="00FB6C9B" w:rsidRPr="00FB6C9B" w:rsidSect="007875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74F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B71"/>
    <w:multiLevelType w:val="multilevel"/>
    <w:tmpl w:val="41FA8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DB6F6F"/>
    <w:multiLevelType w:val="multilevel"/>
    <w:tmpl w:val="9E48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DE5"/>
    <w:multiLevelType w:val="multilevel"/>
    <w:tmpl w:val="7B7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83494"/>
    <w:multiLevelType w:val="multilevel"/>
    <w:tmpl w:val="9B1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15DAD"/>
    <w:multiLevelType w:val="multilevel"/>
    <w:tmpl w:val="E13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94145"/>
    <w:multiLevelType w:val="multilevel"/>
    <w:tmpl w:val="5964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0849D4"/>
    <w:multiLevelType w:val="hybridMultilevel"/>
    <w:tmpl w:val="79AC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0364D"/>
    <w:multiLevelType w:val="hybridMultilevel"/>
    <w:tmpl w:val="533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2DDD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43AAD"/>
    <w:multiLevelType w:val="multilevel"/>
    <w:tmpl w:val="C81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804B0"/>
    <w:multiLevelType w:val="multilevel"/>
    <w:tmpl w:val="E3C6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05022"/>
    <w:multiLevelType w:val="multilevel"/>
    <w:tmpl w:val="012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E4282"/>
    <w:multiLevelType w:val="multilevel"/>
    <w:tmpl w:val="80ACC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339CA"/>
    <w:multiLevelType w:val="multilevel"/>
    <w:tmpl w:val="787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809C0"/>
    <w:multiLevelType w:val="multilevel"/>
    <w:tmpl w:val="6B900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9801F02"/>
    <w:multiLevelType w:val="multilevel"/>
    <w:tmpl w:val="ABB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D2D87"/>
    <w:multiLevelType w:val="multilevel"/>
    <w:tmpl w:val="A46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152B3"/>
    <w:multiLevelType w:val="hybridMultilevel"/>
    <w:tmpl w:val="7652C5E0"/>
    <w:lvl w:ilvl="0" w:tplc="F7BA409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66A5"/>
    <w:multiLevelType w:val="hybridMultilevel"/>
    <w:tmpl w:val="14D6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05D0F"/>
    <w:multiLevelType w:val="multilevel"/>
    <w:tmpl w:val="EA86A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92A3C5A"/>
    <w:multiLevelType w:val="multilevel"/>
    <w:tmpl w:val="00D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31202"/>
    <w:multiLevelType w:val="multilevel"/>
    <w:tmpl w:val="0E44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6901F2"/>
    <w:multiLevelType w:val="multilevel"/>
    <w:tmpl w:val="7B2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20"/>
  </w:num>
  <w:num w:numId="6">
    <w:abstractNumId w:val="9"/>
  </w:num>
  <w:num w:numId="7">
    <w:abstractNumId w:val="21"/>
  </w:num>
  <w:num w:numId="8">
    <w:abstractNumId w:val="2"/>
  </w:num>
  <w:num w:numId="9">
    <w:abstractNumId w:val="15"/>
  </w:num>
  <w:num w:numId="10">
    <w:abstractNumId w:val="0"/>
  </w:num>
  <w:num w:numId="11">
    <w:abstractNumId w:val="6"/>
  </w:num>
  <w:num w:numId="12">
    <w:abstractNumId w:val="13"/>
  </w:num>
  <w:num w:numId="13">
    <w:abstractNumId w:val="23"/>
  </w:num>
  <w:num w:numId="14">
    <w:abstractNumId w:val="3"/>
  </w:num>
  <w:num w:numId="15">
    <w:abstractNumId w:val="22"/>
  </w:num>
  <w:num w:numId="16">
    <w:abstractNumId w:val="16"/>
  </w:num>
  <w:num w:numId="17">
    <w:abstractNumId w:val="17"/>
  </w:num>
  <w:num w:numId="18">
    <w:abstractNumId w:val="5"/>
  </w:num>
  <w:num w:numId="19">
    <w:abstractNumId w:val="12"/>
  </w:num>
  <w:num w:numId="20">
    <w:abstractNumId w:val="10"/>
  </w:num>
  <w:num w:numId="21">
    <w:abstractNumId w:val="7"/>
  </w:num>
  <w:num w:numId="22">
    <w:abstractNumId w:val="19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E"/>
    <w:rsid w:val="00203FC1"/>
    <w:rsid w:val="00253FF0"/>
    <w:rsid w:val="002A5B25"/>
    <w:rsid w:val="002E0973"/>
    <w:rsid w:val="00323328"/>
    <w:rsid w:val="00437D07"/>
    <w:rsid w:val="004638CE"/>
    <w:rsid w:val="00473D7C"/>
    <w:rsid w:val="004A6CFB"/>
    <w:rsid w:val="004D23E1"/>
    <w:rsid w:val="00581816"/>
    <w:rsid w:val="005C5FDF"/>
    <w:rsid w:val="006323CE"/>
    <w:rsid w:val="006B556B"/>
    <w:rsid w:val="006E5964"/>
    <w:rsid w:val="00787548"/>
    <w:rsid w:val="008031FA"/>
    <w:rsid w:val="00863DB7"/>
    <w:rsid w:val="00905D7E"/>
    <w:rsid w:val="00A07C87"/>
    <w:rsid w:val="00A27833"/>
    <w:rsid w:val="00B762E1"/>
    <w:rsid w:val="00BE6E78"/>
    <w:rsid w:val="00D94A97"/>
    <w:rsid w:val="00FB6C9B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3C71"/>
  <w15:chartTrackingRefBased/>
  <w15:docId w15:val="{D383C2F2-B7B2-4C1E-8F12-4732AF5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8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8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8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8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8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8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8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8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8CE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5107,bqiaagaaeyqcaaagiaiaaaprcwaabairaaaaaaaaaaaaaaaaaaaaaaaaaaaaaaaaaaaaaaaaaaaaaaaaaaaaaaaaaaaaaaaaaaaaaaaaaaaaaaaaaaaaaaaaaaaaaaaaaaaaaaaaaaaaaaaaaaaaaaaaaaaaaaaaaaaaaaaaaaaaaaaaaaaaaaaaaaaaaaaaaaaaaaaaaaaaaaaaaaaaaaaaaaaaaaaaaaaaaaaa"/>
    <w:basedOn w:val="a0"/>
    <w:rsid w:val="004638CE"/>
  </w:style>
  <w:style w:type="character" w:styleId="ac">
    <w:name w:val="Hyperlink"/>
    <w:basedOn w:val="a0"/>
    <w:uiPriority w:val="99"/>
    <w:unhideWhenUsed/>
    <w:rsid w:val="004638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8CE"/>
    <w:rPr>
      <w:color w:val="605E5C"/>
      <w:shd w:val="clear" w:color="auto" w:fill="E1DFDD"/>
    </w:rPr>
  </w:style>
  <w:style w:type="paragraph" w:customStyle="1" w:styleId="c10">
    <w:name w:val="c1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D94A97"/>
  </w:style>
  <w:style w:type="paragraph" w:customStyle="1" w:styleId="c3">
    <w:name w:val="c3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6">
    <w:name w:val="c6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0">
    <w:name w:val="c2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2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20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Школа Сад 2</cp:lastModifiedBy>
  <cp:revision>12</cp:revision>
  <dcterms:created xsi:type="dcterms:W3CDTF">2025-08-09T18:54:00Z</dcterms:created>
  <dcterms:modified xsi:type="dcterms:W3CDTF">2025-12-02T12:46:00Z</dcterms:modified>
</cp:coreProperties>
</file>