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D58" w:rsidRDefault="00300D58" w:rsidP="00300D58">
      <w:pPr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bookmarkStart w:id="0" w:name="_GoBack"/>
      <w:bookmarkEnd w:id="0"/>
      <w:r w:rsidRPr="00495A90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Информация о материально-техническом обеспечении образовательной деятельности для использования инвалидами и лицами с ограниченными возможностями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341"/>
        <w:gridCol w:w="9639"/>
      </w:tblGrid>
      <w:tr w:rsidR="00300D58" w:rsidTr="00DF7BFF">
        <w:tc>
          <w:tcPr>
            <w:tcW w:w="14952" w:type="dxa"/>
            <w:gridSpan w:val="3"/>
          </w:tcPr>
          <w:p w:rsidR="00300D58" w:rsidRPr="00495A90" w:rsidRDefault="00300D58" w:rsidP="00DF7BFF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140D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Сведения о наличии оборудованных учебных кабинетов, приспособленных для использования инвалидами и лицами с ограниченными возможностями здоровья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>
              <w:t>Учебные кабинеты</w:t>
            </w:r>
          </w:p>
        </w:tc>
        <w:tc>
          <w:tcPr>
            <w:tcW w:w="2341" w:type="dxa"/>
          </w:tcPr>
          <w:p w:rsidR="00300D58" w:rsidRDefault="00300D58" w:rsidP="00DF7BFF">
            <w:r>
              <w:t>6</w:t>
            </w:r>
          </w:p>
        </w:tc>
        <w:tc>
          <w:tcPr>
            <w:tcW w:w="9639" w:type="dxa"/>
          </w:tcPr>
          <w:p w:rsidR="00300D58" w:rsidRDefault="00300D58" w:rsidP="00DF7BFF">
            <w:r w:rsidRPr="00495A9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Проведение урочной и внеурочной деятельности с обучающимися с нарушениями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речи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 w:rsidRPr="00F23D60">
              <w:t>Логопедические кабинеты, оборудованные специальным оборудованием для коррекции речи</w:t>
            </w:r>
          </w:p>
        </w:tc>
        <w:tc>
          <w:tcPr>
            <w:tcW w:w="2341" w:type="dxa"/>
          </w:tcPr>
          <w:p w:rsidR="00300D58" w:rsidRDefault="00300D58" w:rsidP="00DF7BFF">
            <w:r>
              <w:t>12</w:t>
            </w:r>
          </w:p>
        </w:tc>
        <w:tc>
          <w:tcPr>
            <w:tcW w:w="9639" w:type="dxa"/>
          </w:tcPr>
          <w:p w:rsidR="00300D58" w:rsidRDefault="00300D58" w:rsidP="00DF7BFF">
            <w:r w:rsidRPr="00F23D60">
              <w:t xml:space="preserve">Коррекция нарушений речи. В кабинетах имеются столы с зеркалами, пособия для индивидуальных занятий по коррекции звукопроизношения. Кабинеты оборудованы проекторами, логопедическим оборудованием </w:t>
            </w:r>
            <w:r>
              <w:t>.</w:t>
            </w:r>
            <w:r w:rsidRPr="00F23D60">
              <w:t>Оборудование логопедических кабинетов позволяет эффективно осуществлять коррекцию речи обучающихся, в том числе и заикание.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 w:rsidRPr="00F23D60">
              <w:t>Кабинет учителя-дефектолога</w:t>
            </w:r>
          </w:p>
        </w:tc>
        <w:tc>
          <w:tcPr>
            <w:tcW w:w="2341" w:type="dxa"/>
          </w:tcPr>
          <w:p w:rsidR="00300D58" w:rsidRDefault="00300D58" w:rsidP="00DF7BFF">
            <w:r>
              <w:t>1</w:t>
            </w:r>
          </w:p>
        </w:tc>
        <w:tc>
          <w:tcPr>
            <w:tcW w:w="9639" w:type="dxa"/>
          </w:tcPr>
          <w:p w:rsidR="00300D58" w:rsidRDefault="00300D58" w:rsidP="00DF7BFF">
            <w:r w:rsidRPr="00F23D60">
              <w:t>Развитие и коррекция нарушений познавательной сферы. Имеются наглядные пособия, компьютер, проектор.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 w:rsidRPr="00F23D60">
              <w:t>Кабинет педагога-психолога с элементами сенсорной комнаты</w:t>
            </w:r>
          </w:p>
        </w:tc>
        <w:tc>
          <w:tcPr>
            <w:tcW w:w="2341" w:type="dxa"/>
          </w:tcPr>
          <w:p w:rsidR="00300D58" w:rsidRDefault="00300D58" w:rsidP="00DF7BFF">
            <w:r>
              <w:t>1</w:t>
            </w:r>
          </w:p>
        </w:tc>
        <w:tc>
          <w:tcPr>
            <w:tcW w:w="9639" w:type="dxa"/>
          </w:tcPr>
          <w:p w:rsidR="00300D58" w:rsidRDefault="00300D58" w:rsidP="00DF7BFF">
            <w:r w:rsidRPr="00F23D60">
              <w:t>Оказание психологической помощи и поддержки, профессиональной ориентации, диагностика, профилактика и коррекция отклонений в психическом развитии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>
              <w:t>Кабинет</w:t>
            </w:r>
            <w:r w:rsidRPr="00F23D60">
              <w:t xml:space="preserve"> информатики </w:t>
            </w:r>
            <w:r>
              <w:t>/</w:t>
            </w:r>
            <w:r w:rsidRPr="00F23D60">
              <w:br/>
              <w:t>в них рабочих мест  с ЭВМ (мест)</w:t>
            </w:r>
          </w:p>
        </w:tc>
        <w:tc>
          <w:tcPr>
            <w:tcW w:w="2341" w:type="dxa"/>
          </w:tcPr>
          <w:p w:rsidR="00300D58" w:rsidRDefault="00300D58" w:rsidP="00DF7BFF">
            <w:r>
              <w:t>1/15</w:t>
            </w:r>
          </w:p>
        </w:tc>
        <w:tc>
          <w:tcPr>
            <w:tcW w:w="9639" w:type="dxa"/>
          </w:tcPr>
          <w:p w:rsidR="00300D58" w:rsidRDefault="00300D58" w:rsidP="00DF7BFF">
            <w:r w:rsidRPr="00F23D60">
              <w:t>Проведение уроков информатики, научно-практических конференций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 w:rsidRPr="00F23D60">
              <w:t xml:space="preserve">Общее число персональных компьютеров </w:t>
            </w:r>
          </w:p>
        </w:tc>
        <w:tc>
          <w:tcPr>
            <w:tcW w:w="2341" w:type="dxa"/>
          </w:tcPr>
          <w:p w:rsidR="00300D58" w:rsidRDefault="00300D58" w:rsidP="00DF7BFF">
            <w:r>
              <w:t>15</w:t>
            </w:r>
          </w:p>
        </w:tc>
        <w:tc>
          <w:tcPr>
            <w:tcW w:w="9639" w:type="dxa"/>
          </w:tcPr>
          <w:p w:rsidR="00300D58" w:rsidRDefault="00300D58" w:rsidP="00DF7BFF">
            <w:r w:rsidRPr="00161B54">
              <w:t>Осуществление образовательной деятельности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>
              <w:t>Музыкальный зал</w:t>
            </w:r>
          </w:p>
        </w:tc>
        <w:tc>
          <w:tcPr>
            <w:tcW w:w="2341" w:type="dxa"/>
          </w:tcPr>
          <w:p w:rsidR="00300D58" w:rsidRDefault="00300D58" w:rsidP="00DF7BFF">
            <w:r>
              <w:t>1</w:t>
            </w:r>
          </w:p>
        </w:tc>
        <w:tc>
          <w:tcPr>
            <w:tcW w:w="9639" w:type="dxa"/>
          </w:tcPr>
          <w:p w:rsidR="00300D58" w:rsidRDefault="00300D58" w:rsidP="00DF7BFF">
            <w:r>
              <w:t>Проведение урочной и внеурочной деятельности, различных праздников и театральных постановок. Оборудован  современной аппаратурой, кондиционером.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>
              <w:t>Спортивный зал</w:t>
            </w:r>
          </w:p>
        </w:tc>
        <w:tc>
          <w:tcPr>
            <w:tcW w:w="2341" w:type="dxa"/>
          </w:tcPr>
          <w:p w:rsidR="00300D58" w:rsidRDefault="00300D58" w:rsidP="00DF7BFF">
            <w:r>
              <w:t>1</w:t>
            </w:r>
          </w:p>
        </w:tc>
        <w:tc>
          <w:tcPr>
            <w:tcW w:w="9639" w:type="dxa"/>
          </w:tcPr>
          <w:p w:rsidR="00300D58" w:rsidRDefault="00300D58" w:rsidP="00DF7BFF">
            <w:r w:rsidRPr="00736FCF">
              <w:t>Организация уроков физкультуры, внеурочной деятельности по спортивно-оздоровительному направлению и спортивных праздников и развлечений. В спортзале имеется все необходимое оборудование: маты, перекладины, баскетбольные кольца, волейбольная сетка, инвентарь для спортивных игр баскетбол и волейбол и мелкий спортивный инвентарь для развития физических качеств.</w:t>
            </w:r>
          </w:p>
        </w:tc>
      </w:tr>
      <w:tr w:rsidR="00300D58" w:rsidTr="00DF7BFF">
        <w:tc>
          <w:tcPr>
            <w:tcW w:w="14952" w:type="dxa"/>
            <w:gridSpan w:val="3"/>
          </w:tcPr>
          <w:p w:rsidR="00300D58" w:rsidRDefault="00300D58" w:rsidP="00DF7BFF">
            <w:r w:rsidRPr="006E1CA9">
              <w:rPr>
                <w:b/>
              </w:rPr>
              <w:t>Об условиях питания  и охраны здоровья обучающихся, в том числе</w:t>
            </w:r>
            <w:r w:rsidRPr="006E1CA9">
              <w:rPr>
                <w:b/>
                <w:bCs/>
              </w:rPr>
              <w:t xml:space="preserve"> инвалидов и лиц с ограниченными возможностями здоровья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>
              <w:t>Логопедическое оборудование</w:t>
            </w:r>
          </w:p>
        </w:tc>
        <w:tc>
          <w:tcPr>
            <w:tcW w:w="2341" w:type="dxa"/>
          </w:tcPr>
          <w:p w:rsidR="00300D58" w:rsidRDefault="00300D58" w:rsidP="00DF7BFF">
            <w:r>
              <w:t>12</w:t>
            </w:r>
          </w:p>
        </w:tc>
        <w:tc>
          <w:tcPr>
            <w:tcW w:w="9639" w:type="dxa"/>
          </w:tcPr>
          <w:p w:rsidR="00300D58" w:rsidRDefault="00300D58" w:rsidP="00DF7BFF">
            <w:r>
              <w:t>Коррекция речи</w:t>
            </w:r>
          </w:p>
        </w:tc>
      </w:tr>
      <w:tr w:rsidR="00300D58" w:rsidTr="00DF7BFF">
        <w:tc>
          <w:tcPr>
            <w:tcW w:w="2972" w:type="dxa"/>
          </w:tcPr>
          <w:p w:rsidR="00300D58" w:rsidRPr="00736FCF" w:rsidRDefault="00300D58" w:rsidP="00DF7BFF">
            <w:r>
              <w:t>Столовая (</w:t>
            </w:r>
            <w:proofErr w:type="spellStart"/>
            <w:r>
              <w:t>ед</w:t>
            </w:r>
            <w:proofErr w:type="spellEnd"/>
            <w:r>
              <w:t>) /</w:t>
            </w:r>
            <w:r w:rsidRPr="001C56F3">
              <w:t>число посадочных мест</w:t>
            </w:r>
          </w:p>
        </w:tc>
        <w:tc>
          <w:tcPr>
            <w:tcW w:w="2341" w:type="dxa"/>
          </w:tcPr>
          <w:p w:rsidR="00300D58" w:rsidRDefault="00300D58" w:rsidP="00DF7BFF">
            <w:r>
              <w:t>1/48</w:t>
            </w:r>
          </w:p>
        </w:tc>
        <w:tc>
          <w:tcPr>
            <w:tcW w:w="9639" w:type="dxa"/>
          </w:tcPr>
          <w:p w:rsidR="00300D58" w:rsidRDefault="00300D58" w:rsidP="00DF7BFF">
            <w:r w:rsidRPr="001C56F3">
              <w:t>Организация двухразового бесплатного питания </w:t>
            </w:r>
            <w:r w:rsidRPr="001C56F3">
              <w:br/>
              <w:t>(завтрак и обед)</w:t>
            </w:r>
          </w:p>
        </w:tc>
      </w:tr>
      <w:tr w:rsidR="00300D58" w:rsidTr="00DF7BFF">
        <w:tc>
          <w:tcPr>
            <w:tcW w:w="2972" w:type="dxa"/>
          </w:tcPr>
          <w:p w:rsidR="00300D58" w:rsidRPr="00736FCF" w:rsidRDefault="00300D58" w:rsidP="00DF7BFF">
            <w:r>
              <w:t>Медицинский  кабинет (кабинет врача, процедурная, изолятор)</w:t>
            </w:r>
          </w:p>
        </w:tc>
        <w:tc>
          <w:tcPr>
            <w:tcW w:w="2341" w:type="dxa"/>
          </w:tcPr>
          <w:p w:rsidR="00300D58" w:rsidRDefault="00300D58" w:rsidP="00DF7BFF">
            <w:r>
              <w:t>1</w:t>
            </w:r>
          </w:p>
        </w:tc>
        <w:tc>
          <w:tcPr>
            <w:tcW w:w="9639" w:type="dxa"/>
          </w:tcPr>
          <w:p w:rsidR="00300D58" w:rsidRDefault="00300D58" w:rsidP="00DF7BFF">
            <w:r w:rsidRPr="001C56F3">
              <w:t>Организация медицинского обслуживания обучающихся, плановые медицинские осмотры, проведение профилактических прививок</w:t>
            </w:r>
          </w:p>
        </w:tc>
      </w:tr>
      <w:tr w:rsidR="00300D58" w:rsidTr="00DF7BFF">
        <w:tc>
          <w:tcPr>
            <w:tcW w:w="14952" w:type="dxa"/>
            <w:gridSpan w:val="3"/>
          </w:tcPr>
          <w:p w:rsidR="00300D58" w:rsidRPr="00736FCF" w:rsidRDefault="00300D58" w:rsidP="00DF7BFF">
            <w:pPr>
              <w:rPr>
                <w:b/>
              </w:rPr>
            </w:pPr>
            <w:r>
              <w:rPr>
                <w:b/>
                <w:bCs/>
              </w:rPr>
              <w:t xml:space="preserve">                          </w:t>
            </w:r>
            <w:r w:rsidRPr="00736FCF">
              <w:rPr>
                <w:b/>
                <w:bCs/>
              </w:rPr>
              <w:t>Обеспечение доступа в здания образовательной организации и лиц с ограниченными возможностями здоровья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 w:rsidRPr="00736FCF">
              <w:t>Пандусы при входе в здание</w:t>
            </w:r>
          </w:p>
        </w:tc>
        <w:tc>
          <w:tcPr>
            <w:tcW w:w="2341" w:type="dxa"/>
          </w:tcPr>
          <w:p w:rsidR="00300D58" w:rsidRDefault="00300D58" w:rsidP="00DF7BFF">
            <w:r>
              <w:t>1</w:t>
            </w:r>
          </w:p>
        </w:tc>
        <w:tc>
          <w:tcPr>
            <w:tcW w:w="9639" w:type="dxa"/>
          </w:tcPr>
          <w:p w:rsidR="00300D58" w:rsidRDefault="00300D58" w:rsidP="00DF7BFF">
            <w:r w:rsidRPr="00736FCF">
              <w:t>Техническое приспособление для подъема, спуска, входа в помещения школы людей с ограниченными возможностями здоровья и инвалидов</w:t>
            </w:r>
          </w:p>
        </w:tc>
      </w:tr>
      <w:tr w:rsidR="00300D58" w:rsidTr="00DF7BFF">
        <w:tc>
          <w:tcPr>
            <w:tcW w:w="2972" w:type="dxa"/>
          </w:tcPr>
          <w:p w:rsidR="00300D58" w:rsidRDefault="00300D58" w:rsidP="00DF7BFF">
            <w:r w:rsidRPr="00736FCF">
              <w:lastRenderedPageBreak/>
              <w:t>Поручни на 1и 2 этажах, на лестничных пролетах.</w:t>
            </w:r>
          </w:p>
        </w:tc>
        <w:tc>
          <w:tcPr>
            <w:tcW w:w="2341" w:type="dxa"/>
          </w:tcPr>
          <w:p w:rsidR="00300D58" w:rsidRDefault="00300D58" w:rsidP="00DF7BFF"/>
        </w:tc>
        <w:tc>
          <w:tcPr>
            <w:tcW w:w="9639" w:type="dxa"/>
          </w:tcPr>
          <w:p w:rsidR="00300D58" w:rsidRDefault="00300D58" w:rsidP="00DF7BFF">
            <w:r w:rsidRPr="00736FCF">
              <w:t>Техническое приспособление для подъема и спуска по лестничным пролетам, передвижения по вестибюлям обучающихся с нарушениями опорно-двигательного аппарата</w:t>
            </w:r>
          </w:p>
        </w:tc>
      </w:tr>
      <w:tr w:rsidR="00300D58" w:rsidTr="00DF7BFF">
        <w:tc>
          <w:tcPr>
            <w:tcW w:w="2972" w:type="dxa"/>
          </w:tcPr>
          <w:p w:rsidR="00300D58" w:rsidRPr="00736FCF" w:rsidRDefault="00300D58" w:rsidP="00DF7BFF">
            <w:r w:rsidRPr="00736FCF">
              <w:t>Тактильно-цветовые вывески с наименованием образовательной организации, цветовые сигнальные таблички</w:t>
            </w:r>
          </w:p>
        </w:tc>
        <w:tc>
          <w:tcPr>
            <w:tcW w:w="2341" w:type="dxa"/>
          </w:tcPr>
          <w:p w:rsidR="00300D58" w:rsidRDefault="00300D58" w:rsidP="00DF7BFF">
            <w:r>
              <w:t>1</w:t>
            </w:r>
          </w:p>
        </w:tc>
        <w:tc>
          <w:tcPr>
            <w:tcW w:w="9639" w:type="dxa"/>
          </w:tcPr>
          <w:p w:rsidR="00300D58" w:rsidRDefault="00300D58" w:rsidP="00DF7BFF">
            <w:r>
              <w:t>Для граждан</w:t>
            </w:r>
            <w:r w:rsidRPr="00736FCF">
              <w:t xml:space="preserve"> с нарушен</w:t>
            </w:r>
            <w:r>
              <w:t>ием</w:t>
            </w:r>
            <w:r w:rsidRPr="00736FCF">
              <w:t xml:space="preserve"> зрени</w:t>
            </w:r>
            <w:r>
              <w:t>я</w:t>
            </w:r>
            <w:r w:rsidRPr="00736FCF">
              <w:t xml:space="preserve"> (слабовидящим и слепым)</w:t>
            </w:r>
          </w:p>
        </w:tc>
      </w:tr>
      <w:tr w:rsidR="00300D58" w:rsidTr="00DF7BFF">
        <w:tc>
          <w:tcPr>
            <w:tcW w:w="14952" w:type="dxa"/>
            <w:gridSpan w:val="3"/>
          </w:tcPr>
          <w:p w:rsidR="00300D58" w:rsidRDefault="00300D58" w:rsidP="00DF7BFF">
            <w:r w:rsidRPr="001C56F3">
              <w:rPr>
                <w:b/>
                <w:bCs/>
              </w:rPr>
              <w:t>Доступ к информационным системам и информационно-коммуникативным сетям инвалидов и лиц с ограниченными возможностями здоровья</w:t>
            </w:r>
          </w:p>
        </w:tc>
      </w:tr>
      <w:tr w:rsidR="00300D58" w:rsidTr="00DF7BFF">
        <w:tc>
          <w:tcPr>
            <w:tcW w:w="2972" w:type="dxa"/>
          </w:tcPr>
          <w:p w:rsidR="00300D58" w:rsidRPr="00736FCF" w:rsidRDefault="00300D58" w:rsidP="00DF7BFF">
            <w:r w:rsidRPr="001C56F3">
              <w:t>Подключение к сети Интернет </w:t>
            </w:r>
            <w:r w:rsidRPr="001C56F3">
              <w:br/>
              <w:t>Скорость подключения к сети Интернет</w:t>
            </w:r>
          </w:p>
        </w:tc>
        <w:tc>
          <w:tcPr>
            <w:tcW w:w="2341" w:type="dxa"/>
          </w:tcPr>
          <w:p w:rsidR="00300D58" w:rsidRDefault="00300D58" w:rsidP="00DF7BFF">
            <w:r w:rsidRPr="001C56F3">
              <w:t>выделенная линия </w:t>
            </w:r>
            <w:r w:rsidRPr="001C56F3">
              <w:br/>
              <w:t xml:space="preserve">от 5 </w:t>
            </w:r>
            <w:proofErr w:type="spellStart"/>
            <w:r w:rsidRPr="001C56F3">
              <w:t>мбит</w:t>
            </w:r>
            <w:proofErr w:type="spellEnd"/>
            <w:r w:rsidRPr="001C56F3">
              <w:t>/с и выше</w:t>
            </w:r>
          </w:p>
        </w:tc>
        <w:tc>
          <w:tcPr>
            <w:tcW w:w="9639" w:type="dxa"/>
          </w:tcPr>
          <w:p w:rsidR="00300D58" w:rsidRDefault="00300D58" w:rsidP="00DF7BFF">
            <w:r w:rsidRPr="001C56F3">
              <w:t>Доступ к электронным образовательным ресурсам для организации учебной и внеурочной деятельности</w:t>
            </w:r>
          </w:p>
        </w:tc>
      </w:tr>
      <w:tr w:rsidR="00300D58" w:rsidTr="00DF7BFF">
        <w:tc>
          <w:tcPr>
            <w:tcW w:w="2972" w:type="dxa"/>
          </w:tcPr>
          <w:p w:rsidR="00300D58" w:rsidRPr="00736FCF" w:rsidRDefault="00300D58" w:rsidP="00DF7BFF">
            <w:r w:rsidRPr="001C56F3">
              <w:t>Локальная сеть</w:t>
            </w:r>
          </w:p>
        </w:tc>
        <w:tc>
          <w:tcPr>
            <w:tcW w:w="2341" w:type="dxa"/>
          </w:tcPr>
          <w:p w:rsidR="00300D58" w:rsidRDefault="00300D58" w:rsidP="00DF7BFF"/>
        </w:tc>
        <w:tc>
          <w:tcPr>
            <w:tcW w:w="9639" w:type="dxa"/>
          </w:tcPr>
          <w:p w:rsidR="00300D58" w:rsidRDefault="00300D58" w:rsidP="00DF7BFF">
            <w:r w:rsidRPr="001C56F3">
              <w:t>Организация обменом информацией, доступ к методическим материалам</w:t>
            </w:r>
          </w:p>
        </w:tc>
      </w:tr>
      <w:tr w:rsidR="00300D58" w:rsidTr="00DF7BFF">
        <w:tc>
          <w:tcPr>
            <w:tcW w:w="2972" w:type="dxa"/>
          </w:tcPr>
          <w:p w:rsidR="00300D58" w:rsidRPr="00736FCF" w:rsidRDefault="00300D58" w:rsidP="00DF7BFF">
            <w:r w:rsidRPr="001C56F3">
              <w:t>«</w:t>
            </w:r>
            <w:proofErr w:type="spellStart"/>
            <w:r w:rsidRPr="001C56F3">
              <w:t>Net</w:t>
            </w:r>
            <w:proofErr w:type="spellEnd"/>
            <w:r w:rsidRPr="001C56F3">
              <w:t> </w:t>
            </w:r>
            <w:proofErr w:type="spellStart"/>
            <w:r w:rsidRPr="001C56F3">
              <w:t>School</w:t>
            </w:r>
            <w:proofErr w:type="spellEnd"/>
            <w:r w:rsidRPr="001C56F3">
              <w:t>» (электронный журнал и дневник).</w:t>
            </w:r>
          </w:p>
        </w:tc>
        <w:tc>
          <w:tcPr>
            <w:tcW w:w="2341" w:type="dxa"/>
          </w:tcPr>
          <w:p w:rsidR="00300D58" w:rsidRDefault="00300D58" w:rsidP="00DF7BFF"/>
        </w:tc>
        <w:tc>
          <w:tcPr>
            <w:tcW w:w="9639" w:type="dxa"/>
          </w:tcPr>
          <w:p w:rsidR="00300D58" w:rsidRDefault="00300D58" w:rsidP="00DF7BFF">
            <w:r w:rsidRPr="001C56F3">
              <w:t>Организация учета успеваемости, посещаемости, учебных достижений обучающихся, организация обменом информацией</w:t>
            </w:r>
          </w:p>
        </w:tc>
      </w:tr>
      <w:tr w:rsidR="00300D58" w:rsidTr="00DF7BFF">
        <w:tc>
          <w:tcPr>
            <w:tcW w:w="14952" w:type="dxa"/>
            <w:gridSpan w:val="3"/>
          </w:tcPr>
          <w:p w:rsidR="00300D58" w:rsidRPr="001C56F3" w:rsidRDefault="00300D58" w:rsidP="00DF7BFF">
            <w:pPr>
              <w:jc w:val="center"/>
            </w:pPr>
            <w:r w:rsidRPr="00F55BDA">
              <w:rPr>
                <w:b/>
                <w:bCs/>
              </w:rPr>
              <w:t>Электронные образовательные ресурсы, к которым обеспечивается доступ обучающихся, приспособленные для использования инвалидами и лицами с ограниченными возможностями здоровья</w:t>
            </w:r>
          </w:p>
        </w:tc>
      </w:tr>
      <w:tr w:rsidR="00300D58" w:rsidRPr="00F55BDA" w:rsidTr="00DF7BFF">
        <w:tc>
          <w:tcPr>
            <w:tcW w:w="5313" w:type="dxa"/>
            <w:gridSpan w:val="2"/>
          </w:tcPr>
          <w:p w:rsidR="00300D58" w:rsidRPr="00F55BDA" w:rsidRDefault="00300D58" w:rsidP="00DF7BFF">
            <w:pPr>
              <w:rPr>
                <w:lang w:val="en-US"/>
              </w:rPr>
            </w:pPr>
            <w:r w:rsidRPr="00F55BDA">
              <w:rPr>
                <w:lang w:val="en-US"/>
              </w:rPr>
              <w:t>http://school collection.edu.ru/</w:t>
            </w:r>
          </w:p>
        </w:tc>
        <w:tc>
          <w:tcPr>
            <w:tcW w:w="9639" w:type="dxa"/>
          </w:tcPr>
          <w:p w:rsidR="00300D58" w:rsidRPr="00F55BDA" w:rsidRDefault="00300D58" w:rsidP="00DF7BFF">
            <w:r w:rsidRPr="00F55BDA">
              <w:t>Единая коллекция цифровых образовательных ресурсов</w:t>
            </w:r>
          </w:p>
        </w:tc>
      </w:tr>
      <w:tr w:rsidR="00300D58" w:rsidRPr="00F55BDA" w:rsidTr="00DF7BFF">
        <w:tc>
          <w:tcPr>
            <w:tcW w:w="5313" w:type="dxa"/>
            <w:gridSpan w:val="2"/>
          </w:tcPr>
          <w:p w:rsidR="00300D58" w:rsidRPr="00F55BDA" w:rsidRDefault="00C674DD" w:rsidP="00DF7BFF">
            <w:hyperlink r:id="rId4" w:history="1">
              <w:r w:rsidR="00300D58" w:rsidRPr="00F55BDA">
                <w:rPr>
                  <w:rStyle w:val="a4"/>
                </w:rPr>
                <w:t>http://math-on-line.com/</w:t>
              </w:r>
            </w:hyperlink>
          </w:p>
        </w:tc>
        <w:tc>
          <w:tcPr>
            <w:tcW w:w="9639" w:type="dxa"/>
          </w:tcPr>
          <w:p w:rsidR="00300D58" w:rsidRPr="00F55BDA" w:rsidRDefault="00300D58" w:rsidP="00DF7BFF">
            <w:r w:rsidRPr="00F55BDA">
              <w:t>Занимательная математика – школьникам (олимпиады, игры, конкурсы по математике).</w:t>
            </w:r>
          </w:p>
        </w:tc>
      </w:tr>
      <w:tr w:rsidR="00300D58" w:rsidRPr="00F55BDA" w:rsidTr="00DF7BFF">
        <w:tc>
          <w:tcPr>
            <w:tcW w:w="5313" w:type="dxa"/>
            <w:gridSpan w:val="2"/>
          </w:tcPr>
          <w:p w:rsidR="00300D58" w:rsidRPr="00F55BDA" w:rsidRDefault="00C674DD" w:rsidP="00DF7BFF">
            <w:hyperlink r:id="rId5" w:history="1">
              <w:r w:rsidR="00300D58" w:rsidRPr="00F55BDA">
                <w:rPr>
                  <w:rStyle w:val="a4"/>
                </w:rPr>
                <w:t>http://interneturok.ru/</w:t>
              </w:r>
            </w:hyperlink>
          </w:p>
        </w:tc>
        <w:tc>
          <w:tcPr>
            <w:tcW w:w="9639" w:type="dxa"/>
          </w:tcPr>
          <w:p w:rsidR="00300D58" w:rsidRPr="00F55BDA" w:rsidRDefault="00300D58" w:rsidP="00DF7BFF">
            <w:r>
              <w:t>Уроки школьной программы</w:t>
            </w:r>
          </w:p>
        </w:tc>
      </w:tr>
      <w:tr w:rsidR="00300D58" w:rsidRPr="00F55BDA" w:rsidTr="00DF7BFF">
        <w:tc>
          <w:tcPr>
            <w:tcW w:w="5313" w:type="dxa"/>
            <w:gridSpan w:val="2"/>
          </w:tcPr>
          <w:p w:rsidR="00300D58" w:rsidRPr="00F55BDA" w:rsidRDefault="00C674DD" w:rsidP="00DF7BFF">
            <w:hyperlink r:id="rId6" w:tgtFrame="_blank" w:history="1">
              <w:r w:rsidR="00300D58" w:rsidRPr="00D72465">
                <w:rPr>
                  <w:rStyle w:val="a4"/>
                </w:rPr>
                <w:t>https://sites.google.com/site/konstruktoruroka/wi-fi</w:t>
              </w:r>
            </w:hyperlink>
            <w:r w:rsidR="00300D58" w:rsidRPr="00D72465">
              <w:t> </w:t>
            </w:r>
          </w:p>
        </w:tc>
        <w:tc>
          <w:tcPr>
            <w:tcW w:w="9639" w:type="dxa"/>
          </w:tcPr>
          <w:p w:rsidR="00300D58" w:rsidRPr="00F55BDA" w:rsidRDefault="00300D58" w:rsidP="00DF7BFF">
            <w:r>
              <w:t>Конструктор урока</w:t>
            </w:r>
          </w:p>
        </w:tc>
      </w:tr>
    </w:tbl>
    <w:p w:rsidR="00300D58" w:rsidRPr="00F55BDA" w:rsidRDefault="00300D58" w:rsidP="00300D58"/>
    <w:p w:rsidR="00F25976" w:rsidRDefault="00F25976"/>
    <w:sectPr w:rsidR="00F25976" w:rsidSect="00F55BDA">
      <w:pgSz w:w="16838" w:h="11906" w:orient="landscape"/>
      <w:pgMar w:top="993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58"/>
    <w:rsid w:val="00300D58"/>
    <w:rsid w:val="00C674DD"/>
    <w:rsid w:val="00F2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5CD33-0947-43D8-9EC4-7595CA26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D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gi-bin/link?check=1&amp;cnf=6fd3a9&amp;url=https%3A%2F%2Fsites.google.com%2Fsite%2Fkonstruktoruroka%2Fwi-fi&amp;msgid=14787149450000000202;0;1&amp;x-email=tatnikl60%40mail.ru" TargetMode="External"/><Relationship Id="rId5" Type="http://schemas.openxmlformats.org/officeDocument/2006/relationships/hyperlink" Target="http://interneturok.ru/" TargetMode="External"/><Relationship Id="rId4" Type="http://schemas.openxmlformats.org/officeDocument/2006/relationships/hyperlink" Target="http://math-on-lin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Школа Сад 2</cp:lastModifiedBy>
  <cp:revision>2</cp:revision>
  <dcterms:created xsi:type="dcterms:W3CDTF">2022-02-21T13:16:00Z</dcterms:created>
  <dcterms:modified xsi:type="dcterms:W3CDTF">2022-02-21T13:16:00Z</dcterms:modified>
</cp:coreProperties>
</file>