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10279"/>
      </w:tblGrid>
      <w:tr w:rsidR="007318E1" w:rsidTr="00845506">
        <w:trPr>
          <w:trHeight w:val="14968"/>
        </w:trPr>
        <w:tc>
          <w:tcPr>
            <w:tcW w:w="10279" w:type="dxa"/>
          </w:tcPr>
          <w:p w:rsidR="005D255A" w:rsidRDefault="005D255A" w:rsidP="007318E1">
            <w:pPr>
              <w:jc w:val="center"/>
              <w:rPr>
                <w:rFonts w:ascii="Georgia" w:hAnsi="Georgia"/>
                <w:b/>
                <w:i/>
                <w:color w:val="000099"/>
                <w:sz w:val="28"/>
              </w:rPr>
            </w:pPr>
            <w:r>
              <w:rPr>
                <w:rFonts w:ascii="Georgia" w:hAnsi="Georgia"/>
                <w:b/>
                <w:i/>
                <w:color w:val="000099"/>
                <w:sz w:val="28"/>
              </w:rPr>
              <w:t xml:space="preserve">«НОШ </w:t>
            </w:r>
            <w:proofErr w:type="gramStart"/>
            <w:r>
              <w:rPr>
                <w:rFonts w:ascii="Georgia" w:hAnsi="Georgia"/>
                <w:b/>
                <w:i/>
                <w:color w:val="000099"/>
                <w:sz w:val="28"/>
              </w:rPr>
              <w:t>для</w:t>
            </w:r>
            <w:proofErr w:type="gramEnd"/>
            <w:r>
              <w:rPr>
                <w:rFonts w:ascii="Georgia" w:hAnsi="Georgia"/>
                <w:b/>
                <w:i/>
                <w:color w:val="000099"/>
                <w:sz w:val="28"/>
              </w:rPr>
              <w:t xml:space="preserve"> обучающихся с ОВЗ №2»</w:t>
            </w:r>
          </w:p>
          <w:p w:rsidR="007318E1" w:rsidRPr="007318E1" w:rsidRDefault="007318E1" w:rsidP="007318E1">
            <w:pPr>
              <w:jc w:val="center"/>
              <w:rPr>
                <w:rFonts w:ascii="Georgia" w:hAnsi="Georgia"/>
                <w:b/>
                <w:i/>
                <w:color w:val="000099"/>
                <w:sz w:val="28"/>
              </w:rPr>
            </w:pPr>
            <w:r w:rsidRPr="007318E1">
              <w:rPr>
                <w:rFonts w:ascii="Georgia" w:hAnsi="Georgia"/>
                <w:b/>
                <w:i/>
                <w:color w:val="000099"/>
                <w:sz w:val="28"/>
              </w:rPr>
              <w:t>Минобразования Чувашии</w:t>
            </w:r>
          </w:p>
          <w:p w:rsidR="007318E1" w:rsidRDefault="007318E1" w:rsidP="007318E1"/>
          <w:p w:rsidR="007318E1" w:rsidRDefault="007318E1" w:rsidP="007318E1"/>
          <w:p w:rsidR="007318E1" w:rsidRDefault="007318E1" w:rsidP="007318E1"/>
          <w:p w:rsidR="007318E1" w:rsidRDefault="007318E1" w:rsidP="007318E1"/>
          <w:p w:rsidR="007318E1" w:rsidRDefault="007318E1" w:rsidP="007318E1"/>
          <w:p w:rsidR="007318E1" w:rsidRDefault="007318E1" w:rsidP="007318E1"/>
          <w:p w:rsidR="007318E1" w:rsidRPr="007318E1" w:rsidRDefault="007318E1" w:rsidP="007318E1">
            <w:pPr>
              <w:jc w:val="center"/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</w:pPr>
            <w:r w:rsidRPr="007318E1"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  <w:t>«</w:t>
            </w:r>
            <w:proofErr w:type="spellStart"/>
            <w:r w:rsidRPr="007318E1"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  <w:t>Логосказки</w:t>
            </w:r>
            <w:proofErr w:type="spellEnd"/>
            <w:r w:rsidRPr="007318E1"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  <w:t>,</w:t>
            </w:r>
          </w:p>
          <w:p w:rsidR="007318E1" w:rsidRPr="007318E1" w:rsidRDefault="007318E1" w:rsidP="007318E1">
            <w:pPr>
              <w:jc w:val="center"/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</w:pPr>
            <w:r w:rsidRPr="007318E1"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  <w:t xml:space="preserve"> как  метод  коррекции </w:t>
            </w:r>
          </w:p>
          <w:p w:rsidR="007318E1" w:rsidRPr="007318E1" w:rsidRDefault="007318E1" w:rsidP="007318E1">
            <w:pPr>
              <w:jc w:val="center"/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</w:pPr>
            <w:r w:rsidRPr="007318E1"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  <w:t xml:space="preserve">речевых </w:t>
            </w:r>
          </w:p>
          <w:p w:rsidR="007318E1" w:rsidRPr="007318E1" w:rsidRDefault="007318E1" w:rsidP="007318E1">
            <w:pPr>
              <w:jc w:val="center"/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</w:pPr>
            <w:r w:rsidRPr="007318E1"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  <w:t>нарушений</w:t>
            </w:r>
            <w:r w:rsidRPr="007318E1">
              <w:rPr>
                <w:rFonts w:ascii="Monotype Corsiva" w:hAnsi="Monotype Corsiva"/>
                <w:color w:val="C00000"/>
                <w:sz w:val="56"/>
              </w:rPr>
              <w:t xml:space="preserve"> </w:t>
            </w:r>
            <w:r w:rsidRPr="007318E1">
              <w:rPr>
                <w:rFonts w:ascii="Monotype Corsiva" w:hAnsi="Monotype Corsiva"/>
                <w:b/>
                <w:bCs/>
                <w:i/>
                <w:iCs/>
                <w:color w:val="C00000"/>
                <w:sz w:val="56"/>
              </w:rPr>
              <w:t>у детей»</w:t>
            </w:r>
          </w:p>
          <w:p w:rsidR="007318E1" w:rsidRDefault="007318E1" w:rsidP="007318E1">
            <w:pPr>
              <w:rPr>
                <w:rFonts w:ascii="Monotype Corsiva" w:hAnsi="Monotype Corsiva"/>
                <w:b/>
                <w:bCs/>
                <w:i/>
                <w:iCs/>
                <w:color w:val="C00000"/>
                <w:sz w:val="72"/>
              </w:rPr>
            </w:pPr>
          </w:p>
          <w:p w:rsidR="007318E1" w:rsidRDefault="007318E1" w:rsidP="007318E1">
            <w:pPr>
              <w:jc w:val="center"/>
              <w:rPr>
                <w:rFonts w:ascii="Monotype Corsiva" w:hAnsi="Monotype Corsiva"/>
                <w:b/>
                <w:bCs/>
                <w:i/>
                <w:iCs/>
                <w:color w:val="C00000"/>
                <w:sz w:val="72"/>
              </w:rPr>
            </w:pPr>
            <w:r>
              <w:rPr>
                <w:rFonts w:ascii="Monotype Corsiva" w:hAnsi="Monotype Corsiva"/>
                <w:b/>
                <w:bCs/>
                <w:i/>
                <w:iCs/>
                <w:noProof/>
                <w:color w:val="C00000"/>
                <w:sz w:val="72"/>
                <w:lang w:eastAsia="ru-RU"/>
              </w:rPr>
              <w:drawing>
                <wp:inline distT="0" distB="0" distL="0" distR="0">
                  <wp:extent cx="4550768" cy="2266950"/>
                  <wp:effectExtent l="19050" t="0" r="2182" b="0"/>
                  <wp:docPr id="1" name="Рисунок 0" descr="0_6e42a_d6da604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6e42a_d6da604_XL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367" cy="226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8E1" w:rsidRPr="007318E1" w:rsidRDefault="007318E1" w:rsidP="007318E1">
            <w:pPr>
              <w:rPr>
                <w:rFonts w:ascii="Monotype Corsiva" w:hAnsi="Monotype Corsiva"/>
                <w:b/>
                <w:bCs/>
                <w:i/>
                <w:iCs/>
                <w:color w:val="C00000"/>
                <w:sz w:val="18"/>
              </w:rPr>
            </w:pPr>
          </w:p>
          <w:p w:rsidR="00845506" w:rsidRDefault="00845506" w:rsidP="00845506">
            <w:pPr>
              <w:rPr>
                <w:rFonts w:ascii="Monotype Corsiva" w:hAnsi="Monotype Corsiva"/>
                <w:b/>
                <w:bCs/>
                <w:i/>
                <w:iCs/>
                <w:color w:val="C00000"/>
                <w:sz w:val="72"/>
              </w:rPr>
            </w:pPr>
          </w:p>
          <w:p w:rsidR="005D255A" w:rsidRDefault="005D255A" w:rsidP="00845506">
            <w:pPr>
              <w:rPr>
                <w:rFonts w:ascii="Monotype Corsiva" w:hAnsi="Monotype Corsiva"/>
                <w:b/>
                <w:bCs/>
                <w:i/>
                <w:iCs/>
                <w:color w:val="C00000"/>
                <w:sz w:val="72"/>
              </w:rPr>
            </w:pPr>
          </w:p>
          <w:p w:rsidR="007318E1" w:rsidRPr="00845506" w:rsidRDefault="007318E1" w:rsidP="007318E1">
            <w:pPr>
              <w:jc w:val="right"/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</w:pPr>
            <w:r w:rsidRPr="00845506"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  <w:t>Выступление подготовила</w:t>
            </w:r>
          </w:p>
          <w:p w:rsidR="007318E1" w:rsidRPr="00845506" w:rsidRDefault="007318E1" w:rsidP="007318E1">
            <w:pPr>
              <w:jc w:val="right"/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</w:pPr>
            <w:r w:rsidRPr="00845506"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  <w:t>учитель-логопед</w:t>
            </w:r>
          </w:p>
          <w:p w:rsidR="007318E1" w:rsidRPr="00845506" w:rsidRDefault="007318E1" w:rsidP="007318E1">
            <w:pPr>
              <w:jc w:val="right"/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</w:pPr>
            <w:r w:rsidRPr="00845506"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  <w:t>высшей квалификационной</w:t>
            </w:r>
          </w:p>
          <w:p w:rsidR="007318E1" w:rsidRPr="00845506" w:rsidRDefault="007318E1" w:rsidP="007318E1">
            <w:pPr>
              <w:jc w:val="right"/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</w:pPr>
            <w:r w:rsidRPr="00845506"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  <w:t>категории</w:t>
            </w:r>
          </w:p>
          <w:p w:rsidR="007318E1" w:rsidRPr="00845506" w:rsidRDefault="007318E1" w:rsidP="007318E1">
            <w:pPr>
              <w:jc w:val="right"/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</w:pPr>
            <w:r w:rsidRPr="00845506">
              <w:rPr>
                <w:rFonts w:ascii="Monotype Corsiva" w:hAnsi="Monotype Corsiva"/>
                <w:b/>
                <w:bCs/>
                <w:i/>
                <w:iCs/>
                <w:color w:val="C00000"/>
                <w:sz w:val="48"/>
              </w:rPr>
              <w:t>Иванова В.И.</w:t>
            </w:r>
          </w:p>
          <w:p w:rsidR="00845506" w:rsidRDefault="00845506" w:rsidP="007318E1">
            <w:pPr>
              <w:jc w:val="center"/>
              <w:rPr>
                <w:rFonts w:ascii="Monotype Corsiva" w:hAnsi="Monotype Corsiva"/>
                <w:b/>
                <w:bCs/>
                <w:i/>
                <w:iCs/>
                <w:color w:val="C00000"/>
                <w:sz w:val="52"/>
              </w:rPr>
            </w:pPr>
          </w:p>
          <w:p w:rsidR="007318E1" w:rsidRDefault="005D255A" w:rsidP="00845506">
            <w:pPr>
              <w:jc w:val="center"/>
              <w:rPr>
                <w:rFonts w:ascii="Monotype Corsiva" w:hAnsi="Monotype Corsiva"/>
                <w:b/>
                <w:bCs/>
                <w:i/>
                <w:iCs/>
                <w:color w:val="0000CC"/>
                <w:sz w:val="44"/>
              </w:rPr>
            </w:pPr>
            <w:r>
              <w:rPr>
                <w:rFonts w:ascii="Monotype Corsiva" w:hAnsi="Monotype Corsiva"/>
                <w:b/>
                <w:bCs/>
                <w:i/>
                <w:iCs/>
                <w:color w:val="0000CC"/>
                <w:sz w:val="44"/>
              </w:rPr>
              <w:t>Чебоксары</w:t>
            </w:r>
          </w:p>
          <w:p w:rsidR="00845506" w:rsidRDefault="00845506" w:rsidP="00845506">
            <w:pPr>
              <w:ind w:firstLine="567"/>
              <w:jc w:val="both"/>
              <w:rPr>
                <w:b/>
                <w:color w:val="C00000"/>
                <w:sz w:val="28"/>
              </w:rPr>
            </w:pPr>
          </w:p>
          <w:p w:rsidR="00845506" w:rsidRDefault="00845506" w:rsidP="00845506">
            <w:pPr>
              <w:ind w:firstLine="567"/>
              <w:jc w:val="both"/>
              <w:rPr>
                <w:sz w:val="28"/>
              </w:rPr>
            </w:pPr>
            <w:r w:rsidRPr="00845506">
              <w:rPr>
                <w:b/>
                <w:color w:val="C00000"/>
                <w:sz w:val="28"/>
              </w:rPr>
              <w:t>Сказка</w:t>
            </w:r>
            <w:proofErr w:type="gramStart"/>
            <w:r w:rsidRPr="00330D32">
              <w:rPr>
                <w:b/>
                <w:sz w:val="28"/>
              </w:rPr>
              <w:t>…</w:t>
            </w:r>
            <w:r>
              <w:rPr>
                <w:sz w:val="28"/>
              </w:rPr>
              <w:t xml:space="preserve"> П</w:t>
            </w:r>
            <w:proofErr w:type="gramEnd"/>
            <w:r>
              <w:rPr>
                <w:sz w:val="28"/>
              </w:rPr>
              <w:t>роизнося это слово, мы в мгновение ока переносимся в волшебный мир детства. Какие сказки мы любили (и любим) больше всего?</w:t>
            </w:r>
          </w:p>
          <w:p w:rsidR="00845506" w:rsidRDefault="00845506" w:rsidP="0084550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Какие сказки читали нам родители? Какие сказки мы бы хотели подарить нашим детям? Прежде </w:t>
            </w:r>
            <w:proofErr w:type="gramStart"/>
            <w:r>
              <w:rPr>
                <w:sz w:val="28"/>
              </w:rPr>
              <w:t>всего</w:t>
            </w:r>
            <w:proofErr w:type="gramEnd"/>
            <w:r>
              <w:rPr>
                <w:sz w:val="28"/>
              </w:rPr>
              <w:t xml:space="preserve"> это должны быть добрые сказки. Мудрые сказки, развивающие восприятие мира. Интересные сказки, полные таинственности и чудес. Красивые сказки с прекрасным содержанием и иллюстрациями. Сказки, пробуждающие в ребёнке все самое лучшее и доброе. Сказки, несущие в себе свет и радость, надежду и веру, загадку и вдохновение.</w:t>
            </w:r>
          </w:p>
          <w:p w:rsidR="00845506" w:rsidRDefault="00845506" w:rsidP="00845506">
            <w:pPr>
              <w:jc w:val="both"/>
              <w:rPr>
                <w:sz w:val="28"/>
              </w:rPr>
            </w:pPr>
          </w:p>
          <w:p w:rsidR="00845506" w:rsidRDefault="00845506" w:rsidP="00845506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 сказки в воспитании ребёнка и детского коллектива неоценимо. Оно ярко, выразительно раскрывает всё богатство родного языка, способствует развитию детского воображения, фантазии, приобщает ребёнка к творчеству. Сказка формирует представление о добре и зле, с детства закладывает в душу человека заряд оптимизма, ведь в ней всегда побеждает добро, а зло наказывается. Большие развивающие возможности сказки – в формировании комфортного психологического климата в детском коллективе. </w:t>
            </w:r>
            <w:proofErr w:type="gramStart"/>
            <w:r>
              <w:rPr>
                <w:sz w:val="28"/>
              </w:rPr>
              <w:t>Творческие задания, театрализация, разнообразные конкурсы, затеи, праздники, игровые программы, основанные на сказочных сюжетах, представляют интерес для организации межличностного общения, коллективной и групповой работы, создания самопознания, самоутверждения.</w:t>
            </w:r>
            <w:proofErr w:type="gramEnd"/>
          </w:p>
          <w:p w:rsidR="00845506" w:rsidRDefault="00845506" w:rsidP="00845506">
            <w:pPr>
              <w:ind w:firstLine="567"/>
              <w:jc w:val="both"/>
              <w:rPr>
                <w:sz w:val="28"/>
              </w:rPr>
            </w:pPr>
          </w:p>
          <w:p w:rsidR="00845506" w:rsidRDefault="00845506" w:rsidP="008455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Сказка является тем видом творчества, который наиболее близок сердцу ребёнка.</w:t>
            </w:r>
          </w:p>
          <w:p w:rsidR="00845506" w:rsidRPr="002F4E54" w:rsidRDefault="00845506" w:rsidP="00845506">
            <w:pPr>
              <w:ind w:firstLine="709"/>
              <w:jc w:val="both"/>
              <w:rPr>
                <w:rFonts w:eastAsia="Calibri" w:cs="Times New Roman"/>
                <w:sz w:val="28"/>
                <w:szCs w:val="24"/>
              </w:rPr>
            </w:pPr>
            <w:r w:rsidRPr="002F4E54">
              <w:rPr>
                <w:rFonts w:eastAsia="Calibri" w:cs="Times New Roman"/>
                <w:sz w:val="28"/>
                <w:szCs w:val="24"/>
              </w:rPr>
              <w:t xml:space="preserve">По мнению К. И. Чуковского, взрослые мыслят словами, словесными формулами, а маленькие дети – вещами, предметами. </w:t>
            </w:r>
            <w:r w:rsidRPr="002F4E54">
              <w:rPr>
                <w:rFonts w:eastAsia="Calibri" w:cs="Times New Roman"/>
                <w:iCs/>
                <w:sz w:val="28"/>
                <w:szCs w:val="24"/>
              </w:rPr>
              <w:t xml:space="preserve">Д. </w:t>
            </w:r>
            <w:proofErr w:type="spellStart"/>
            <w:r w:rsidRPr="002F4E54">
              <w:rPr>
                <w:rFonts w:eastAsia="Calibri" w:cs="Times New Roman"/>
                <w:iCs/>
                <w:sz w:val="28"/>
                <w:szCs w:val="24"/>
              </w:rPr>
              <w:t>Родари</w:t>
            </w:r>
            <w:proofErr w:type="spellEnd"/>
            <w:r w:rsidRPr="002F4E54">
              <w:rPr>
                <w:rFonts w:eastAsia="Calibri" w:cs="Times New Roman"/>
                <w:i/>
                <w:iCs/>
                <w:sz w:val="28"/>
                <w:szCs w:val="24"/>
              </w:rPr>
              <w:t xml:space="preserve"> </w:t>
            </w:r>
            <w:r w:rsidRPr="002F4E54">
              <w:rPr>
                <w:rFonts w:eastAsia="Calibri" w:cs="Times New Roman"/>
                <w:iCs/>
                <w:sz w:val="28"/>
                <w:szCs w:val="24"/>
              </w:rPr>
              <w:t>отмечал: «Сказки могут помочь воспитать ум, дать ключи для того, чтобы войти в действительность </w:t>
            </w:r>
            <w:r w:rsidRPr="002F4E54">
              <w:rPr>
                <w:rFonts w:eastAsia="Calibri" w:cs="Times New Roman"/>
                <w:iCs/>
                <w:sz w:val="28"/>
                <w:szCs w:val="24"/>
              </w:rPr>
              <w:br/>
              <w:t xml:space="preserve">новыми путями, может помочь ребёнку  узнать мир и одарить его воображение». </w:t>
            </w:r>
          </w:p>
          <w:p w:rsidR="00845506" w:rsidRDefault="00845506" w:rsidP="00845506">
            <w:pPr>
              <w:ind w:firstLine="709"/>
              <w:jc w:val="both"/>
              <w:rPr>
                <w:sz w:val="28"/>
              </w:rPr>
            </w:pPr>
          </w:p>
          <w:p w:rsidR="00845506" w:rsidRDefault="00845506" w:rsidP="008455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Логопедическое воздействие в игровой, сказочной форме является наиболее универсальным, комплексным и результативным методом воздействия в коррекционной работе. Сегодня мы соотносим с этим явлением термин – </w:t>
            </w:r>
            <w:proofErr w:type="spellStart"/>
            <w:r>
              <w:rPr>
                <w:sz w:val="28"/>
              </w:rPr>
              <w:t>логосказку</w:t>
            </w:r>
            <w:proofErr w:type="spellEnd"/>
            <w:r>
              <w:rPr>
                <w:sz w:val="28"/>
              </w:rPr>
              <w:t>.</w:t>
            </w:r>
          </w:p>
          <w:p w:rsidR="00845506" w:rsidRPr="00845506" w:rsidRDefault="00845506" w:rsidP="00845506">
            <w:pPr>
              <w:ind w:firstLine="709"/>
              <w:jc w:val="both"/>
              <w:rPr>
                <w:b/>
                <w:color w:val="0000CC"/>
                <w:sz w:val="28"/>
              </w:rPr>
            </w:pPr>
            <w:r w:rsidRPr="00845506">
              <w:rPr>
                <w:b/>
                <w:color w:val="0000CC"/>
                <w:sz w:val="28"/>
              </w:rPr>
              <w:t xml:space="preserve">Основная цель </w:t>
            </w:r>
            <w:proofErr w:type="spellStart"/>
            <w:r w:rsidRPr="00845506">
              <w:rPr>
                <w:b/>
                <w:color w:val="0000CC"/>
                <w:sz w:val="28"/>
              </w:rPr>
              <w:t>логосказки</w:t>
            </w:r>
            <w:proofErr w:type="spellEnd"/>
            <w:r w:rsidRPr="00845506">
              <w:rPr>
                <w:b/>
                <w:color w:val="0000CC"/>
                <w:sz w:val="28"/>
              </w:rPr>
              <w:t xml:space="preserve"> – всестороннее, последовательное развитие речи детей и связанных с ней психических процессов путем использования элементов </w:t>
            </w:r>
            <w:proofErr w:type="spellStart"/>
            <w:r w:rsidRPr="00845506">
              <w:rPr>
                <w:b/>
                <w:color w:val="0000CC"/>
                <w:sz w:val="28"/>
              </w:rPr>
              <w:t>сказкатерапии</w:t>
            </w:r>
            <w:proofErr w:type="spellEnd"/>
            <w:r w:rsidRPr="00845506">
              <w:rPr>
                <w:b/>
                <w:color w:val="0000CC"/>
                <w:sz w:val="28"/>
              </w:rPr>
              <w:t>.</w:t>
            </w:r>
          </w:p>
          <w:p w:rsidR="00845506" w:rsidRPr="00814ADD" w:rsidRDefault="00845506" w:rsidP="00845506">
            <w:pPr>
              <w:ind w:firstLine="709"/>
              <w:jc w:val="both"/>
              <w:rPr>
                <w:b/>
                <w:sz w:val="28"/>
              </w:rPr>
            </w:pPr>
          </w:p>
          <w:p w:rsidR="00845506" w:rsidRPr="00845506" w:rsidRDefault="00845506" w:rsidP="00845506">
            <w:pPr>
              <w:ind w:firstLine="709"/>
              <w:jc w:val="both"/>
              <w:rPr>
                <w:color w:val="C00000"/>
                <w:sz w:val="28"/>
              </w:rPr>
            </w:pPr>
            <w:r w:rsidRPr="00845506">
              <w:rPr>
                <w:color w:val="C00000"/>
                <w:sz w:val="28"/>
              </w:rPr>
              <w:t>ЛОГОСКАЗКА – ЭТО ЦЕЛОСТНЫЙ, ПЕДАГОГИЧЕСКИЙ ПРОЦЕСС, СПОСОБСТВУЮЩИЙ РАЗВИТИЮ ВСЕХ СТОРОН РЕЧИ, ВОСПИТАНИЮ НРАВСТВЕННЫХ КАЧЕСТВ, АКТИВАЦИИ ПСИХИЧЕСКИХ ПРОЦЕССОВ (ВНИМАНИЯ, ПАМЯТИ, МЫШЛЕНИЯ, ВООБРАЖЕНИЯ), А ТАКЖЕ ПОДДЕРЖИВАНИЮ ПОЛОЖИТЕЛЬНОЙ МОТИВАЦИИ К ВЫПОЛНЕНИЮ УЧЕБНЫХ ЗАДАЧ.</w:t>
            </w:r>
          </w:p>
          <w:p w:rsidR="00845506" w:rsidRDefault="00845506" w:rsidP="00845506">
            <w:pPr>
              <w:ind w:firstLine="709"/>
              <w:jc w:val="both"/>
              <w:rPr>
                <w:sz w:val="28"/>
              </w:rPr>
            </w:pPr>
          </w:p>
          <w:p w:rsidR="00845506" w:rsidRDefault="00845506" w:rsidP="008455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логосказки</w:t>
            </w:r>
            <w:proofErr w:type="spellEnd"/>
            <w:r>
              <w:rPr>
                <w:sz w:val="28"/>
              </w:rPr>
              <w:t xml:space="preserve"> легко и органично включаются задания на формирование психологической сферы детей:</w:t>
            </w:r>
          </w:p>
          <w:p w:rsidR="00845506" w:rsidRDefault="00845506" w:rsidP="00845506">
            <w:pPr>
              <w:pStyle w:val="a3"/>
              <w:numPr>
                <w:ilvl w:val="0"/>
                <w:numId w:val="1"/>
              </w:numPr>
              <w:ind w:left="851" w:hanging="709"/>
              <w:jc w:val="both"/>
              <w:rPr>
                <w:sz w:val="28"/>
              </w:rPr>
            </w:pPr>
            <w:proofErr w:type="spellStart"/>
            <w:r w:rsidRPr="00845506">
              <w:rPr>
                <w:color w:val="C00000"/>
                <w:sz w:val="28"/>
              </w:rPr>
              <w:lastRenderedPageBreak/>
              <w:t>Психогимнастика</w:t>
            </w:r>
            <w:proofErr w:type="spellEnd"/>
            <w:r>
              <w:rPr>
                <w:sz w:val="28"/>
              </w:rPr>
              <w:t xml:space="preserve"> (покажи, как рассердился волк, как испугался зайчик, как обрадовалась Машенька)</w:t>
            </w:r>
          </w:p>
          <w:p w:rsidR="00845506" w:rsidRDefault="00845506" w:rsidP="00845506">
            <w:pPr>
              <w:pStyle w:val="a3"/>
              <w:numPr>
                <w:ilvl w:val="0"/>
                <w:numId w:val="1"/>
              </w:numPr>
              <w:ind w:left="851" w:hanging="709"/>
              <w:jc w:val="both"/>
              <w:rPr>
                <w:sz w:val="28"/>
              </w:rPr>
            </w:pPr>
            <w:r w:rsidRPr="00845506">
              <w:rPr>
                <w:color w:val="C00000"/>
                <w:sz w:val="28"/>
              </w:rPr>
              <w:t>Релаксация</w:t>
            </w:r>
            <w:r>
              <w:rPr>
                <w:sz w:val="28"/>
              </w:rPr>
              <w:t xml:space="preserve"> (села птичка на веточку, расправила крылышки и стала греться на солнышке);</w:t>
            </w:r>
          </w:p>
          <w:p w:rsidR="00845506" w:rsidRPr="00845506" w:rsidRDefault="00845506" w:rsidP="00845506">
            <w:pPr>
              <w:pStyle w:val="a3"/>
              <w:numPr>
                <w:ilvl w:val="0"/>
                <w:numId w:val="1"/>
              </w:numPr>
              <w:ind w:left="851" w:hanging="709"/>
              <w:jc w:val="both"/>
              <w:rPr>
                <w:color w:val="C00000"/>
                <w:sz w:val="28"/>
              </w:rPr>
            </w:pPr>
            <w:r w:rsidRPr="00845506">
              <w:rPr>
                <w:color w:val="C00000"/>
                <w:sz w:val="28"/>
              </w:rPr>
              <w:t>Дыхательные и голосовые упражнения, а также упражнения на координацию речи с движением.</w:t>
            </w:r>
          </w:p>
          <w:p w:rsidR="00845506" w:rsidRDefault="00845506" w:rsidP="00845506">
            <w:pPr>
              <w:pStyle w:val="a3"/>
              <w:ind w:left="851"/>
              <w:jc w:val="both"/>
              <w:rPr>
                <w:sz w:val="28"/>
              </w:rPr>
            </w:pPr>
          </w:p>
          <w:p w:rsidR="00845506" w:rsidRDefault="00845506" w:rsidP="00845506">
            <w:pPr>
              <w:jc w:val="both"/>
              <w:rPr>
                <w:rFonts w:eastAsia="Calibri" w:cs="Times New Roman"/>
                <w:color w:val="0000CC"/>
                <w:sz w:val="28"/>
                <w:szCs w:val="32"/>
              </w:rPr>
            </w:pPr>
            <w:r w:rsidRPr="004961EC">
              <w:rPr>
                <w:rFonts w:eastAsia="Calibri" w:cs="Times New Roman"/>
                <w:sz w:val="28"/>
                <w:szCs w:val="32"/>
              </w:rPr>
              <w:t xml:space="preserve">При использовании </w:t>
            </w:r>
            <w:proofErr w:type="spellStart"/>
            <w:r w:rsidRPr="004961EC">
              <w:rPr>
                <w:rFonts w:eastAsia="Calibri" w:cs="Times New Roman"/>
                <w:sz w:val="28"/>
                <w:szCs w:val="32"/>
              </w:rPr>
              <w:t>логосказки</w:t>
            </w:r>
            <w:proofErr w:type="spellEnd"/>
            <w:r w:rsidRPr="004961EC">
              <w:rPr>
                <w:rFonts w:eastAsia="Calibri" w:cs="Times New Roman"/>
                <w:sz w:val="28"/>
                <w:szCs w:val="32"/>
              </w:rPr>
              <w:t xml:space="preserve"> решаются следующие </w:t>
            </w:r>
            <w:r w:rsidRPr="00845506">
              <w:rPr>
                <w:rFonts w:eastAsia="Calibri" w:cs="Times New Roman"/>
                <w:color w:val="0000CC"/>
                <w:sz w:val="28"/>
                <w:szCs w:val="32"/>
              </w:rPr>
              <w:t>задачи логопедической коррекции коммуникативной сферы:</w:t>
            </w:r>
          </w:p>
          <w:p w:rsidR="00845506" w:rsidRPr="00845506" w:rsidRDefault="00845506" w:rsidP="00845506">
            <w:pPr>
              <w:jc w:val="both"/>
              <w:rPr>
                <w:rFonts w:eastAsia="Calibri" w:cs="Times New Roman"/>
                <w:color w:val="0000CC"/>
                <w:sz w:val="28"/>
                <w:szCs w:val="32"/>
              </w:rPr>
            </w:pPr>
          </w:p>
          <w:p w:rsidR="00845506" w:rsidRPr="004961EC" w:rsidRDefault="00845506" w:rsidP="00845506">
            <w:pPr>
              <w:pStyle w:val="a3"/>
              <w:numPr>
                <w:ilvl w:val="0"/>
                <w:numId w:val="1"/>
              </w:numPr>
              <w:ind w:left="851" w:hanging="567"/>
              <w:jc w:val="both"/>
              <w:rPr>
                <w:rFonts w:eastAsia="Calibri" w:cs="Times New Roman"/>
                <w:sz w:val="28"/>
                <w:szCs w:val="32"/>
              </w:rPr>
            </w:pPr>
            <w:r w:rsidRPr="004961EC">
              <w:rPr>
                <w:rFonts w:eastAsia="Calibri" w:cs="Times New Roman"/>
                <w:sz w:val="28"/>
                <w:szCs w:val="32"/>
              </w:rPr>
              <w:t>развитие диалогической и монологической речи;</w:t>
            </w:r>
          </w:p>
          <w:p w:rsidR="00845506" w:rsidRPr="004961EC" w:rsidRDefault="00845506" w:rsidP="00845506">
            <w:pPr>
              <w:pStyle w:val="a3"/>
              <w:numPr>
                <w:ilvl w:val="0"/>
                <w:numId w:val="1"/>
              </w:numPr>
              <w:ind w:left="851" w:hanging="567"/>
              <w:jc w:val="both"/>
              <w:rPr>
                <w:rFonts w:eastAsia="Calibri" w:cs="Times New Roman"/>
                <w:sz w:val="28"/>
                <w:szCs w:val="32"/>
              </w:rPr>
            </w:pPr>
            <w:r w:rsidRPr="004961EC">
              <w:rPr>
                <w:rFonts w:eastAsia="Calibri" w:cs="Times New Roman"/>
                <w:sz w:val="28"/>
                <w:szCs w:val="32"/>
              </w:rPr>
              <w:t>повышение эффективности игровой мотивации детской речи, её художественно-эстетической направленности и наполненности;</w:t>
            </w:r>
          </w:p>
          <w:p w:rsidR="00845506" w:rsidRPr="004961EC" w:rsidRDefault="00845506" w:rsidP="00845506">
            <w:pPr>
              <w:pStyle w:val="a3"/>
              <w:numPr>
                <w:ilvl w:val="0"/>
                <w:numId w:val="1"/>
              </w:numPr>
              <w:ind w:left="851" w:hanging="567"/>
              <w:jc w:val="both"/>
              <w:rPr>
                <w:rFonts w:eastAsia="Calibri" w:cs="Times New Roman"/>
                <w:sz w:val="28"/>
                <w:szCs w:val="32"/>
              </w:rPr>
            </w:pPr>
            <w:r w:rsidRPr="004961EC">
              <w:rPr>
                <w:rFonts w:eastAsia="Calibri" w:cs="Times New Roman"/>
                <w:sz w:val="28"/>
                <w:szCs w:val="32"/>
              </w:rPr>
              <w:t>коррекция и развитие психологической базы речи, взаимосвязи зрительного, слухового и моторного анализаторов;</w:t>
            </w:r>
          </w:p>
          <w:p w:rsidR="00845506" w:rsidRPr="004961EC" w:rsidRDefault="00845506" w:rsidP="00845506">
            <w:pPr>
              <w:pStyle w:val="a3"/>
              <w:numPr>
                <w:ilvl w:val="0"/>
                <w:numId w:val="1"/>
              </w:numPr>
              <w:ind w:left="851" w:hanging="567"/>
              <w:jc w:val="both"/>
              <w:rPr>
                <w:rFonts w:eastAsia="Calibri" w:cs="Times New Roman"/>
                <w:sz w:val="28"/>
                <w:szCs w:val="32"/>
              </w:rPr>
            </w:pPr>
            <w:r w:rsidRPr="004961EC">
              <w:rPr>
                <w:rFonts w:eastAsia="Calibri" w:cs="Times New Roman"/>
                <w:sz w:val="28"/>
                <w:szCs w:val="32"/>
              </w:rPr>
              <w:t xml:space="preserve">создание благоприятной психологической атмосферы, обогащение эмоционально-чувственной сферы ребенка посредством общения со сказкой; </w:t>
            </w:r>
          </w:p>
          <w:p w:rsidR="00845506" w:rsidRPr="004961EC" w:rsidRDefault="00845506" w:rsidP="00845506">
            <w:pPr>
              <w:pStyle w:val="a3"/>
              <w:numPr>
                <w:ilvl w:val="0"/>
                <w:numId w:val="1"/>
              </w:numPr>
              <w:ind w:left="851" w:hanging="567"/>
              <w:jc w:val="both"/>
              <w:rPr>
                <w:rFonts w:eastAsia="Calibri" w:cs="Times New Roman"/>
                <w:sz w:val="28"/>
                <w:szCs w:val="32"/>
              </w:rPr>
            </w:pPr>
            <w:r w:rsidRPr="004961EC">
              <w:rPr>
                <w:rFonts w:eastAsia="Calibri" w:cs="Times New Roman"/>
                <w:sz w:val="28"/>
                <w:szCs w:val="32"/>
              </w:rPr>
              <w:t>приобщение детей к красоте, точности и глубине художественного слова к прошлому и настоящему культуры, народному фольклору;</w:t>
            </w:r>
          </w:p>
          <w:p w:rsidR="00845506" w:rsidRPr="004961EC" w:rsidRDefault="00845506" w:rsidP="00845506">
            <w:pPr>
              <w:pStyle w:val="a3"/>
              <w:numPr>
                <w:ilvl w:val="0"/>
                <w:numId w:val="1"/>
              </w:numPr>
              <w:ind w:left="851" w:hanging="567"/>
              <w:jc w:val="both"/>
              <w:rPr>
                <w:rFonts w:eastAsia="Calibri" w:cs="Times New Roman"/>
                <w:sz w:val="28"/>
                <w:szCs w:val="32"/>
              </w:rPr>
            </w:pPr>
            <w:r w:rsidRPr="004961EC">
              <w:rPr>
                <w:rFonts w:eastAsia="Calibri" w:cs="Times New Roman"/>
                <w:sz w:val="28"/>
                <w:szCs w:val="32"/>
              </w:rPr>
              <w:t xml:space="preserve"> осуществления сотрудничеств</w:t>
            </w:r>
            <w:r>
              <w:rPr>
                <w:rFonts w:eastAsia="Calibri" w:cs="Times New Roman"/>
                <w:sz w:val="28"/>
                <w:szCs w:val="32"/>
              </w:rPr>
              <w:t>а учителя-логопеда и педагога</w:t>
            </w:r>
            <w:r w:rsidRPr="004961EC">
              <w:rPr>
                <w:rFonts w:eastAsia="Calibri" w:cs="Times New Roman"/>
                <w:sz w:val="28"/>
                <w:szCs w:val="32"/>
              </w:rPr>
              <w:t xml:space="preserve"> с детьми и друг с другом на основе личностно-ориентированной модели взаимодействия участников образовательного процесса, создание атмосферы взаимопонимания и взаимопомощи.</w:t>
            </w:r>
          </w:p>
          <w:p w:rsidR="00845506" w:rsidRPr="00C41B13" w:rsidRDefault="00845506" w:rsidP="00845506">
            <w:pPr>
              <w:pStyle w:val="a3"/>
              <w:ind w:left="851"/>
              <w:jc w:val="both"/>
              <w:rPr>
                <w:sz w:val="28"/>
              </w:rPr>
            </w:pPr>
          </w:p>
          <w:p w:rsidR="00845506" w:rsidRDefault="00845506" w:rsidP="00845506">
            <w:pPr>
              <w:ind w:firstLine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Для сказок можно использовать общеизвестные сюжеты, можно придумать самим. Можно в совместном творчестве с ребёнком частично изменять и дополнять сюжет по ходу занятия, можно разыгрывать сказки-спектакли, где дети одновременно и участники, и зрители происходящего. Для постановки сказок подходят различные виды театров (пальчиковый, настольный, рукавички и т.д.) Декорацией могут служить ширмы, мини-макеты, дидактические пособия.</w:t>
            </w:r>
          </w:p>
          <w:p w:rsidR="00845506" w:rsidRDefault="00845506" w:rsidP="0084550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Учитывая форму речевых нарушений детей и этап коррекционной работы, можно использовать следующие виды сказок:</w:t>
            </w:r>
          </w:p>
          <w:p w:rsidR="00845506" w:rsidRDefault="00845506" w:rsidP="00845506">
            <w:pPr>
              <w:jc w:val="both"/>
              <w:rPr>
                <w:sz w:val="28"/>
              </w:rPr>
            </w:pPr>
          </w:p>
          <w:p w:rsidR="00845506" w:rsidRPr="002F4E54" w:rsidRDefault="00845506" w:rsidP="00845506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eastAsia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>Логосказки</w:t>
            </w:r>
            <w:proofErr w:type="spellEnd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 xml:space="preserve"> дидактического плана с включениями различных упражнений, испытаний, выполнения проб и т. д.</w:t>
            </w:r>
            <w:r w:rsidRPr="002F4E54">
              <w:rPr>
                <w:rFonts w:eastAsia="Calibri" w:cs="Times New Roman"/>
                <w:sz w:val="28"/>
                <w:szCs w:val="24"/>
              </w:rPr>
              <w:t xml:space="preserve"> (Т. Д. </w:t>
            </w:r>
            <w:proofErr w:type="spellStart"/>
            <w:r w:rsidRPr="002F4E54">
              <w:rPr>
                <w:rFonts w:eastAsia="Calibri" w:cs="Times New Roman"/>
                <w:sz w:val="28"/>
                <w:szCs w:val="24"/>
              </w:rPr>
              <w:t>Зинкевич-Евстигнеева</w:t>
            </w:r>
            <w:proofErr w:type="spellEnd"/>
            <w:r w:rsidRPr="002F4E54">
              <w:rPr>
                <w:rFonts w:eastAsia="Calibri" w:cs="Times New Roman"/>
                <w:sz w:val="28"/>
                <w:szCs w:val="24"/>
              </w:rPr>
              <w:t>):</w:t>
            </w:r>
            <w:r w:rsidRPr="002F4E5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845506" w:rsidRDefault="00845506" w:rsidP="00845506">
            <w:pPr>
              <w:pStyle w:val="a3"/>
              <w:numPr>
                <w:ilvl w:val="0"/>
                <w:numId w:val="2"/>
              </w:numPr>
              <w:ind w:left="851" w:hanging="709"/>
              <w:jc w:val="both"/>
              <w:rPr>
                <w:sz w:val="28"/>
              </w:rPr>
            </w:pPr>
            <w:r w:rsidRPr="00845506">
              <w:rPr>
                <w:color w:val="C00000"/>
                <w:sz w:val="28"/>
              </w:rPr>
              <w:t xml:space="preserve">артикуляционные </w:t>
            </w:r>
            <w:r>
              <w:rPr>
                <w:sz w:val="28"/>
              </w:rPr>
              <w:t>(развитие дыхания, артикуляционной моторики);</w:t>
            </w:r>
          </w:p>
          <w:p w:rsidR="00845506" w:rsidRDefault="00845506" w:rsidP="00845506">
            <w:pPr>
              <w:pStyle w:val="a3"/>
              <w:numPr>
                <w:ilvl w:val="0"/>
                <w:numId w:val="2"/>
              </w:numPr>
              <w:ind w:left="851" w:hanging="709"/>
              <w:jc w:val="both"/>
              <w:rPr>
                <w:sz w:val="28"/>
              </w:rPr>
            </w:pPr>
            <w:r w:rsidRPr="00845506">
              <w:rPr>
                <w:color w:val="C00000"/>
                <w:sz w:val="28"/>
              </w:rPr>
              <w:t>фонематические</w:t>
            </w:r>
            <w:r>
              <w:rPr>
                <w:sz w:val="28"/>
              </w:rPr>
              <w:t xml:space="preserve"> (уточнение артикуляции заданного звука, автоматизация, дифференциация звуков);</w:t>
            </w:r>
          </w:p>
          <w:p w:rsidR="00845506" w:rsidRDefault="00845506" w:rsidP="00845506">
            <w:pPr>
              <w:pStyle w:val="a3"/>
              <w:numPr>
                <w:ilvl w:val="0"/>
                <w:numId w:val="2"/>
              </w:numPr>
              <w:ind w:left="851" w:hanging="709"/>
              <w:jc w:val="both"/>
              <w:rPr>
                <w:color w:val="C00000"/>
                <w:sz w:val="28"/>
              </w:rPr>
            </w:pPr>
            <w:r w:rsidRPr="00845506">
              <w:rPr>
                <w:color w:val="C00000"/>
                <w:sz w:val="28"/>
              </w:rPr>
              <w:t>сказки о звуках и буквах, о правилах русского языка.</w:t>
            </w:r>
          </w:p>
          <w:p w:rsidR="00845506" w:rsidRPr="00845506" w:rsidRDefault="00845506" w:rsidP="00845506">
            <w:pPr>
              <w:pStyle w:val="a3"/>
              <w:ind w:left="851"/>
              <w:jc w:val="both"/>
              <w:rPr>
                <w:color w:val="C00000"/>
                <w:sz w:val="28"/>
              </w:rPr>
            </w:pPr>
          </w:p>
          <w:p w:rsidR="00845506" w:rsidRPr="002F4E54" w:rsidRDefault="00845506" w:rsidP="00845506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>Логосказки</w:t>
            </w:r>
            <w:proofErr w:type="spellEnd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 xml:space="preserve">, направленные на развитие </w:t>
            </w:r>
            <w:proofErr w:type="spellStart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>полисенсорности</w:t>
            </w:r>
            <w:proofErr w:type="spellEnd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 xml:space="preserve"> ребенка с нарушением речи</w:t>
            </w:r>
            <w:r w:rsidRPr="002F4E54">
              <w:rPr>
                <w:rFonts w:eastAsia="Calibri" w:cs="Times New Roman"/>
                <w:sz w:val="28"/>
                <w:szCs w:val="24"/>
              </w:rPr>
              <w:t xml:space="preserve"> («сказка» плюс «предметная деятельность») (О. Г. Ивановская, Е. А. Петрова, С. Ф. Савченко):</w:t>
            </w:r>
          </w:p>
          <w:p w:rsidR="00845506" w:rsidRDefault="00845506" w:rsidP="00845506">
            <w:pPr>
              <w:pStyle w:val="a3"/>
              <w:numPr>
                <w:ilvl w:val="0"/>
                <w:numId w:val="2"/>
              </w:numPr>
              <w:ind w:left="851" w:hanging="709"/>
              <w:jc w:val="both"/>
              <w:rPr>
                <w:sz w:val="28"/>
              </w:rPr>
            </w:pPr>
            <w:r w:rsidRPr="00845506">
              <w:rPr>
                <w:color w:val="C00000"/>
                <w:sz w:val="28"/>
              </w:rPr>
              <w:t>пальчиковые</w:t>
            </w:r>
            <w:r w:rsidRPr="00845506"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(развитие мелкой моторики, графические навыки).</w:t>
            </w:r>
          </w:p>
          <w:p w:rsidR="00845506" w:rsidRPr="002F4E54" w:rsidRDefault="00845506" w:rsidP="00845506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eastAsia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lastRenderedPageBreak/>
              <w:t>Логосказки-тренинги</w:t>
            </w:r>
            <w:proofErr w:type="spellEnd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>, насыщенные определёнными фонемами, словоформами, лексико-грамматическими категориями</w:t>
            </w:r>
            <w:r w:rsidRPr="002F4E54">
              <w:rPr>
                <w:rFonts w:eastAsia="Calibri" w:cs="Times New Roman"/>
                <w:sz w:val="28"/>
                <w:szCs w:val="24"/>
              </w:rPr>
              <w:t xml:space="preserve"> (авторские сказк</w:t>
            </w:r>
            <w:r>
              <w:rPr>
                <w:rFonts w:eastAsia="Calibri" w:cs="Times New Roman"/>
                <w:sz w:val="28"/>
                <w:szCs w:val="24"/>
              </w:rPr>
              <w:t>и учителя-логопеда</w:t>
            </w:r>
            <w:r w:rsidRPr="002F4E54">
              <w:rPr>
                <w:rFonts w:eastAsia="Calibri" w:cs="Times New Roman"/>
                <w:sz w:val="28"/>
                <w:szCs w:val="24"/>
              </w:rPr>
              <w:t>)</w:t>
            </w:r>
            <w:r>
              <w:rPr>
                <w:sz w:val="28"/>
                <w:szCs w:val="24"/>
              </w:rPr>
              <w:t>:</w:t>
            </w:r>
          </w:p>
          <w:p w:rsidR="00845506" w:rsidRDefault="00845506" w:rsidP="00845506">
            <w:pPr>
              <w:pStyle w:val="a3"/>
              <w:numPr>
                <w:ilvl w:val="0"/>
                <w:numId w:val="2"/>
              </w:numPr>
              <w:ind w:left="851" w:hanging="709"/>
              <w:jc w:val="both"/>
              <w:rPr>
                <w:sz w:val="28"/>
              </w:rPr>
            </w:pPr>
            <w:proofErr w:type="gramStart"/>
            <w:r w:rsidRPr="00845506">
              <w:rPr>
                <w:color w:val="C00000"/>
                <w:sz w:val="28"/>
              </w:rPr>
              <w:t>лексико-грамматические</w:t>
            </w:r>
            <w:proofErr w:type="gramEnd"/>
            <w:r>
              <w:rPr>
                <w:sz w:val="28"/>
              </w:rPr>
              <w:t xml:space="preserve"> (обогащение словарного запаса, закрепление знаний грамматических категорий).</w:t>
            </w:r>
          </w:p>
          <w:p w:rsidR="00845506" w:rsidRDefault="00845506" w:rsidP="00845506">
            <w:pPr>
              <w:pStyle w:val="a3"/>
              <w:ind w:left="851"/>
              <w:jc w:val="both"/>
              <w:rPr>
                <w:sz w:val="28"/>
              </w:rPr>
            </w:pPr>
          </w:p>
          <w:p w:rsidR="00845506" w:rsidRPr="002F4E54" w:rsidRDefault="00845506" w:rsidP="00845506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sz w:val="32"/>
              </w:rPr>
            </w:pPr>
            <w:proofErr w:type="spellStart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>Логосказки</w:t>
            </w:r>
            <w:proofErr w:type="spellEnd"/>
            <w:r w:rsidRPr="00845506">
              <w:rPr>
                <w:rFonts w:eastAsia="Calibri" w:cs="Times New Roman"/>
                <w:b/>
                <w:color w:val="000099"/>
                <w:sz w:val="28"/>
                <w:szCs w:val="24"/>
              </w:rPr>
              <w:t xml:space="preserve"> с моделированным содержанием</w:t>
            </w:r>
            <w:r w:rsidRPr="004961EC">
              <w:rPr>
                <w:rFonts w:eastAsia="Calibri" w:cs="Times New Roman"/>
                <w:b/>
                <w:sz w:val="28"/>
                <w:szCs w:val="24"/>
              </w:rPr>
              <w:t xml:space="preserve"> </w:t>
            </w:r>
            <w:r w:rsidRPr="002F4E54">
              <w:rPr>
                <w:rFonts w:eastAsia="Calibri" w:cs="Times New Roman"/>
                <w:sz w:val="28"/>
                <w:szCs w:val="24"/>
              </w:rPr>
              <w:t>(Т. А. Ткаченко)</w:t>
            </w:r>
            <w:r>
              <w:rPr>
                <w:sz w:val="28"/>
                <w:szCs w:val="24"/>
              </w:rPr>
              <w:t>:</w:t>
            </w:r>
          </w:p>
          <w:p w:rsidR="00845506" w:rsidRDefault="00845506" w:rsidP="00845506">
            <w:pPr>
              <w:pStyle w:val="a3"/>
              <w:numPr>
                <w:ilvl w:val="0"/>
                <w:numId w:val="2"/>
              </w:numPr>
              <w:ind w:left="851" w:hanging="709"/>
              <w:jc w:val="both"/>
              <w:rPr>
                <w:sz w:val="28"/>
              </w:rPr>
            </w:pPr>
            <w:r w:rsidRPr="00845506">
              <w:rPr>
                <w:color w:val="C00000"/>
                <w:sz w:val="28"/>
              </w:rPr>
              <w:t>сказки, способствующие формированию связной речи</w:t>
            </w:r>
            <w:r>
              <w:rPr>
                <w:sz w:val="28"/>
              </w:rPr>
              <w:t>.</w:t>
            </w:r>
          </w:p>
          <w:p w:rsidR="00845506" w:rsidRDefault="00845506" w:rsidP="00845506">
            <w:pPr>
              <w:pStyle w:val="a3"/>
              <w:ind w:left="851"/>
              <w:jc w:val="both"/>
              <w:rPr>
                <w:sz w:val="28"/>
              </w:rPr>
            </w:pPr>
          </w:p>
          <w:p w:rsidR="00845506" w:rsidRDefault="00845506" w:rsidP="00845506">
            <w:pPr>
              <w:pStyle w:val="a3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Эмоциональный дискомфорт ребёнка отрицательно сказывается на развитии всех сторон речи. Вот почему педагогу важно обеспечивать на занятии положительный настрой и поддерживать интерес к </w:t>
            </w:r>
            <w:proofErr w:type="gramStart"/>
            <w:r>
              <w:rPr>
                <w:sz w:val="28"/>
              </w:rPr>
              <w:t>изученным</w:t>
            </w:r>
            <w:proofErr w:type="gramEnd"/>
            <w:r>
              <w:rPr>
                <w:sz w:val="28"/>
              </w:rPr>
              <w:t xml:space="preserve"> ранее упражнениями, сохранять в памяти ребёнка полученные знания, актуализировать их в новой ситуации. Конечно, хорошим помощником в этой работе может стать сказка.</w:t>
            </w:r>
          </w:p>
          <w:p w:rsidR="00845506" w:rsidRDefault="00845506" w:rsidP="00845506">
            <w:pPr>
              <w:pStyle w:val="a3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proofErr w:type="spellStart"/>
            <w:r>
              <w:rPr>
                <w:sz w:val="28"/>
              </w:rPr>
              <w:t>Логосказки</w:t>
            </w:r>
            <w:proofErr w:type="spellEnd"/>
            <w:r>
              <w:rPr>
                <w:sz w:val="28"/>
              </w:rPr>
              <w:t xml:space="preserve"> могут применять в своей работе, как логопеды, так и педагоги логопедических и общеобразовательных школ. Сказки могут представлять собой как целое занятие, и быть составляющей его частью, а также проводиться в форме дидактической игры. </w:t>
            </w:r>
          </w:p>
          <w:p w:rsidR="00845506" w:rsidRDefault="00845506" w:rsidP="00845506">
            <w:pPr>
              <w:pStyle w:val="a3"/>
              <w:ind w:left="0"/>
              <w:jc w:val="both"/>
              <w:rPr>
                <w:sz w:val="28"/>
              </w:rPr>
            </w:pPr>
          </w:p>
          <w:p w:rsidR="00845506" w:rsidRPr="00845506" w:rsidRDefault="00845506" w:rsidP="00845506">
            <w:pPr>
              <w:pStyle w:val="a3"/>
              <w:ind w:left="0"/>
              <w:jc w:val="center"/>
              <w:rPr>
                <w:b/>
                <w:color w:val="000099"/>
                <w:sz w:val="28"/>
                <w:u w:val="single"/>
              </w:rPr>
            </w:pPr>
            <w:proofErr w:type="spellStart"/>
            <w:r w:rsidRPr="00845506">
              <w:rPr>
                <w:b/>
                <w:color w:val="000099"/>
                <w:sz w:val="28"/>
                <w:u w:val="single"/>
              </w:rPr>
              <w:t>Логосказка</w:t>
            </w:r>
            <w:proofErr w:type="spellEnd"/>
            <w:r w:rsidRPr="00845506">
              <w:rPr>
                <w:b/>
                <w:color w:val="000099"/>
                <w:sz w:val="28"/>
                <w:u w:val="single"/>
              </w:rPr>
              <w:t xml:space="preserve"> – это интерактивная сказка, так как требуется не пассивного созерцания, а активного участия в ходе повествования.</w:t>
            </w:r>
          </w:p>
          <w:p w:rsidR="00845506" w:rsidRDefault="00845506" w:rsidP="00845506">
            <w:pPr>
              <w:pStyle w:val="a3"/>
              <w:ind w:left="0"/>
              <w:jc w:val="center"/>
              <w:rPr>
                <w:b/>
                <w:sz w:val="28"/>
                <w:u w:val="single"/>
              </w:rPr>
            </w:pPr>
          </w:p>
          <w:p w:rsidR="00845506" w:rsidRDefault="00845506" w:rsidP="00845506">
            <w:pPr>
              <w:pStyle w:val="a3"/>
              <w:ind w:left="0"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личности и речи посредством </w:t>
            </w:r>
            <w:proofErr w:type="spellStart"/>
            <w:r>
              <w:rPr>
                <w:sz w:val="28"/>
              </w:rPr>
              <w:t>логосказки</w:t>
            </w:r>
            <w:proofErr w:type="spellEnd"/>
            <w:r>
              <w:rPr>
                <w:sz w:val="28"/>
              </w:rPr>
              <w:t xml:space="preserve"> осуществляется по следующим направлениям:</w:t>
            </w:r>
          </w:p>
          <w:p w:rsidR="00845506" w:rsidRDefault="00845506" w:rsidP="0084550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Активность (от потребности в эмоциональной разрядке к положительным эмоциональным проявлениям).</w:t>
            </w:r>
          </w:p>
          <w:p w:rsidR="00845506" w:rsidRDefault="00845506" w:rsidP="0084550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Самостоятельность (от ориентировки в средствах языковой выразительности к поиску лучших способов самовыражения в речи и движении).</w:t>
            </w:r>
          </w:p>
          <w:p w:rsidR="00845506" w:rsidRDefault="00845506" w:rsidP="0084550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Творчество (от подражания взрослому к словесному фантазированию).</w:t>
            </w:r>
          </w:p>
          <w:p w:rsidR="00845506" w:rsidRDefault="00845506" w:rsidP="0084550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Эмоциональность (эмоциональное заряжение образами сказки).</w:t>
            </w:r>
          </w:p>
          <w:p w:rsidR="00845506" w:rsidRDefault="00845506" w:rsidP="0084550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Произвольность (от переживания эмоциональных переживаний сказочных героев – через оценку своих поступков – к динамическому равновесию исполняемых действий в игре).</w:t>
            </w:r>
          </w:p>
          <w:p w:rsidR="00845506" w:rsidRDefault="00845506" w:rsidP="0084550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Сказочная речь (от продолжения фраз взрослого к творческим импровизациям по сюжету).</w:t>
            </w:r>
          </w:p>
          <w:p w:rsidR="00845506" w:rsidRDefault="00845506" w:rsidP="00845506">
            <w:pPr>
              <w:pStyle w:val="a3"/>
              <w:ind w:left="1287"/>
              <w:jc w:val="both"/>
              <w:rPr>
                <w:sz w:val="28"/>
              </w:rPr>
            </w:pPr>
          </w:p>
          <w:p w:rsidR="00845506" w:rsidRDefault="00845506" w:rsidP="0084550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 эти направления логически связаны и осуществляются в комплексе. Именно в нашей стране, в Санкт-Петербурге, был открыт первый </w:t>
            </w:r>
            <w:r w:rsidRPr="007318E1">
              <w:rPr>
                <w:b/>
                <w:color w:val="FF0000"/>
                <w:sz w:val="28"/>
              </w:rPr>
              <w:t xml:space="preserve">Институт </w:t>
            </w:r>
            <w:proofErr w:type="spellStart"/>
            <w:r w:rsidRPr="007318E1">
              <w:rPr>
                <w:b/>
                <w:color w:val="FF0000"/>
                <w:sz w:val="28"/>
              </w:rPr>
              <w:t>сказкатерапии</w:t>
            </w:r>
            <w:proofErr w:type="spellEnd"/>
            <w:r>
              <w:rPr>
                <w:sz w:val="28"/>
              </w:rPr>
              <w:t>, в котором разрабатывается методология комплексной работы со сказкой для детей, имеющих отклонения в развитии.</w:t>
            </w:r>
          </w:p>
          <w:p w:rsidR="00845506" w:rsidRDefault="00845506" w:rsidP="00845506">
            <w:pPr>
              <w:jc w:val="both"/>
              <w:rPr>
                <w:sz w:val="28"/>
              </w:rPr>
            </w:pPr>
          </w:p>
          <w:p w:rsidR="00845506" w:rsidRDefault="00845506" w:rsidP="0084550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Детям дошкольного и школьного возраста с нарушениями и другими особенностями предстоит запомнить, понять информацию, усвоить навыки по объёму в несколько раз больше, чем нормально развивающимся детям.</w:t>
            </w:r>
          </w:p>
          <w:p w:rsidR="00845506" w:rsidRDefault="00845506" w:rsidP="0084550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Вся работа построена с опорой на общие дидактические принципы:</w:t>
            </w:r>
          </w:p>
          <w:p w:rsidR="00845506" w:rsidRDefault="00845506" w:rsidP="00845506">
            <w:pPr>
              <w:pStyle w:val="a3"/>
              <w:numPr>
                <w:ilvl w:val="0"/>
                <w:numId w:val="4"/>
              </w:numPr>
              <w:ind w:hanging="491"/>
              <w:jc w:val="both"/>
              <w:rPr>
                <w:sz w:val="28"/>
              </w:rPr>
            </w:pPr>
            <w:r>
              <w:rPr>
                <w:sz w:val="28"/>
              </w:rPr>
              <w:t>Системности и последовательности;</w:t>
            </w:r>
          </w:p>
          <w:p w:rsidR="00845506" w:rsidRDefault="00845506" w:rsidP="00845506">
            <w:pPr>
              <w:pStyle w:val="a3"/>
              <w:numPr>
                <w:ilvl w:val="0"/>
                <w:numId w:val="4"/>
              </w:numPr>
              <w:ind w:hanging="491"/>
              <w:jc w:val="both"/>
              <w:rPr>
                <w:sz w:val="28"/>
              </w:rPr>
            </w:pPr>
            <w:r>
              <w:rPr>
                <w:sz w:val="28"/>
              </w:rPr>
              <w:t>Учёта возрастных и индивидуальных особенностей;</w:t>
            </w:r>
          </w:p>
          <w:p w:rsidR="00845506" w:rsidRDefault="00845506" w:rsidP="00845506">
            <w:pPr>
              <w:pStyle w:val="a3"/>
              <w:numPr>
                <w:ilvl w:val="0"/>
                <w:numId w:val="4"/>
              </w:numPr>
              <w:ind w:hanging="491"/>
              <w:jc w:val="both"/>
              <w:rPr>
                <w:sz w:val="28"/>
              </w:rPr>
            </w:pPr>
            <w:r>
              <w:rPr>
                <w:sz w:val="28"/>
              </w:rPr>
              <w:t>Учёта структуры дефекта.</w:t>
            </w:r>
          </w:p>
          <w:p w:rsidR="00845506" w:rsidRDefault="00845506" w:rsidP="0084550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А также учитываются:</w:t>
            </w:r>
          </w:p>
          <w:p w:rsidR="00845506" w:rsidRDefault="00845506" w:rsidP="00845506">
            <w:pPr>
              <w:pStyle w:val="a3"/>
              <w:numPr>
                <w:ilvl w:val="0"/>
                <w:numId w:val="5"/>
              </w:numPr>
              <w:ind w:left="851" w:hanging="567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Заинтересованность;</w:t>
            </w:r>
          </w:p>
          <w:p w:rsidR="00845506" w:rsidRDefault="00845506" w:rsidP="00845506">
            <w:pPr>
              <w:pStyle w:val="a3"/>
              <w:numPr>
                <w:ilvl w:val="0"/>
                <w:numId w:val="5"/>
              </w:numPr>
              <w:ind w:left="851" w:hanging="567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Положительно-эмоциональный настрой;</w:t>
            </w:r>
          </w:p>
          <w:p w:rsidR="00845506" w:rsidRDefault="00845506" w:rsidP="00845506">
            <w:pPr>
              <w:pStyle w:val="a3"/>
              <w:numPr>
                <w:ilvl w:val="0"/>
                <w:numId w:val="5"/>
              </w:numPr>
              <w:ind w:left="851" w:hanging="567"/>
              <w:jc w:val="both"/>
              <w:rPr>
                <w:sz w:val="28"/>
              </w:rPr>
            </w:pPr>
            <w:r>
              <w:rPr>
                <w:sz w:val="28"/>
              </w:rPr>
              <w:t>Уровень воображения, импровизации, внимания и памяти ребёнка.</w:t>
            </w:r>
          </w:p>
          <w:p w:rsidR="00845506" w:rsidRDefault="00845506" w:rsidP="00845506">
            <w:pPr>
              <w:pStyle w:val="a3"/>
              <w:ind w:left="851"/>
              <w:jc w:val="both"/>
              <w:rPr>
                <w:sz w:val="28"/>
              </w:rPr>
            </w:pPr>
          </w:p>
          <w:p w:rsidR="00845506" w:rsidRDefault="00845506" w:rsidP="0084550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 учётом ФГОС </w:t>
            </w:r>
            <w:proofErr w:type="spellStart"/>
            <w:r>
              <w:rPr>
                <w:sz w:val="28"/>
              </w:rPr>
              <w:t>логосказка</w:t>
            </w:r>
            <w:proofErr w:type="spellEnd"/>
            <w:r>
              <w:rPr>
                <w:sz w:val="28"/>
              </w:rPr>
              <w:t xml:space="preserve"> может планироваться в разных образовательных областях:</w:t>
            </w:r>
          </w:p>
          <w:p w:rsidR="00845506" w:rsidRDefault="00845506" w:rsidP="0084550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познание;</w:t>
            </w:r>
          </w:p>
          <w:p w:rsidR="00845506" w:rsidRDefault="00845506" w:rsidP="0084550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коммуникация;</w:t>
            </w:r>
          </w:p>
          <w:p w:rsidR="00845506" w:rsidRDefault="00845506" w:rsidP="0084550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художественная литература;</w:t>
            </w:r>
          </w:p>
          <w:p w:rsidR="00845506" w:rsidRDefault="00845506" w:rsidP="0084550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социализация;</w:t>
            </w:r>
          </w:p>
          <w:p w:rsidR="00845506" w:rsidRDefault="00845506" w:rsidP="0084550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здоровье;</w:t>
            </w:r>
          </w:p>
          <w:p w:rsidR="00845506" w:rsidRDefault="00845506" w:rsidP="0084550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художественное творчество;</w:t>
            </w:r>
          </w:p>
          <w:p w:rsidR="00845506" w:rsidRDefault="00845506" w:rsidP="0084550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музыка.</w:t>
            </w:r>
          </w:p>
          <w:p w:rsidR="00845506" w:rsidRDefault="00845506" w:rsidP="00845506">
            <w:pPr>
              <w:pStyle w:val="a3"/>
              <w:jc w:val="both"/>
              <w:rPr>
                <w:sz w:val="28"/>
              </w:rPr>
            </w:pPr>
          </w:p>
          <w:p w:rsidR="00845506" w:rsidRDefault="00845506" w:rsidP="00845506">
            <w:pPr>
              <w:jc w:val="both"/>
              <w:rPr>
                <w:sz w:val="28"/>
              </w:rPr>
            </w:pPr>
            <w:r>
              <w:rPr>
                <w:sz w:val="28"/>
              </w:rPr>
              <w:t>А также в следующих видах деятельности:</w:t>
            </w:r>
          </w:p>
          <w:p w:rsidR="00845506" w:rsidRDefault="00845506" w:rsidP="00845506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творческой деятельности (театральной, музыкальной);</w:t>
            </w:r>
          </w:p>
          <w:p w:rsidR="00845506" w:rsidRDefault="00845506" w:rsidP="00845506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коммуникативной деятельности (ребёнок общается и с героями сказки, и с другими детьми);</w:t>
            </w:r>
          </w:p>
          <w:p w:rsidR="00845506" w:rsidRDefault="00845506" w:rsidP="00845506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учебной деятельности (в игровой форме учиться чему-то новому).</w:t>
            </w:r>
          </w:p>
          <w:p w:rsidR="00845506" w:rsidRDefault="00845506" w:rsidP="00845506">
            <w:pPr>
              <w:pStyle w:val="a3"/>
              <w:jc w:val="both"/>
              <w:rPr>
                <w:sz w:val="28"/>
              </w:rPr>
            </w:pPr>
          </w:p>
          <w:p w:rsidR="00845506" w:rsidRPr="00845506" w:rsidRDefault="00845506" w:rsidP="00845506">
            <w:pPr>
              <w:jc w:val="both"/>
              <w:rPr>
                <w:b/>
                <w:color w:val="FF0000"/>
                <w:sz w:val="28"/>
              </w:rPr>
            </w:pPr>
            <w:r w:rsidRPr="00845506">
              <w:rPr>
                <w:b/>
                <w:color w:val="000099"/>
                <w:sz w:val="28"/>
              </w:rPr>
              <w:t xml:space="preserve">Таким </w:t>
            </w:r>
            <w:proofErr w:type="gramStart"/>
            <w:r w:rsidRPr="00845506">
              <w:rPr>
                <w:b/>
                <w:color w:val="000099"/>
                <w:sz w:val="28"/>
              </w:rPr>
              <w:t>образом</w:t>
            </w:r>
            <w:proofErr w:type="gramEnd"/>
            <w:r w:rsidRPr="00845506">
              <w:rPr>
                <w:b/>
                <w:color w:val="FF0000"/>
                <w:sz w:val="28"/>
              </w:rPr>
              <w:t xml:space="preserve"> использование </w:t>
            </w:r>
            <w:proofErr w:type="spellStart"/>
            <w:r w:rsidRPr="00845506">
              <w:rPr>
                <w:b/>
                <w:color w:val="FF0000"/>
                <w:sz w:val="28"/>
              </w:rPr>
              <w:t>логосказок</w:t>
            </w:r>
            <w:proofErr w:type="spellEnd"/>
            <w:r w:rsidRPr="00845506">
              <w:rPr>
                <w:b/>
                <w:color w:val="FF0000"/>
                <w:sz w:val="28"/>
              </w:rPr>
              <w:t xml:space="preserve"> позволяет добиться не только устойчивого внимания и интереса на протяжении всего занятия, но и способствует сохранению психического здоровья детей, формированию положительного эмоционального состояния и снижению вероятного переутомления на логопедических занятиях.</w:t>
            </w:r>
          </w:p>
          <w:p w:rsidR="00845506" w:rsidRPr="00693BEF" w:rsidRDefault="00845506" w:rsidP="00845506">
            <w:pPr>
              <w:ind w:left="284"/>
              <w:jc w:val="both"/>
              <w:rPr>
                <w:sz w:val="28"/>
              </w:rPr>
            </w:pPr>
          </w:p>
          <w:p w:rsidR="00845506" w:rsidRPr="00693BEF" w:rsidRDefault="00845506" w:rsidP="00845506">
            <w:pPr>
              <w:jc w:val="both"/>
              <w:rPr>
                <w:sz w:val="28"/>
              </w:rPr>
            </w:pPr>
          </w:p>
          <w:p w:rsidR="00845506" w:rsidRPr="00E830FC" w:rsidRDefault="00845506" w:rsidP="00845506">
            <w:pPr>
              <w:pStyle w:val="a3"/>
              <w:ind w:left="1789"/>
              <w:jc w:val="both"/>
              <w:rPr>
                <w:sz w:val="28"/>
              </w:rPr>
            </w:pPr>
          </w:p>
          <w:p w:rsidR="00845506" w:rsidRDefault="00845506" w:rsidP="00845506">
            <w:pPr>
              <w:ind w:firstLine="709"/>
              <w:jc w:val="both"/>
              <w:rPr>
                <w:sz w:val="28"/>
              </w:rPr>
            </w:pPr>
          </w:p>
          <w:p w:rsidR="00845506" w:rsidRPr="00DA4AB6" w:rsidRDefault="00845506" w:rsidP="00845506">
            <w:pPr>
              <w:jc w:val="both"/>
              <w:rPr>
                <w:sz w:val="28"/>
              </w:rPr>
            </w:pPr>
          </w:p>
          <w:p w:rsidR="00845506" w:rsidRPr="00845506" w:rsidRDefault="00845506" w:rsidP="00845506">
            <w:pPr>
              <w:jc w:val="center"/>
              <w:rPr>
                <w:b/>
                <w:bCs/>
                <w:i/>
                <w:iCs/>
                <w:color w:val="0000CC"/>
                <w:sz w:val="32"/>
              </w:rPr>
            </w:pPr>
          </w:p>
        </w:tc>
      </w:tr>
    </w:tbl>
    <w:p w:rsidR="00845506" w:rsidRPr="00330D32" w:rsidRDefault="00845506" w:rsidP="00845506">
      <w:pPr>
        <w:rPr>
          <w:b/>
          <w:bCs/>
          <w:i/>
          <w:iCs/>
          <w:sz w:val="32"/>
        </w:rPr>
      </w:pPr>
    </w:p>
    <w:sectPr w:rsidR="00845506" w:rsidRPr="00330D32" w:rsidSect="0084550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18E"/>
      </v:shape>
    </w:pict>
  </w:numPicBullet>
  <w:abstractNum w:abstractNumId="0">
    <w:nsid w:val="096F09A5"/>
    <w:multiLevelType w:val="hybridMultilevel"/>
    <w:tmpl w:val="4DE22FF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2971B6"/>
    <w:multiLevelType w:val="hybridMultilevel"/>
    <w:tmpl w:val="2D58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11F6"/>
    <w:multiLevelType w:val="hybridMultilevel"/>
    <w:tmpl w:val="A21EEB92"/>
    <w:lvl w:ilvl="0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9246899"/>
    <w:multiLevelType w:val="hybridMultilevel"/>
    <w:tmpl w:val="03644E8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EF31F3"/>
    <w:multiLevelType w:val="hybridMultilevel"/>
    <w:tmpl w:val="03CAA7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F16FC"/>
    <w:multiLevelType w:val="hybridMultilevel"/>
    <w:tmpl w:val="D8ACCA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76840"/>
    <w:multiLevelType w:val="hybridMultilevel"/>
    <w:tmpl w:val="3C16A9C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9AD57BF"/>
    <w:multiLevelType w:val="hybridMultilevel"/>
    <w:tmpl w:val="10AE36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A4AB6"/>
    <w:rsid w:val="000A472B"/>
    <w:rsid w:val="0010175F"/>
    <w:rsid w:val="001F241F"/>
    <w:rsid w:val="002F4E54"/>
    <w:rsid w:val="00330D32"/>
    <w:rsid w:val="0033563F"/>
    <w:rsid w:val="004961EC"/>
    <w:rsid w:val="005D255A"/>
    <w:rsid w:val="00693BEF"/>
    <w:rsid w:val="007318E1"/>
    <w:rsid w:val="007343D4"/>
    <w:rsid w:val="00814ADD"/>
    <w:rsid w:val="00845506"/>
    <w:rsid w:val="00871F9B"/>
    <w:rsid w:val="00965B15"/>
    <w:rsid w:val="009A10DB"/>
    <w:rsid w:val="00A2062A"/>
    <w:rsid w:val="00A20D0B"/>
    <w:rsid w:val="00AE6B8C"/>
    <w:rsid w:val="00AF76E7"/>
    <w:rsid w:val="00C06979"/>
    <w:rsid w:val="00C41B13"/>
    <w:rsid w:val="00C61CF4"/>
    <w:rsid w:val="00DA4AB6"/>
    <w:rsid w:val="00DF67B6"/>
    <w:rsid w:val="00E8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75F"/>
    <w:pPr>
      <w:ind w:left="720"/>
      <w:contextualSpacing/>
    </w:pPr>
  </w:style>
  <w:style w:type="table" w:styleId="a4">
    <w:name w:val="Table Grid"/>
    <w:basedOn w:val="a1"/>
    <w:uiPriority w:val="59"/>
    <w:rsid w:val="00731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8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1921-41C8-4903-9845-4270E78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2014-11-04T18:58:00Z</cp:lastPrinted>
  <dcterms:created xsi:type="dcterms:W3CDTF">2014-10-25T16:36:00Z</dcterms:created>
  <dcterms:modified xsi:type="dcterms:W3CDTF">2019-09-30T10:20:00Z</dcterms:modified>
</cp:coreProperties>
</file>