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68B8" w14:textId="687A9136" w:rsidR="00B03CDF" w:rsidRDefault="00393BC0">
      <w:pPr>
        <w:spacing w:before="168"/>
        <w:ind w:left="6173" w:right="298" w:hanging="1897"/>
        <w:jc w:val="both"/>
        <w:rPr>
          <w:b/>
          <w:i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 wp14:anchorId="3BF16FF0" wp14:editId="38601DA9">
            <wp:simplePos x="0" y="0"/>
            <wp:positionH relativeFrom="page">
              <wp:posOffset>266700</wp:posOffset>
            </wp:positionH>
            <wp:positionV relativeFrom="paragraph">
              <wp:posOffset>-5456</wp:posOffset>
            </wp:positionV>
            <wp:extent cx="2435225" cy="2496820"/>
            <wp:effectExtent l="0" t="0" r="0" b="0"/>
            <wp:wrapNone/>
            <wp:docPr id="1" name="image1.jpeg" descr="C:\Users\Ручеек\Desktop\рисование\вектор-руки-цвета-7789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522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C00000"/>
          <w:sz w:val="28"/>
        </w:rPr>
        <w:t>Рекомендации для родителей по нетрадиционной технике рисования.</w:t>
      </w:r>
    </w:p>
    <w:p w14:paraId="06003E6D" w14:textId="77777777" w:rsidR="00B03CDF" w:rsidRDefault="00393BC0">
      <w:pPr>
        <w:pStyle w:val="a3"/>
        <w:spacing w:line="321" w:lineRule="exact"/>
        <w:ind w:left="4089"/>
      </w:pPr>
      <w:r>
        <w:rPr>
          <w:color w:val="C00000"/>
        </w:rPr>
        <w:t>Уважаемые родители!</w:t>
      </w:r>
    </w:p>
    <w:p w14:paraId="52679E6F" w14:textId="2A630775" w:rsidR="00B03CDF" w:rsidRDefault="00B25C03">
      <w:pPr>
        <w:pStyle w:val="a3"/>
        <w:ind w:left="4089" w:right="104" w:firstLine="708"/>
      </w:pPr>
      <w:r>
        <w:rPr>
          <w:color w:val="001F5F"/>
        </w:rPr>
        <w:t>П</w:t>
      </w:r>
      <w:r w:rsidR="00393BC0">
        <w:rPr>
          <w:color w:val="001F5F"/>
        </w:rPr>
        <w:t>риглаша</w:t>
      </w:r>
      <w:r>
        <w:rPr>
          <w:color w:val="001F5F"/>
        </w:rPr>
        <w:t>ем</w:t>
      </w:r>
      <w:r w:rsidR="00393BC0">
        <w:rPr>
          <w:color w:val="001F5F"/>
        </w:rPr>
        <w:t xml:space="preserve"> вас вместе с детьми поиграть с красками, водой и бумагой. Надеюсь, что эти игры заинтересуют не только детей, но и взрослых. Вам, так же как и детям, захочется принять участие в увлекательных экспериментах. Игры такого рода помогут каждому ребенку больше узнать о красках, запомнить названия цветов и их оттенков, узнать о тёплых и холодных тонах, о том, как цвет влияет на настроение.</w:t>
      </w:r>
    </w:p>
    <w:p w14:paraId="6C35E30F" w14:textId="77777777" w:rsidR="00B03CDF" w:rsidRDefault="00393BC0">
      <w:pPr>
        <w:pStyle w:val="a3"/>
        <w:ind w:right="108" w:firstLine="708"/>
      </w:pPr>
      <w:r>
        <w:rPr>
          <w:color w:val="001F5F"/>
        </w:rPr>
        <w:t>Важно, чтобы дети испытывали от игр с красками радость, поэтому внимательный и терпеливый взгляд взрослого, вовлекающего ребёнка в новые весёлые игры.</w:t>
      </w:r>
    </w:p>
    <w:p w14:paraId="6A54B560" w14:textId="77777777" w:rsidR="00B03CDF" w:rsidRDefault="00393BC0">
      <w:pPr>
        <w:pStyle w:val="a3"/>
        <w:spacing w:before="1"/>
        <w:ind w:right="109" w:firstLine="708"/>
      </w:pPr>
      <w:r>
        <w:rPr>
          <w:color w:val="001F5F"/>
        </w:rPr>
        <w:t>Покажите детям новые нетрадиционные техники рисования. Постарайтесь разнообразить их досуг и увлечь их рисованием на разрешенных поверхностях и доступными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материалами.</w:t>
      </w:r>
    </w:p>
    <w:p w14:paraId="4EBF18B0" w14:textId="77777777" w:rsidR="00B03CDF" w:rsidRDefault="00393BC0">
      <w:pPr>
        <w:pStyle w:val="a3"/>
        <w:ind w:right="109" w:firstLine="708"/>
      </w:pPr>
      <w:r>
        <w:rPr>
          <w:color w:val="001F5F"/>
        </w:rPr>
        <w:t>В детском саду малышей обучают множеству различных важных и интересных приемов, которые в дальнейшем существенно упрощают жизнь. Так, например, нетрадиционное рисование в подготовительной группе может не только стать хорошим развлечением, но и увлечением, хобби в будущем.</w:t>
      </w:r>
    </w:p>
    <w:p w14:paraId="1422F899" w14:textId="77777777" w:rsidR="00B03CDF" w:rsidRDefault="00393BC0">
      <w:pPr>
        <w:spacing w:line="322" w:lineRule="exact"/>
        <w:ind w:left="568"/>
        <w:jc w:val="center"/>
        <w:rPr>
          <w:b/>
          <w:sz w:val="28"/>
        </w:rPr>
      </w:pPr>
      <w:r>
        <w:rPr>
          <w:color w:val="C00000"/>
          <w:spacing w:val="-71"/>
          <w:sz w:val="28"/>
          <w:u w:val="thick" w:color="C00000"/>
        </w:rPr>
        <w:t xml:space="preserve"> </w:t>
      </w:r>
      <w:r>
        <w:rPr>
          <w:b/>
          <w:i/>
          <w:color w:val="C00000"/>
          <w:sz w:val="28"/>
          <w:u w:val="thick" w:color="C00000"/>
        </w:rPr>
        <w:t>Нетрадиционные техники рисования для детей</w:t>
      </w:r>
      <w:r>
        <w:rPr>
          <w:b/>
          <w:color w:val="001F5F"/>
          <w:sz w:val="28"/>
        </w:rPr>
        <w:t>:</w:t>
      </w:r>
    </w:p>
    <w:p w14:paraId="1CA7C533" w14:textId="77777777" w:rsidR="00B03CDF" w:rsidRDefault="00393BC0">
      <w:pPr>
        <w:pStyle w:val="a4"/>
        <w:numPr>
          <w:ilvl w:val="0"/>
          <w:numId w:val="2"/>
        </w:numPr>
        <w:tabs>
          <w:tab w:val="left" w:pos="887"/>
        </w:tabs>
        <w:ind w:right="111" w:firstLine="0"/>
        <w:jc w:val="both"/>
        <w:rPr>
          <w:b/>
          <w:sz w:val="28"/>
        </w:rPr>
      </w:pPr>
      <w:r>
        <w:rPr>
          <w:b/>
          <w:color w:val="C00000"/>
          <w:sz w:val="28"/>
        </w:rPr>
        <w:t xml:space="preserve">Рисование пальчиками. </w:t>
      </w:r>
      <w:r>
        <w:rPr>
          <w:b/>
          <w:color w:val="001F5F"/>
          <w:sz w:val="28"/>
        </w:rPr>
        <w:t>Для того чтобы нарисовать рисунок с помощью этой техники достаточно просто обмакнуть пальчик в жидкую гуашь и оставить на бумаге отпечаток. С помощью такой техники очень красиво получаются цветы, бусы, ветки рябины, листья, рыбки и другие</w:t>
      </w:r>
      <w:r>
        <w:rPr>
          <w:b/>
          <w:color w:val="001F5F"/>
          <w:spacing w:val="-18"/>
          <w:sz w:val="28"/>
        </w:rPr>
        <w:t xml:space="preserve"> </w:t>
      </w:r>
      <w:r>
        <w:rPr>
          <w:b/>
          <w:color w:val="001F5F"/>
          <w:sz w:val="28"/>
        </w:rPr>
        <w:t>рисунки.</w:t>
      </w:r>
    </w:p>
    <w:p w14:paraId="6B44F12B" w14:textId="77777777" w:rsidR="00B03CDF" w:rsidRDefault="00393BC0">
      <w:pPr>
        <w:pStyle w:val="a4"/>
        <w:numPr>
          <w:ilvl w:val="0"/>
          <w:numId w:val="2"/>
        </w:numPr>
        <w:tabs>
          <w:tab w:val="left" w:pos="959"/>
          <w:tab w:val="left" w:pos="2045"/>
          <w:tab w:val="left" w:pos="2965"/>
          <w:tab w:val="left" w:pos="4271"/>
          <w:tab w:val="left" w:pos="4437"/>
          <w:tab w:val="left" w:pos="5550"/>
          <w:tab w:val="left" w:pos="5881"/>
          <w:tab w:val="left" w:pos="5965"/>
          <w:tab w:val="left" w:pos="6884"/>
          <w:tab w:val="left" w:pos="7190"/>
          <w:tab w:val="left" w:pos="7800"/>
          <w:tab w:val="left" w:pos="8601"/>
          <w:tab w:val="left" w:pos="8690"/>
          <w:tab w:val="left" w:pos="9789"/>
          <w:tab w:val="left" w:pos="9824"/>
          <w:tab w:val="left" w:pos="10274"/>
        </w:tabs>
        <w:ind w:right="103" w:firstLine="0"/>
        <w:rPr>
          <w:b/>
          <w:sz w:val="28"/>
        </w:rPr>
      </w:pPr>
      <w:r>
        <w:rPr>
          <w:b/>
          <w:color w:val="C00000"/>
          <w:sz w:val="28"/>
        </w:rPr>
        <w:t xml:space="preserve">Кляксография. </w:t>
      </w:r>
      <w:r>
        <w:rPr>
          <w:b/>
          <w:color w:val="001F5F"/>
          <w:sz w:val="28"/>
        </w:rPr>
        <w:t>Она заключается в том, чтобы научить детей делать кляксы (черные и разноцветные). Затем уже 3-летний ребенок может смотреть на них и видеть образы, предметы или отдельные детали. «На что похожа твоя или моя клякса?», «Кого или что она тебе напоминает?» — эти вопросы очень полезны, т.к. развивают мышление и воображение. После этого, не принуждая ребенка, а показывая, рекомендуем перейти к следующему этапу — обведение или дорисовка клякс. В результате может получиться целый сюжет.</w:t>
      </w:r>
      <w:r>
        <w:rPr>
          <w:b/>
          <w:color w:val="C00000"/>
          <w:sz w:val="28"/>
        </w:rPr>
        <w:t xml:space="preserve"> 3.Поролоновые</w:t>
      </w:r>
      <w:r>
        <w:rPr>
          <w:b/>
          <w:color w:val="C00000"/>
          <w:sz w:val="28"/>
        </w:rPr>
        <w:tab/>
        <w:t>рисунки</w:t>
      </w:r>
      <w:r>
        <w:rPr>
          <w:b/>
          <w:color w:val="001F5F"/>
          <w:sz w:val="28"/>
        </w:rPr>
        <w:t>.</w:t>
      </w:r>
      <w:r>
        <w:rPr>
          <w:b/>
          <w:color w:val="001F5F"/>
          <w:sz w:val="28"/>
        </w:rPr>
        <w:tab/>
      </w:r>
      <w:r>
        <w:rPr>
          <w:b/>
          <w:color w:val="001F5F"/>
          <w:sz w:val="28"/>
        </w:rPr>
        <w:tab/>
      </w:r>
      <w:r>
        <w:rPr>
          <w:b/>
          <w:color w:val="001F5F"/>
          <w:spacing w:val="-1"/>
          <w:sz w:val="28"/>
        </w:rPr>
        <w:t>Советую</w:t>
      </w:r>
      <w:r>
        <w:rPr>
          <w:b/>
          <w:color w:val="001F5F"/>
          <w:spacing w:val="-1"/>
          <w:sz w:val="28"/>
        </w:rPr>
        <w:tab/>
      </w:r>
      <w:r>
        <w:rPr>
          <w:b/>
          <w:color w:val="001F5F"/>
          <w:spacing w:val="-1"/>
          <w:sz w:val="28"/>
        </w:rPr>
        <w:tab/>
      </w:r>
      <w:r>
        <w:rPr>
          <w:b/>
          <w:color w:val="001F5F"/>
          <w:sz w:val="28"/>
        </w:rPr>
        <w:t>сделать</w:t>
      </w:r>
      <w:r>
        <w:rPr>
          <w:b/>
          <w:color w:val="001F5F"/>
          <w:sz w:val="28"/>
        </w:rPr>
        <w:tab/>
      </w:r>
      <w:r>
        <w:rPr>
          <w:b/>
          <w:color w:val="001F5F"/>
          <w:sz w:val="28"/>
        </w:rPr>
        <w:tab/>
        <w:t>из</w:t>
      </w:r>
      <w:r>
        <w:rPr>
          <w:b/>
          <w:color w:val="001F5F"/>
          <w:sz w:val="28"/>
        </w:rPr>
        <w:tab/>
        <w:t>него</w:t>
      </w:r>
      <w:r>
        <w:rPr>
          <w:b/>
          <w:color w:val="001F5F"/>
          <w:sz w:val="28"/>
        </w:rPr>
        <w:tab/>
      </w:r>
      <w:r>
        <w:rPr>
          <w:b/>
          <w:color w:val="001F5F"/>
          <w:sz w:val="28"/>
        </w:rPr>
        <w:tab/>
        <w:t>самые</w:t>
      </w:r>
      <w:r>
        <w:rPr>
          <w:b/>
          <w:color w:val="001F5F"/>
          <w:sz w:val="28"/>
        </w:rPr>
        <w:tab/>
      </w:r>
      <w:r>
        <w:rPr>
          <w:b/>
          <w:color w:val="001F5F"/>
          <w:sz w:val="28"/>
        </w:rPr>
        <w:tab/>
        <w:t>разные разнообразные маленькие геометрические фигурки, а затем прикрепить их тонкой проволокой к палочке или карандашу (не заточенному). Орудие труда уже готово. Теперь его можно обмакнуть в краску и методом штампов рисовать красные треугольники, желтые кружки, зеленые квадраты (весь поролон в отличие от ваты хорошо моется). Вначале дети хаотично будут рисовать</w:t>
      </w:r>
      <w:r>
        <w:rPr>
          <w:b/>
          <w:color w:val="001F5F"/>
          <w:sz w:val="28"/>
        </w:rPr>
        <w:tab/>
        <w:t>геометрические</w:t>
      </w:r>
      <w:r>
        <w:rPr>
          <w:b/>
          <w:color w:val="001F5F"/>
          <w:sz w:val="28"/>
        </w:rPr>
        <w:tab/>
        <w:t>фигуры.</w:t>
      </w:r>
      <w:r>
        <w:rPr>
          <w:b/>
          <w:color w:val="001F5F"/>
          <w:sz w:val="28"/>
        </w:rPr>
        <w:tab/>
        <w:t>А</w:t>
      </w:r>
      <w:r>
        <w:rPr>
          <w:b/>
          <w:color w:val="001F5F"/>
          <w:sz w:val="28"/>
        </w:rPr>
        <w:tab/>
      </w:r>
      <w:r>
        <w:rPr>
          <w:b/>
          <w:color w:val="001F5F"/>
          <w:sz w:val="28"/>
        </w:rPr>
        <w:tab/>
        <w:t>затем</w:t>
      </w:r>
      <w:r>
        <w:rPr>
          <w:b/>
          <w:color w:val="001F5F"/>
          <w:sz w:val="28"/>
        </w:rPr>
        <w:tab/>
        <w:t>предложите</w:t>
      </w:r>
      <w:r>
        <w:rPr>
          <w:b/>
          <w:color w:val="001F5F"/>
          <w:sz w:val="28"/>
        </w:rPr>
        <w:tab/>
        <w:t>сделать</w:t>
      </w:r>
      <w:r>
        <w:rPr>
          <w:b/>
          <w:color w:val="001F5F"/>
          <w:sz w:val="28"/>
        </w:rPr>
        <w:tab/>
        <w:t>из</w:t>
      </w:r>
      <w:r>
        <w:rPr>
          <w:b/>
          <w:color w:val="001F5F"/>
          <w:sz w:val="28"/>
        </w:rPr>
        <w:tab/>
        <w:t>них простейшие орнаменты — сначала из одного вида фигур, затем из двух, трех</w:t>
      </w:r>
      <w:r>
        <w:rPr>
          <w:b/>
          <w:color w:val="C00000"/>
          <w:sz w:val="28"/>
        </w:rPr>
        <w:t xml:space="preserve"> 4.Загадочные рисунки </w:t>
      </w:r>
      <w:r>
        <w:rPr>
          <w:b/>
          <w:color w:val="001F5F"/>
          <w:sz w:val="28"/>
        </w:rPr>
        <w:t>Загадочные рисунки могут получаться следующим образом. Берется картон размером примерно 20х20 см. И складывается пополам. Затем выбирается полушерстяная или шерстяная нитка длиной около 30 см, ее конец на 8 — 10 см обмакивается в густую краску и зажимается внутри картона. Следует затем поводить внутри картона</w:t>
      </w:r>
      <w:r>
        <w:rPr>
          <w:b/>
          <w:color w:val="001F5F"/>
          <w:spacing w:val="60"/>
          <w:sz w:val="28"/>
        </w:rPr>
        <w:t xml:space="preserve"> </w:t>
      </w:r>
      <w:r>
        <w:rPr>
          <w:b/>
          <w:color w:val="001F5F"/>
          <w:sz w:val="28"/>
        </w:rPr>
        <w:t>этой</w:t>
      </w:r>
    </w:p>
    <w:p w14:paraId="4EE4EEF0" w14:textId="77777777" w:rsidR="00B03CDF" w:rsidRDefault="00B03CDF">
      <w:pPr>
        <w:rPr>
          <w:sz w:val="28"/>
        </w:rPr>
        <w:sectPr w:rsidR="00B03CDF">
          <w:type w:val="continuous"/>
          <w:pgSz w:w="11910" w:h="16840"/>
          <w:pgMar w:top="380" w:right="740" w:bottom="280" w:left="320" w:header="720" w:footer="720" w:gutter="0"/>
          <w:cols w:space="720"/>
        </w:sectPr>
      </w:pPr>
    </w:p>
    <w:p w14:paraId="3FAF51D1" w14:textId="3B88FB56" w:rsidR="00B03CDF" w:rsidRDefault="00393BC0">
      <w:pPr>
        <w:pStyle w:val="a3"/>
        <w:spacing w:before="65"/>
        <w:ind w:right="106"/>
      </w:pPr>
      <w:r>
        <w:rPr>
          <w:color w:val="001F5F"/>
        </w:rPr>
        <w:lastRenderedPageBreak/>
        <w:t>ниткой, а потом вынуть ее и раскрыть картон. Получается хаотичное изображение, которое рассматривают, обводят и дорисовывают взрослые с детьми. Чрезвычайно полезно давать названия получившимся изображениям. Это сложная умственно-речевая работа в сочетании с изобразительной будет способствовать интеллектуальному развитию детей дошкольного возраста.</w:t>
      </w:r>
    </w:p>
    <w:p w14:paraId="43E29698" w14:textId="77777777" w:rsidR="00B03CDF" w:rsidRDefault="00393BC0">
      <w:pPr>
        <w:pStyle w:val="a3"/>
        <w:spacing w:before="1"/>
        <w:ind w:right="103"/>
      </w:pPr>
      <w:r>
        <w:rPr>
          <w:color w:val="C00000"/>
        </w:rPr>
        <w:t xml:space="preserve">5.Метод волшебного рисунка </w:t>
      </w:r>
      <w:r>
        <w:rPr>
          <w:color w:val="001F5F"/>
        </w:rPr>
        <w:t>Углом восковой свечи на белой бумаге рисуется изображение (елочка, домик, а может бать целый сюжет). Затем кистью, а лучше ватой или поролоном, краска наносится сверху на все изображение. Вследствие того, что краска не ложится на жирное изображение свечой — рисунок как бы появляется внезапно перед глазами ребят, проявляясь.</w:t>
      </w:r>
    </w:p>
    <w:p w14:paraId="66B80CA0" w14:textId="77777777" w:rsidR="00B03CDF" w:rsidRDefault="00393BC0">
      <w:pPr>
        <w:pStyle w:val="a4"/>
        <w:numPr>
          <w:ilvl w:val="0"/>
          <w:numId w:val="1"/>
        </w:numPr>
        <w:tabs>
          <w:tab w:val="left" w:pos="887"/>
        </w:tabs>
        <w:spacing w:before="1"/>
        <w:ind w:right="104" w:firstLine="0"/>
        <w:jc w:val="both"/>
        <w:rPr>
          <w:b/>
          <w:sz w:val="28"/>
        </w:rPr>
      </w:pPr>
      <w:r>
        <w:rPr>
          <w:b/>
          <w:color w:val="C00000"/>
          <w:sz w:val="28"/>
        </w:rPr>
        <w:t xml:space="preserve">Рисование мелками </w:t>
      </w:r>
      <w:r>
        <w:rPr>
          <w:b/>
          <w:color w:val="001F5F"/>
          <w:sz w:val="28"/>
        </w:rPr>
        <w:t xml:space="preserve">Дошкольники любят разнообразие. Эти возможности предоставляют </w:t>
      </w:r>
      <w:r>
        <w:rPr>
          <w:b/>
          <w:color w:val="001F5F"/>
          <w:spacing w:val="-2"/>
          <w:sz w:val="28"/>
        </w:rPr>
        <w:t xml:space="preserve">нам </w:t>
      </w:r>
      <w:r>
        <w:rPr>
          <w:b/>
          <w:color w:val="001F5F"/>
          <w:sz w:val="28"/>
        </w:rPr>
        <w:t>обыкновенные мелки, сангина, уголь. Гладкий асфальт, фарфор, керамическая плитка, камни — вот то основание, на которое хорошо ложится мелок и уголь. Так, асфальт располагает к емкому изображению сюжетов. Их (если нет дождя) можно развивать на следующий день. А затем  по сюжетам составлять рассказы. А на керамических плитках (которые порой в остатках хранятся где-нибудь в кладовой) мы рекомендуем изображать мелками или углем узоры, маленькие предметы. Большие камни (типа валунов) просятся украсить их под изображение головы животного или под пенек.</w:t>
      </w:r>
    </w:p>
    <w:p w14:paraId="3DC933F0" w14:textId="77777777" w:rsidR="00B03CDF" w:rsidRDefault="00393BC0">
      <w:pPr>
        <w:pStyle w:val="a4"/>
        <w:numPr>
          <w:ilvl w:val="0"/>
          <w:numId w:val="1"/>
        </w:numPr>
        <w:tabs>
          <w:tab w:val="left" w:pos="887"/>
        </w:tabs>
        <w:ind w:right="106" w:firstLine="0"/>
        <w:jc w:val="both"/>
        <w:rPr>
          <w:b/>
          <w:sz w:val="28"/>
        </w:rPr>
      </w:pPr>
      <w:r>
        <w:rPr>
          <w:b/>
          <w:color w:val="C00000"/>
          <w:sz w:val="28"/>
        </w:rPr>
        <w:t>Отпечатки листьев</w:t>
      </w:r>
      <w:r>
        <w:rPr>
          <w:b/>
          <w:color w:val="001F5F"/>
          <w:sz w:val="28"/>
        </w:rPr>
        <w:t>. Возьмите засушенные, но не пересушенные, листья. Покройте их краской со стороны прожилок и приложите к бумаге. Дорисуйте необходимые детали, и у Вас получится красивый лес или аквариум с рыбками.</w:t>
      </w:r>
    </w:p>
    <w:p w14:paraId="6ADA418C" w14:textId="77777777" w:rsidR="00B03CDF" w:rsidRDefault="00393BC0">
      <w:pPr>
        <w:pStyle w:val="a4"/>
        <w:numPr>
          <w:ilvl w:val="0"/>
          <w:numId w:val="1"/>
        </w:numPr>
        <w:tabs>
          <w:tab w:val="left" w:pos="993"/>
        </w:tabs>
        <w:spacing w:before="1"/>
        <w:ind w:firstLine="0"/>
        <w:jc w:val="both"/>
        <w:rPr>
          <w:b/>
          <w:sz w:val="28"/>
        </w:rPr>
      </w:pPr>
      <w:r>
        <w:rPr>
          <w:b/>
          <w:color w:val="C00000"/>
          <w:sz w:val="28"/>
        </w:rPr>
        <w:t xml:space="preserve">Печатки из овощей. </w:t>
      </w:r>
      <w:r>
        <w:rPr>
          <w:b/>
          <w:color w:val="001F5F"/>
          <w:sz w:val="28"/>
        </w:rPr>
        <w:t>Возьмите морковку, редис или картофель. Нарисуйте на их торце какую-либо фигуру и сделайте из нее печатку, срезав все ненужное. Окуните овощную печатку в краску и плотно прижмите к листу бумаги. Создайте красивый оригинальный узор либо</w:t>
      </w:r>
      <w:r>
        <w:rPr>
          <w:b/>
          <w:color w:val="001F5F"/>
          <w:spacing w:val="-7"/>
          <w:sz w:val="28"/>
        </w:rPr>
        <w:t xml:space="preserve"> </w:t>
      </w:r>
      <w:r>
        <w:rPr>
          <w:b/>
          <w:color w:val="001F5F"/>
          <w:sz w:val="28"/>
        </w:rPr>
        <w:t>рисунок.</w:t>
      </w:r>
    </w:p>
    <w:p w14:paraId="52117D03" w14:textId="77777777" w:rsidR="00B03CDF" w:rsidRDefault="00393BC0">
      <w:pPr>
        <w:pStyle w:val="a4"/>
        <w:numPr>
          <w:ilvl w:val="0"/>
          <w:numId w:val="1"/>
        </w:numPr>
        <w:tabs>
          <w:tab w:val="left" w:pos="1196"/>
        </w:tabs>
        <w:ind w:firstLine="0"/>
        <w:jc w:val="both"/>
        <w:rPr>
          <w:b/>
          <w:sz w:val="28"/>
        </w:rPr>
      </w:pPr>
      <w:r>
        <w:rPr>
          <w:b/>
          <w:color w:val="C00000"/>
          <w:sz w:val="28"/>
        </w:rPr>
        <w:t xml:space="preserve">Рисуем с помощью трафарета. </w:t>
      </w:r>
      <w:r>
        <w:rPr>
          <w:b/>
          <w:color w:val="001F5F"/>
          <w:sz w:val="28"/>
        </w:rPr>
        <w:t>Из плотного картона нужно вырезать трафарет. Это могут быть контуры цветов, бабочек листьев либо другие. Приложите трафарет к листу бумаги и плотно его прижмите. Затем небольшой кусочек поролона окуните в жидкую акварель или гуашь и закрасьте трафарет легкими прикосновениями так, чтоб вырезанные силуэты наполнились</w:t>
      </w:r>
      <w:r>
        <w:rPr>
          <w:b/>
          <w:color w:val="001F5F"/>
          <w:spacing w:val="-1"/>
          <w:sz w:val="28"/>
        </w:rPr>
        <w:t xml:space="preserve"> </w:t>
      </w:r>
      <w:r>
        <w:rPr>
          <w:b/>
          <w:color w:val="001F5F"/>
          <w:sz w:val="28"/>
        </w:rPr>
        <w:t>краской.</w:t>
      </w:r>
    </w:p>
    <w:p w14:paraId="03F5BE53" w14:textId="77777777" w:rsidR="00B03CDF" w:rsidRDefault="00393BC0">
      <w:pPr>
        <w:spacing w:before="4" w:line="321" w:lineRule="exact"/>
        <w:ind w:left="673"/>
        <w:jc w:val="both"/>
        <w:rPr>
          <w:b/>
          <w:i/>
          <w:sz w:val="28"/>
        </w:rPr>
      </w:pPr>
      <w:r>
        <w:rPr>
          <w:b/>
          <w:i/>
          <w:color w:val="C00000"/>
          <w:sz w:val="28"/>
        </w:rPr>
        <w:t>Задача родителей</w:t>
      </w:r>
    </w:p>
    <w:p w14:paraId="05932EA7" w14:textId="304BD6C2" w:rsidR="00B03CDF" w:rsidRDefault="00B25C03">
      <w:pPr>
        <w:pStyle w:val="a3"/>
        <w:ind w:right="102" w:firstLine="708"/>
      </w:pPr>
      <w:r>
        <w:rPr>
          <w:noProof/>
          <w:lang w:eastAsia="ru-RU"/>
        </w:rPr>
        <w:drawing>
          <wp:anchor distT="0" distB="0" distL="0" distR="0" simplePos="0" relativeHeight="251658752" behindDoc="1" locked="0" layoutInCell="1" allowOverlap="1" wp14:anchorId="5A5E9D35" wp14:editId="3B01D2F2">
            <wp:simplePos x="0" y="0"/>
            <wp:positionH relativeFrom="page">
              <wp:posOffset>5153025</wp:posOffset>
            </wp:positionH>
            <wp:positionV relativeFrom="page">
              <wp:posOffset>8882380</wp:posOffset>
            </wp:positionV>
            <wp:extent cx="1724025" cy="1245912"/>
            <wp:effectExtent l="0" t="0" r="0" b="0"/>
            <wp:wrapNone/>
            <wp:docPr id="3" name="image2.jpeg" descr="C:\Users\Ручеек\Desktop\рисование\depositphotos_29324871-stock-illustration-art-palette-with-paints-an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45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BC0">
        <w:rPr>
          <w:color w:val="001F5F"/>
        </w:rPr>
        <w:t>Поскольку большую часть манер малыши перенимают у своих мам и пап, то на последних возлагаются особые задачи. Так, например, родители должны не только терпеливо выслушивать о том, что нового ребенок узнал на уроках рисования, но и активно обсуждать с ним творчество. Еще лучше, когда мамы и папы периодически выделяют время на занятия в домашних условиях. Так малыши могут на практике показать своим родителям то, чему их научили. Примечательно, что такая методика</w:t>
      </w:r>
    </w:p>
    <w:p w14:paraId="6CA8CFF5" w14:textId="262338EE" w:rsidR="00B03CDF" w:rsidRDefault="00393BC0" w:rsidP="00B25C03">
      <w:pPr>
        <w:pStyle w:val="a3"/>
        <w:ind w:right="3558"/>
        <w:sectPr w:rsidR="00B03CDF">
          <w:pgSz w:w="11910" w:h="16840"/>
          <w:pgMar w:top="480" w:right="740" w:bottom="0" w:left="320" w:header="720" w:footer="720" w:gutter="0"/>
          <w:cols w:space="720"/>
        </w:sectPr>
      </w:pPr>
      <w:r>
        <w:rPr>
          <w:color w:val="001F5F"/>
        </w:rPr>
        <w:t>творческого воспитания дает свои плоды: дети больше интересуются окружающим миром, проявляют все больше фантазии, быстрее и активнее соображают в дальнейшем.</w:t>
      </w:r>
    </w:p>
    <w:p w14:paraId="2221274D" w14:textId="77777777" w:rsidR="00B25C03" w:rsidRPr="00B25C03" w:rsidRDefault="00B25C03" w:rsidP="00B25C03">
      <w:pPr>
        <w:pStyle w:val="a3"/>
        <w:spacing w:before="4"/>
        <w:jc w:val="right"/>
        <w:rPr>
          <w:i/>
          <w:iCs/>
        </w:rPr>
      </w:pPr>
      <w:r w:rsidRPr="00B25C03">
        <w:rPr>
          <w:i/>
          <w:iCs/>
        </w:rPr>
        <w:lastRenderedPageBreak/>
        <w:t>Пайманова Инга Петровна</w:t>
      </w:r>
    </w:p>
    <w:p w14:paraId="233ED155" w14:textId="6CED78EE" w:rsidR="00B03CDF" w:rsidRPr="00B25C03" w:rsidRDefault="00B25C03" w:rsidP="00B25C03">
      <w:pPr>
        <w:pStyle w:val="a3"/>
        <w:spacing w:before="4"/>
        <w:ind w:left="0"/>
        <w:jc w:val="right"/>
        <w:rPr>
          <w:i/>
          <w:iCs/>
        </w:rPr>
      </w:pPr>
      <w:r w:rsidRPr="00B25C03">
        <w:rPr>
          <w:i/>
          <w:iCs/>
        </w:rPr>
        <w:t>Старший воспитатель</w:t>
      </w:r>
    </w:p>
    <w:sectPr w:rsidR="00B03CDF" w:rsidRPr="00B25C03">
      <w:pgSz w:w="11910" w:h="16840"/>
      <w:pgMar w:top="1580" w:right="7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1A61"/>
    <w:multiLevelType w:val="hybridMultilevel"/>
    <w:tmpl w:val="5E36C778"/>
    <w:lvl w:ilvl="0" w:tplc="BE541CC4">
      <w:start w:val="1"/>
      <w:numFmt w:val="decimal"/>
      <w:lvlText w:val="%1."/>
      <w:lvlJc w:val="left"/>
      <w:pPr>
        <w:ind w:left="673" w:hanging="213"/>
        <w:jc w:val="left"/>
      </w:pPr>
      <w:rPr>
        <w:rFonts w:ascii="Times New Roman" w:eastAsia="Times New Roman" w:hAnsi="Times New Roman" w:cs="Times New Roman" w:hint="default"/>
        <w:b/>
        <w:bCs/>
        <w:color w:val="C00000"/>
        <w:w w:val="100"/>
        <w:sz w:val="26"/>
        <w:szCs w:val="26"/>
        <w:lang w:val="ru-RU" w:eastAsia="en-US" w:bidi="ar-SA"/>
      </w:rPr>
    </w:lvl>
    <w:lvl w:ilvl="1" w:tplc="0CBAAACA">
      <w:numFmt w:val="bullet"/>
      <w:lvlText w:val="•"/>
      <w:lvlJc w:val="left"/>
      <w:pPr>
        <w:ind w:left="1696" w:hanging="213"/>
      </w:pPr>
      <w:rPr>
        <w:rFonts w:hint="default"/>
        <w:lang w:val="ru-RU" w:eastAsia="en-US" w:bidi="ar-SA"/>
      </w:rPr>
    </w:lvl>
    <w:lvl w:ilvl="2" w:tplc="AC444BD2">
      <w:numFmt w:val="bullet"/>
      <w:lvlText w:val="•"/>
      <w:lvlJc w:val="left"/>
      <w:pPr>
        <w:ind w:left="2713" w:hanging="213"/>
      </w:pPr>
      <w:rPr>
        <w:rFonts w:hint="default"/>
        <w:lang w:val="ru-RU" w:eastAsia="en-US" w:bidi="ar-SA"/>
      </w:rPr>
    </w:lvl>
    <w:lvl w:ilvl="3" w:tplc="4E322596">
      <w:numFmt w:val="bullet"/>
      <w:lvlText w:val="•"/>
      <w:lvlJc w:val="left"/>
      <w:pPr>
        <w:ind w:left="3729" w:hanging="213"/>
      </w:pPr>
      <w:rPr>
        <w:rFonts w:hint="default"/>
        <w:lang w:val="ru-RU" w:eastAsia="en-US" w:bidi="ar-SA"/>
      </w:rPr>
    </w:lvl>
    <w:lvl w:ilvl="4" w:tplc="4CF6C8E8">
      <w:numFmt w:val="bullet"/>
      <w:lvlText w:val="•"/>
      <w:lvlJc w:val="left"/>
      <w:pPr>
        <w:ind w:left="4746" w:hanging="213"/>
      </w:pPr>
      <w:rPr>
        <w:rFonts w:hint="default"/>
        <w:lang w:val="ru-RU" w:eastAsia="en-US" w:bidi="ar-SA"/>
      </w:rPr>
    </w:lvl>
    <w:lvl w:ilvl="5" w:tplc="FBCC44BE">
      <w:numFmt w:val="bullet"/>
      <w:lvlText w:val="•"/>
      <w:lvlJc w:val="left"/>
      <w:pPr>
        <w:ind w:left="5763" w:hanging="213"/>
      </w:pPr>
      <w:rPr>
        <w:rFonts w:hint="default"/>
        <w:lang w:val="ru-RU" w:eastAsia="en-US" w:bidi="ar-SA"/>
      </w:rPr>
    </w:lvl>
    <w:lvl w:ilvl="6" w:tplc="9AEAB25C">
      <w:numFmt w:val="bullet"/>
      <w:lvlText w:val="•"/>
      <w:lvlJc w:val="left"/>
      <w:pPr>
        <w:ind w:left="6779" w:hanging="213"/>
      </w:pPr>
      <w:rPr>
        <w:rFonts w:hint="default"/>
        <w:lang w:val="ru-RU" w:eastAsia="en-US" w:bidi="ar-SA"/>
      </w:rPr>
    </w:lvl>
    <w:lvl w:ilvl="7" w:tplc="FA46F69A">
      <w:numFmt w:val="bullet"/>
      <w:lvlText w:val="•"/>
      <w:lvlJc w:val="left"/>
      <w:pPr>
        <w:ind w:left="7796" w:hanging="213"/>
      </w:pPr>
      <w:rPr>
        <w:rFonts w:hint="default"/>
        <w:lang w:val="ru-RU" w:eastAsia="en-US" w:bidi="ar-SA"/>
      </w:rPr>
    </w:lvl>
    <w:lvl w:ilvl="8" w:tplc="15E09D2C">
      <w:numFmt w:val="bullet"/>
      <w:lvlText w:val="•"/>
      <w:lvlJc w:val="left"/>
      <w:pPr>
        <w:ind w:left="8813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37236E9C"/>
    <w:multiLevelType w:val="hybridMultilevel"/>
    <w:tmpl w:val="3CCA8DE8"/>
    <w:lvl w:ilvl="0" w:tplc="66EABB46">
      <w:start w:val="7"/>
      <w:numFmt w:val="decimal"/>
      <w:lvlText w:val="%1."/>
      <w:lvlJc w:val="left"/>
      <w:pPr>
        <w:ind w:left="673" w:hanging="213"/>
        <w:jc w:val="left"/>
      </w:pPr>
      <w:rPr>
        <w:rFonts w:ascii="Times New Roman" w:eastAsia="Times New Roman" w:hAnsi="Times New Roman" w:cs="Times New Roman" w:hint="default"/>
        <w:b/>
        <w:bCs/>
        <w:color w:val="C00000"/>
        <w:w w:val="100"/>
        <w:sz w:val="26"/>
        <w:szCs w:val="26"/>
        <w:lang w:val="ru-RU" w:eastAsia="en-US" w:bidi="ar-SA"/>
      </w:rPr>
    </w:lvl>
    <w:lvl w:ilvl="1" w:tplc="044E7330">
      <w:numFmt w:val="bullet"/>
      <w:lvlText w:val="•"/>
      <w:lvlJc w:val="left"/>
      <w:pPr>
        <w:ind w:left="1696" w:hanging="213"/>
      </w:pPr>
      <w:rPr>
        <w:rFonts w:hint="default"/>
        <w:lang w:val="ru-RU" w:eastAsia="en-US" w:bidi="ar-SA"/>
      </w:rPr>
    </w:lvl>
    <w:lvl w:ilvl="2" w:tplc="5C8AA686">
      <w:numFmt w:val="bullet"/>
      <w:lvlText w:val="•"/>
      <w:lvlJc w:val="left"/>
      <w:pPr>
        <w:ind w:left="2713" w:hanging="213"/>
      </w:pPr>
      <w:rPr>
        <w:rFonts w:hint="default"/>
        <w:lang w:val="ru-RU" w:eastAsia="en-US" w:bidi="ar-SA"/>
      </w:rPr>
    </w:lvl>
    <w:lvl w:ilvl="3" w:tplc="F6D62C62">
      <w:numFmt w:val="bullet"/>
      <w:lvlText w:val="•"/>
      <w:lvlJc w:val="left"/>
      <w:pPr>
        <w:ind w:left="3729" w:hanging="213"/>
      </w:pPr>
      <w:rPr>
        <w:rFonts w:hint="default"/>
        <w:lang w:val="ru-RU" w:eastAsia="en-US" w:bidi="ar-SA"/>
      </w:rPr>
    </w:lvl>
    <w:lvl w:ilvl="4" w:tplc="FAEA7D4A">
      <w:numFmt w:val="bullet"/>
      <w:lvlText w:val="•"/>
      <w:lvlJc w:val="left"/>
      <w:pPr>
        <w:ind w:left="4746" w:hanging="213"/>
      </w:pPr>
      <w:rPr>
        <w:rFonts w:hint="default"/>
        <w:lang w:val="ru-RU" w:eastAsia="en-US" w:bidi="ar-SA"/>
      </w:rPr>
    </w:lvl>
    <w:lvl w:ilvl="5" w:tplc="0840D7DC">
      <w:numFmt w:val="bullet"/>
      <w:lvlText w:val="•"/>
      <w:lvlJc w:val="left"/>
      <w:pPr>
        <w:ind w:left="5763" w:hanging="213"/>
      </w:pPr>
      <w:rPr>
        <w:rFonts w:hint="default"/>
        <w:lang w:val="ru-RU" w:eastAsia="en-US" w:bidi="ar-SA"/>
      </w:rPr>
    </w:lvl>
    <w:lvl w:ilvl="6" w:tplc="9DDA65AC">
      <w:numFmt w:val="bullet"/>
      <w:lvlText w:val="•"/>
      <w:lvlJc w:val="left"/>
      <w:pPr>
        <w:ind w:left="6779" w:hanging="213"/>
      </w:pPr>
      <w:rPr>
        <w:rFonts w:hint="default"/>
        <w:lang w:val="ru-RU" w:eastAsia="en-US" w:bidi="ar-SA"/>
      </w:rPr>
    </w:lvl>
    <w:lvl w:ilvl="7" w:tplc="E5A0E26C">
      <w:numFmt w:val="bullet"/>
      <w:lvlText w:val="•"/>
      <w:lvlJc w:val="left"/>
      <w:pPr>
        <w:ind w:left="7796" w:hanging="213"/>
      </w:pPr>
      <w:rPr>
        <w:rFonts w:hint="default"/>
        <w:lang w:val="ru-RU" w:eastAsia="en-US" w:bidi="ar-SA"/>
      </w:rPr>
    </w:lvl>
    <w:lvl w:ilvl="8" w:tplc="CD5CCADC">
      <w:numFmt w:val="bullet"/>
      <w:lvlText w:val="•"/>
      <w:lvlJc w:val="left"/>
      <w:pPr>
        <w:ind w:left="8813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CDF"/>
    <w:rsid w:val="00393BC0"/>
    <w:rsid w:val="00B03CDF"/>
    <w:rsid w:val="00B2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071F"/>
  <w15:docId w15:val="{FFF57782-FF22-4A31-8EB0-6211D461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3"/>
      <w:jc w:val="both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ind w:left="673" w:right="1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4</cp:revision>
  <dcterms:created xsi:type="dcterms:W3CDTF">2020-12-22T05:28:00Z</dcterms:created>
  <dcterms:modified xsi:type="dcterms:W3CDTF">2021-10-10T09:38:00Z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2020-12-22T00:00:00Z</vt:filetime>
  </property>
</Properties>
</file>