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0"/>
      </w:tblGrid>
      <w:tr w:rsidR="00CC5492" w:rsidRPr="00CC5492" w:rsidTr="006265A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C5492" w:rsidRPr="00CC5492" w:rsidRDefault="00CC5492" w:rsidP="00CC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ДОГОВОР № </w:t>
            </w: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__</w:t>
            </w:r>
          </w:p>
        </w:tc>
      </w:tr>
    </w:tbl>
    <w:p w:rsidR="00CC5492" w:rsidRPr="00CC5492" w:rsidRDefault="00CC5492" w:rsidP="00CC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об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оказании платных образовательных услуг</w:t>
      </w:r>
    </w:p>
    <w:p w:rsidR="00CC5492" w:rsidRPr="00CC5492" w:rsidRDefault="00CC5492" w:rsidP="00CC5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г. Чебоксары                                                                                                                                              </w:t>
      </w:r>
      <w:proofErr w:type="gram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«</w:t>
      </w:r>
      <w:proofErr w:type="gram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______»__________202__г.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5492">
        <w:rPr>
          <w:rFonts w:ascii="Times New Roman" w:eastAsia="Times New Roman" w:hAnsi="Times New Roman" w:cs="Times New Roman"/>
          <w:sz w:val="18"/>
          <w:szCs w:val="18"/>
          <w:lang w:eastAsia="ru-RU"/>
        </w:rPr>
        <w:t>Бюджетное общеобразовательное учреждение Чувашской Республики «Чебоксарская начальная общеобразовательная  школа для обучающихся с ограниченными возможностями здоровья №2» Министерства образования Чувашской Республики (далее- учреждение)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, осуществляющее образовательную деятельность на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основании лицензии Л035-01243-21/00246518 от 18.02.2016 г., именуемое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дальнейшем «Исполнитель»,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лице директора Ивановой Венеры Ивановны, действующей на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основании устава учреждения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_______________________________________________________________________________, именуемая(</w:t>
      </w:r>
      <w:proofErr w:type="spell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ый</w:t>
      </w:r>
      <w:proofErr w:type="spell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)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дальнейшем «Заказчик», действующая(</w:t>
      </w:r>
      <w:proofErr w:type="spell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ий</w:t>
      </w:r>
      <w:proofErr w:type="spell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)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интересах несовершеннолетней(</w:t>
      </w:r>
      <w:proofErr w:type="spell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proofErr w:type="spell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) ________________________________________________________________________________, ___________________ года рождения, именуемой(</w:t>
      </w:r>
      <w:proofErr w:type="spell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proofErr w:type="spell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)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дальнейшем «Обучающийся», заключили настоящий договор 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нижеследующем:</w:t>
      </w:r>
    </w:p>
    <w:p w:rsidR="00CC5492" w:rsidRPr="00CC5492" w:rsidRDefault="00CC5492" w:rsidP="00CC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1. Предмет договора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1.1. </w:t>
      </w:r>
      <w:r w:rsidRPr="00CC5492">
        <w:rPr>
          <w:rFonts w:ascii="Times New Roman" w:eastAsia="Times New Roman" w:hAnsi="Times New Roman" w:cs="Times New Roman"/>
          <w:sz w:val="18"/>
          <w:szCs w:val="18"/>
        </w:rPr>
        <w:t xml:space="preserve">Исполнитель предоставляет, Обучающийся получает, а Заказчик оплачивает образовательные услуги, наименование и количество которых определено в Приложении 1 к настоящему договору, являющимся его неотъемлемой частью. 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sz w:val="18"/>
          <w:szCs w:val="18"/>
        </w:rPr>
        <w:t xml:space="preserve">1.2. Срок освоения образовательной программы (продолжительность 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обучения) на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момент подписания договора составляет _____</w:t>
      </w:r>
      <w:r w:rsidRPr="00CC5492">
        <w:rPr>
          <w:rFonts w:ascii="Times New Roman" w:eastAsia="Times New Roman" w:hAnsi="Times New Roman" w:cs="Times New Roman"/>
          <w:sz w:val="18"/>
          <w:szCs w:val="18"/>
        </w:rPr>
        <w:t>месяца(ев).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sz w:val="18"/>
          <w:szCs w:val="18"/>
        </w:rPr>
        <w:t xml:space="preserve">1.3. Форма обучения очная. Обучение осуществляется 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группе. Занятия проводятся</w:t>
      </w:r>
      <w:r w:rsidRPr="00CC5492">
        <w:rPr>
          <w:rFonts w:ascii="Times New Roman" w:eastAsia="Times New Roman" w:hAnsi="Times New Roman" w:cs="Times New Roman"/>
          <w:sz w:val="18"/>
          <w:szCs w:val="18"/>
        </w:rPr>
        <w:br/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соответствии с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утвержденной Исполнителем образовательной программой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расписанием занятий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период с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_______________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_____, за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исключением выходных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нерабочих праздничных дней.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Выборочное посещение учебных занятий образовательной программой не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предусмотрено.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1.4. Обучение по данной программе не предусматривает промежуточной и итоговой аттестации, а также выдачи документа об окончании.</w:t>
      </w:r>
    </w:p>
    <w:p w:rsidR="00CC5492" w:rsidRPr="00CC5492" w:rsidRDefault="00CC5492" w:rsidP="00CC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Права Исполнителя, Заказчика и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Обучающегося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2.1. Исполнитель вправе: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sz w:val="18"/>
          <w:szCs w:val="18"/>
        </w:rPr>
        <w:t>2.1.1. Самостоятельно или на</w:t>
      </w:r>
      <w:r w:rsidRPr="00CC5492">
        <w:rPr>
          <w:rFonts w:ascii="Times New Roman" w:eastAsia="Times New Roman" w:hAnsi="Times New Roman" w:cs="Times New Roman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sz w:val="18"/>
          <w:szCs w:val="18"/>
        </w:rPr>
        <w:t>основе сетевого взаимодействия осуществлять образовательный процесс, устанавливать системы оценок, формы, порядок и</w:t>
      </w:r>
      <w:r w:rsidRPr="00CC5492">
        <w:rPr>
          <w:rFonts w:ascii="Times New Roman" w:eastAsia="Times New Roman" w:hAnsi="Times New Roman" w:cs="Times New Roman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sz w:val="18"/>
          <w:szCs w:val="18"/>
        </w:rPr>
        <w:t>периодичность проведения промежуточной аттестации Обучающегося.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2.1.2. Применять к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Обучающемуся меры поощрения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соответствии с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законодательством Российской Федерации, уставом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локальными нормативными актами Исполнителя.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2.2. Заказчик вправе получать информацию от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Исполнителя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вопросам организации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обеспечения надлежащего предоставления услуг, предусмотренных разделом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настоящего договора.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2.3. Обучающемуся предоставляются академические права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соответствии с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законодательством. Обучающийся также вправе: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2.3.1. Получать информацию от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Исполнителя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вопросам организации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обеспечения надлежащего предоставления услуг, предусмотренных разделом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настоящего договора.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2.3.2. Обращаться к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Исполнителю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вопросам, касающимся образовательного процесса.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2.3.3. Пользоваться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2.3.4. Принимать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порядке, установленном локальными нормативными актами, участие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социально-культурных, оздоровительных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иных мероприятиях, организованных Исполнителем.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2.3.5. Получать полную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достоверную информацию об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оценке своих знаний, умений, навыков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компетенций, 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также 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критериях этой оценки.</w:t>
      </w:r>
    </w:p>
    <w:p w:rsidR="00CC5492" w:rsidRPr="00CC5492" w:rsidRDefault="00CC5492" w:rsidP="00CC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3. Обязанности Исполнителя, Заказчика и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Обучающегося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3.1. Исполнитель обязан: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3.1.1. Зачислить Обучающегося, выполнившего установленные законодательством</w:t>
      </w:r>
      <w:r w:rsidRPr="00CC5492">
        <w:rPr>
          <w:rFonts w:ascii="Times New Roman" w:eastAsia="Times New Roman" w:hAnsi="Times New Roman" w:cs="Times New Roman"/>
          <w:sz w:val="18"/>
          <w:szCs w:val="18"/>
        </w:rPr>
        <w:br/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Российской Федерации, учредительными документами, локальными нормативными актами Исполнителя условия приема на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обучение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образовательной программе,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качестве учащегося.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3.1.2. Довести до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Заказчика информацию, содержащую сведения 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предоставлении платных образовательных услуг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порядке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объеме, которые предусмотрены законодательством Российской Федерации.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3.1.3. Организовать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обеспечить надлежащее предоставление образовательных услуг, предусмотренных разделом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настоящего договора. Образовательные услуги оказываются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соответствии с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утвержденной Исполнителем образовательной программой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расписанием занятий.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3.1.4. Обеспечить Обучающемуся предусмотренные выбранной образовательной программой условия ее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освоения.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3.1.5. Сохранить место за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Обучающимся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случае пропуска занятий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уважительным причинам (с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учетом оплаты услуг, предусмотренных разделом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настоящего договора).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3.1.6. Принимать от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Заказчика плату за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образовательные услуги.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3.1.7. Обеспечить Обучающемуся уважение человеческого достоинства, защиту от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всех форм физического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психического насилия, оскорбления личности, охрану жизни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здоровья.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3.2. Заказчик обязан: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3.2.1. Своевременно вносить плату за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предоставляемые Обучающемуся образовательные услуги, указанные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разделе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настоящего договора,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размере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порядке, определенных настоящим договором, 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также предоставлять платежные документы, подтверждающие такую оплату.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3.2.2. Обеспечить посещение занятий Обучающимся согласно утвержденному расписанию.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3.2.3. Извещать Исполнителя об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уважительных причинах отсутствия Обучающегося на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занятиях.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3.2.4. Незамедлительно сообщать об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изменении контактного телефона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адреса места жительства.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3.2.5. Проявлять уважение к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обучающимся, педагогическим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административным работникам, учебно-вспомогательному персоналу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иным работникам Исполнителя.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3.2.6. Возмещать ущерб, причиненный Обучающимся, имуществу Исполнителя,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соответствии с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законодательством Российской Федерации.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3.3. Обучающийся обязан соблюдать требования, установленные законодательством об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образовании,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том числе: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3.3.1. Посещать занятия согласно расписанию, выполнять задания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подготовке к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занятиям.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3.3.2. Выполнять задания для подготовки к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занятиям, предусмотренным учебным планом,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том числе индивидуальным.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3.3.3. Извещать Исполнителя 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причинах отсутствия на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занятиях (в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случае если не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известил Заказчик).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3.3.4. Соблюдать требования учредительных документов, правила внутреннего распорядка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иные локальные нормативные акты Исполнителя.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3.3.5. Соблюдать учебную дисциплину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общепринятые нормы поведения, проявлять уважение к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другим обучающимся, педагогическим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административным работникам, учебно-вспомогательному персоналу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иным работникам Исполнителя.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3.3.6. Бережно относиться к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имуществу Исполнителя.</w:t>
      </w:r>
    </w:p>
    <w:p w:rsidR="00CC5492" w:rsidRPr="00CC5492" w:rsidRDefault="00CC5492" w:rsidP="00CC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4. Стоимость услуг, сроки и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порядок их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оплаты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4.1. Полная стоимость платных образовательных услуг за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весь период обучения,</w:t>
      </w:r>
      <w:r w:rsidRPr="00CC5492">
        <w:rPr>
          <w:rFonts w:ascii="Times New Roman" w:eastAsia="Times New Roman" w:hAnsi="Times New Roman" w:cs="Times New Roman"/>
          <w:sz w:val="18"/>
          <w:szCs w:val="18"/>
        </w:rPr>
        <w:br/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предусмотренный разделом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настоящего договора, составляет: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</w:t>
      </w:r>
      <w:proofErr w:type="gram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_(</w:t>
      </w:r>
      <w:proofErr w:type="gram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___________________________________________________________) </w:t>
      </w:r>
      <w:proofErr w:type="spell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руб</w:t>
      </w:r>
      <w:proofErr w:type="spell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.___коп.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 w:rsidR="00E260DD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</w:t>
      </w:r>
      <w:proofErr w:type="gram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_(</w:t>
      </w:r>
      <w:proofErr w:type="gram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___________________________________________________________) </w:t>
      </w:r>
      <w:proofErr w:type="spell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руб</w:t>
      </w:r>
      <w:proofErr w:type="spell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.___коп.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 w:rsidR="00E260DD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</w:t>
      </w:r>
      <w:proofErr w:type="gram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_(</w:t>
      </w:r>
      <w:proofErr w:type="gram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___________________________________________________________) </w:t>
      </w:r>
      <w:proofErr w:type="spell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руб</w:t>
      </w:r>
      <w:proofErr w:type="spell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.___коп.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260D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__________</w:t>
      </w:r>
      <w:r w:rsidR="00E260D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__________________________</w:t>
      </w:r>
      <w:proofErr w:type="gramStart"/>
      <w:r w:rsidR="00E260D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_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proofErr w:type="gramEnd"/>
      <w:r w:rsidRPr="00E260D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___________________________________________________________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</w:t>
      </w:r>
      <w:proofErr w:type="spell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руб</w:t>
      </w:r>
      <w:proofErr w:type="spell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.___коп.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 w:rsidR="00E260DD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</w:t>
      </w:r>
      <w:proofErr w:type="gram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_(</w:t>
      </w:r>
      <w:proofErr w:type="gram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___________________________________________________________) </w:t>
      </w:r>
      <w:proofErr w:type="spell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руб</w:t>
      </w:r>
      <w:proofErr w:type="spell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.___коп.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  не</w:t>
      </w:r>
      <w:proofErr w:type="gram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подлежит обложению НДС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соответствии с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подпунктом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14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пункта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статьи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149 Налогового кодекса.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4.2. Оплата производится ежемесячно не позднее 10 числа периода, подлежащего оплате в безналичном порядке на счет, указанный в разделе 9 настоящего Договора. Оплата производится ежемесячно согласно количеству посещений занятий.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4.3. Увеличение стоимости образовательных услуг после заключения договора не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4.4. В случае </w:t>
      </w:r>
      <w:proofErr w:type="gram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отсутствия  Обучающегося</w:t>
      </w:r>
      <w:proofErr w:type="gram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занятиях по уважительной причине и извещения Исполнителя об уважительной причине (медицинская справка о болезни, отпуск родителей, перенос занятия по решению Исполнителя), оплата за пропущенные занятия Заказчику засчитывается в счет последующих занятий или производится перерасчет оплаты (по заявлению Заказчика). </w:t>
      </w:r>
    </w:p>
    <w:p w:rsidR="00CC5492" w:rsidRPr="00CC5492" w:rsidRDefault="00CC5492" w:rsidP="00CC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5. Основания изменения и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расторжения договора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5.1. Условия, на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которых заключен настоящий договор, могут быть изменены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соглашению Сторон или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соответствии с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законодательством Российской Федерации.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5.2. Настоящий договор может быть расторгнут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соглашению Сторон.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5.3. Настоящий договор может быть расторгнут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инициативе Исполнителя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одностороннем порядке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случаях:</w:t>
      </w:r>
    </w:p>
    <w:p w:rsidR="00CC5492" w:rsidRPr="00CC5492" w:rsidRDefault="00CC5492" w:rsidP="00CC5492">
      <w:pPr>
        <w:numPr>
          <w:ilvl w:val="0"/>
          <w:numId w:val="1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просрочки оплаты стоимости платных образовательных услуг;</w:t>
      </w:r>
    </w:p>
    <w:p w:rsidR="00CC5492" w:rsidRPr="00CC5492" w:rsidRDefault="00CC5492" w:rsidP="00CC5492">
      <w:pPr>
        <w:numPr>
          <w:ilvl w:val="0"/>
          <w:numId w:val="1"/>
        </w:num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невозможности надлежащего исполнения обязательств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оказанию платных образовательных услуг вследствие действий (бездействия) Обучающегося.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5.4. Заказчик вправе отказаться от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исполнения настоящего договора при условии оплаты Исполнителю фактически понесенных им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расходов, связанных с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исполнением обязательств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договору.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5.5. Настоящий договор может быть расторгнут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инициативе Заказчика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одностороннем порядке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случаях, если:</w:t>
      </w:r>
    </w:p>
    <w:p w:rsidR="00CC5492" w:rsidRPr="00CC5492" w:rsidRDefault="00CC5492" w:rsidP="00CC5492">
      <w:pPr>
        <w:numPr>
          <w:ilvl w:val="0"/>
          <w:numId w:val="2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выявленные недостатки платных образовательных услуг не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устранены Исполнителем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установленный настоящим договором срок;</w:t>
      </w:r>
    </w:p>
    <w:p w:rsidR="00CC5492" w:rsidRPr="00CC5492" w:rsidRDefault="00CC5492" w:rsidP="00CC5492">
      <w:pPr>
        <w:numPr>
          <w:ilvl w:val="0"/>
          <w:numId w:val="2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обнаружены существенные недостатки платных образовательных услуг или иные существенные отступления от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условий договора;</w:t>
      </w:r>
    </w:p>
    <w:p w:rsidR="00CC5492" w:rsidRPr="00CC5492" w:rsidRDefault="00CC5492" w:rsidP="00CC5492">
      <w:pPr>
        <w:numPr>
          <w:ilvl w:val="0"/>
          <w:numId w:val="2"/>
        </w:num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Исполнитель нарушил сроки оказания платных образовательных услуг (сроки начала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 (или) окончания оказания платных образовательных услуг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 (или) промежуточные сроки оказания платной образовательной услуги) либо если во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время оказания платных образовательных услуг стало очевидным, что они не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будут оказаны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срок.</w:t>
      </w:r>
    </w:p>
    <w:p w:rsidR="00CC5492" w:rsidRPr="00CC5492" w:rsidRDefault="00CC5492" w:rsidP="00CC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6. Ответственность Исполнителя, Заказчика и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Обучающегося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6.1. За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неисполнение или ненадлежащее исполнение своих обязательств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договору стороны несут ответственность, предусмотренную законодательством Российской Федерации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настоящим договором.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6.2. При обнаружении недостатка образовательной услуги,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том числе оказания ее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полном объеме, предусмотренном образовательными программами (частью образовательной программы), Заказчик вправе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своему выбору потребовать:</w:t>
      </w:r>
    </w:p>
    <w:p w:rsidR="00CC5492" w:rsidRPr="00CC5492" w:rsidRDefault="00CC5492" w:rsidP="00CC5492">
      <w:pPr>
        <w:numPr>
          <w:ilvl w:val="0"/>
          <w:numId w:val="3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proofErr w:type="spell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безвозмездного</w:t>
      </w:r>
      <w:proofErr w:type="spell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оказания</w:t>
      </w:r>
      <w:proofErr w:type="spell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образовательной</w:t>
      </w:r>
      <w:proofErr w:type="spell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услуги</w:t>
      </w:r>
      <w:proofErr w:type="spell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;</w:t>
      </w:r>
    </w:p>
    <w:p w:rsidR="00CC5492" w:rsidRPr="00CC5492" w:rsidRDefault="00CC5492" w:rsidP="00CC5492">
      <w:pPr>
        <w:numPr>
          <w:ilvl w:val="0"/>
          <w:numId w:val="3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соразмерного уменьшения стоимости оказанной образовательной услуги;</w:t>
      </w:r>
    </w:p>
    <w:p w:rsidR="00CC5492" w:rsidRPr="00CC5492" w:rsidRDefault="00CC5492" w:rsidP="00CC5492">
      <w:pPr>
        <w:numPr>
          <w:ilvl w:val="0"/>
          <w:numId w:val="3"/>
        </w:num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возмещения понесенных им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расходов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устранению недостатков оказанной образовательной услуги своими силами или третьими лицами.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6.3. Заказчик вправе отказаться от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исполнения договора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потребовать полного возмещения убытков, если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течение 10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рабочих дней недостатки образовательной услуги не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устранены Исполнителем. Заказчик также вправе отказаться от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исполнения договора, если им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обнаружен существенный недостаток оказанной образовательной услуги или иные существенные отступления от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условий договора.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6.4. Если Исполнитель нарушил сроки оказания образовательной услуги (сроки начала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 (или) окончания оказания образовательной услуги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 (или) промежуточные сроки оказания образовательной услуги) либо если во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время оказания образовательной услуги стало очевидным, что она не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будет осуществлена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срок, Заказчик вправе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своему выбору:</w:t>
      </w:r>
    </w:p>
    <w:p w:rsidR="00CC5492" w:rsidRPr="00CC5492" w:rsidRDefault="00CC5492" w:rsidP="00CC5492">
      <w:pPr>
        <w:numPr>
          <w:ilvl w:val="0"/>
          <w:numId w:val="4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назначить Исполнителю новый срок,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течение которого Исполнитель должен приступить к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оказанию образовательной услуги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 (или) закончить оказание образовательной услуги;</w:t>
      </w:r>
    </w:p>
    <w:p w:rsidR="00CC5492" w:rsidRPr="00CC5492" w:rsidRDefault="00CC5492" w:rsidP="00CC5492">
      <w:pPr>
        <w:numPr>
          <w:ilvl w:val="0"/>
          <w:numId w:val="4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поручить оказать образовательную услугу третьим лицам за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разумную цену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потребовать от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Исполнителя возмещения понесенных расходов;</w:t>
      </w:r>
    </w:p>
    <w:p w:rsidR="00CC5492" w:rsidRPr="00CC5492" w:rsidRDefault="00CC5492" w:rsidP="00CC5492">
      <w:pPr>
        <w:numPr>
          <w:ilvl w:val="0"/>
          <w:numId w:val="4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потребовать уменьшения стоимости образовательной услуги;</w:t>
      </w:r>
    </w:p>
    <w:p w:rsidR="00CC5492" w:rsidRPr="00CC5492" w:rsidRDefault="00CC5492" w:rsidP="00CC5492">
      <w:pPr>
        <w:numPr>
          <w:ilvl w:val="0"/>
          <w:numId w:val="4"/>
        </w:numPr>
        <w:spacing w:before="100"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proofErr w:type="spellStart"/>
      <w:proofErr w:type="gram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расторгнуть</w:t>
      </w:r>
      <w:proofErr w:type="spellEnd"/>
      <w:proofErr w:type="gram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договор</w:t>
      </w:r>
      <w:proofErr w:type="spellEnd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CC5492" w:rsidRPr="00CC5492" w:rsidRDefault="00CC5492" w:rsidP="00CC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7. </w:t>
      </w:r>
      <w:proofErr w:type="spellStart"/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Срок</w:t>
      </w:r>
      <w:proofErr w:type="spellEnd"/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действия</w:t>
      </w:r>
      <w:proofErr w:type="spellEnd"/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договора</w:t>
      </w:r>
      <w:proofErr w:type="spellEnd"/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7.1. Настоящий Договор вступает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силу со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дня его заключения Сторонами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действует до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полного исполнения Сторонами обязательств.</w:t>
      </w:r>
    </w:p>
    <w:p w:rsidR="00CC5492" w:rsidRPr="00CC5492" w:rsidRDefault="00CC5492" w:rsidP="00CC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8. Заключительные положения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8.1. Сведения, указанные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настоящем договоре, соответствуют информации, размещенной на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официальном сайте Исполнителя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информационно-телекоммуникационной сети «Интернет» на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дату заключения договора.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8.2. Под периодом предоставления образовательной услуги (периодом обучения) понимается промежуток времени с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даты издания приказа 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зачислении Обучающегося до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даты издания приказа об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окончании обучения или отчислении Обучающегося.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8.3. Договор составлен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2 (двух) экземплярах, по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одному для каждой из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Сторон. Все экземпляры имеют одинаковую юридическую силу.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8.4. Изменения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дополнения к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настоящему договору оформляются письменно в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виде дополнительных соглашений и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подписываются уполномоченными представителями Сторон.</w:t>
      </w:r>
    </w:p>
    <w:p w:rsidR="00CC5492" w:rsidRPr="00CC5492" w:rsidRDefault="00CC5492" w:rsidP="00CC5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</w:pPr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9. </w:t>
      </w:r>
      <w:proofErr w:type="spellStart"/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Адреса</w:t>
      </w:r>
      <w:proofErr w:type="spellEnd"/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 и </w:t>
      </w:r>
      <w:proofErr w:type="spellStart"/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реквизиты</w:t>
      </w:r>
      <w:proofErr w:type="spellEnd"/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CC54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сторон</w:t>
      </w:r>
      <w:proofErr w:type="spellEnd"/>
    </w:p>
    <w:tbl>
      <w:tblPr>
        <w:tblStyle w:val="a3"/>
        <w:tblW w:w="99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41"/>
      </w:tblGrid>
      <w:tr w:rsidR="00CC5492" w:rsidRPr="00CC5492" w:rsidTr="006265A2">
        <w:tc>
          <w:tcPr>
            <w:tcW w:w="5104" w:type="dxa"/>
          </w:tcPr>
          <w:p w:rsidR="00CC5492" w:rsidRPr="00CC5492" w:rsidRDefault="00CC5492" w:rsidP="00CC54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                       Исполнитель</w:t>
            </w:r>
          </w:p>
          <w:p w:rsidR="00CC5492" w:rsidRPr="00CC5492" w:rsidRDefault="00CC5492" w:rsidP="00CC5492">
            <w:pPr>
              <w:shd w:val="clear" w:color="auto" w:fill="FFFFFF"/>
              <w:spacing w:after="200" w:line="276" w:lineRule="auto"/>
              <w:ind w:right="34"/>
              <w:rPr>
                <w:rFonts w:ascii="Times New Roman" w:eastAsia="Calibri" w:hAnsi="Times New Roman" w:cs="Times New Roman"/>
                <w:color w:val="000000"/>
                <w:spacing w:val="4"/>
                <w:sz w:val="18"/>
                <w:szCs w:val="18"/>
                <w:lang w:val="ru-RU"/>
              </w:rPr>
            </w:pPr>
            <w:r w:rsidRPr="00CC5492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БОУ ЧР «Чебоксарская НОШ для обучающихся с ОВЗ №2» Минобразования</w:t>
            </w:r>
            <w:r w:rsidRPr="00CC5492">
              <w:rPr>
                <w:rFonts w:ascii="Times New Roman" w:eastAsia="Calibri" w:hAnsi="Times New Roman" w:cs="Times New Roman"/>
                <w:b/>
                <w:color w:val="000000"/>
                <w:spacing w:val="4"/>
                <w:sz w:val="18"/>
                <w:szCs w:val="18"/>
                <w:lang w:val="ru-RU"/>
              </w:rPr>
              <w:t xml:space="preserve"> Чувашии</w:t>
            </w:r>
          </w:p>
          <w:tbl>
            <w:tblPr>
              <w:tblW w:w="0" w:type="auto"/>
              <w:tblInd w:w="94" w:type="dxa"/>
              <w:tblLook w:val="0000" w:firstRow="0" w:lastRow="0" w:firstColumn="0" w:lastColumn="0" w:noHBand="0" w:noVBand="0"/>
            </w:tblPr>
            <w:tblGrid>
              <w:gridCol w:w="4758"/>
            </w:tblGrid>
            <w:tr w:rsidR="00CC5492" w:rsidRPr="00CC5492" w:rsidTr="006265A2">
              <w:trPr>
                <w:trHeight w:val="251"/>
              </w:trPr>
              <w:tc>
                <w:tcPr>
                  <w:tcW w:w="4758" w:type="dxa"/>
                  <w:shd w:val="clear" w:color="auto" w:fill="auto"/>
                  <w:vAlign w:val="bottom"/>
                </w:tcPr>
                <w:p w:rsidR="00CC5492" w:rsidRPr="00CC5492" w:rsidRDefault="00CC5492" w:rsidP="00CC5492">
                  <w:pPr>
                    <w:tabs>
                      <w:tab w:val="left" w:pos="4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C5492">
                    <w:rPr>
                      <w:rFonts w:ascii="Times New Roman" w:eastAsia="Calibri" w:hAnsi="Times New Roman" w:cs="Times New Roman"/>
                      <w:spacing w:val="4"/>
                      <w:sz w:val="18"/>
                      <w:szCs w:val="18"/>
                    </w:rPr>
                    <w:t>Юридический адрес:</w:t>
                  </w:r>
                  <w:r w:rsidRPr="00CC5492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428034, Чувашская Республика г. Чебоксары, ул. М. Павлова 62 А</w:t>
                  </w:r>
                </w:p>
                <w:p w:rsidR="00CC5492" w:rsidRPr="00CC5492" w:rsidRDefault="00CC5492" w:rsidP="00CC5492">
                  <w:pPr>
                    <w:tabs>
                      <w:tab w:val="left" w:pos="4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pacing w:val="4"/>
                      <w:sz w:val="18"/>
                      <w:szCs w:val="18"/>
                    </w:rPr>
                  </w:pPr>
                  <w:r w:rsidRPr="00CC5492">
                    <w:rPr>
                      <w:rFonts w:ascii="Times New Roman" w:eastAsia="Calibri" w:hAnsi="Times New Roman" w:cs="Times New Roman"/>
                      <w:spacing w:val="4"/>
                      <w:sz w:val="18"/>
                      <w:szCs w:val="18"/>
                    </w:rPr>
                    <w:t>ИНН 2129036021 КПП 213001001</w:t>
                  </w:r>
                </w:p>
                <w:p w:rsidR="00CC5492" w:rsidRPr="00CC5492" w:rsidRDefault="00CC5492" w:rsidP="00CC5492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C549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Минфин Чувашии (БОУ ЧР «Чебоксарская начальная общеобразовательная школа для обучающихся с ограниченными возможностями здоровья №2» Минобразования Чувашии) л.с.20266Б02361</w:t>
                  </w:r>
                </w:p>
                <w:p w:rsidR="00CC5492" w:rsidRPr="00CC5492" w:rsidRDefault="00CC5492" w:rsidP="00CC5492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C549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Банк: </w:t>
                  </w:r>
                  <w:r w:rsidRPr="00CC54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ОТДЕЛЕНИЕ – НБ ЧУВАШСКАЯ РЕСПУБЛИКА БАНКА РОССИИ//УФК по Чувашской Республике г. Чебоксары</w:t>
                  </w:r>
                </w:p>
                <w:p w:rsidR="00CC5492" w:rsidRPr="00CC5492" w:rsidRDefault="00CC5492" w:rsidP="00CC5492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C54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БИК: 019706900</w:t>
                  </w:r>
                </w:p>
                <w:p w:rsidR="00CC5492" w:rsidRPr="00CC5492" w:rsidRDefault="00CC5492" w:rsidP="00CC5492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C54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Единый корреспондентский счет</w:t>
                  </w:r>
                </w:p>
                <w:p w:rsidR="00CC5492" w:rsidRPr="00CC5492" w:rsidRDefault="00CC5492" w:rsidP="00CC5492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C54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40102810945370000084</w:t>
                  </w:r>
                </w:p>
                <w:p w:rsidR="00CC5492" w:rsidRPr="00CC5492" w:rsidRDefault="00CC5492" w:rsidP="00CC5492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C54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Казначейский счет </w:t>
                  </w:r>
                </w:p>
                <w:p w:rsidR="00CC5492" w:rsidRPr="00CC5492" w:rsidRDefault="00CC5492" w:rsidP="00CC5492">
                  <w:pPr>
                    <w:tabs>
                      <w:tab w:val="left" w:pos="4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pacing w:val="4"/>
                      <w:sz w:val="18"/>
                      <w:szCs w:val="18"/>
                    </w:rPr>
                  </w:pPr>
                  <w:r w:rsidRPr="00CC54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03224643970000001500</w:t>
                  </w:r>
                </w:p>
                <w:p w:rsidR="00CC5492" w:rsidRPr="00CC5492" w:rsidRDefault="00CC5492" w:rsidP="00CC549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pacing w:val="-20"/>
                      <w:sz w:val="18"/>
                      <w:szCs w:val="18"/>
                    </w:rPr>
                  </w:pPr>
                  <w:r w:rsidRPr="00CC5492">
                    <w:rPr>
                      <w:rFonts w:ascii="Times New Roman" w:eastAsia="Calibri" w:hAnsi="Times New Roman" w:cs="Times New Roman"/>
                      <w:spacing w:val="-20"/>
                      <w:sz w:val="18"/>
                      <w:szCs w:val="18"/>
                    </w:rPr>
                    <w:t xml:space="preserve">Тел/факс: (8352) 43-44-21, 41-85-83, </w:t>
                  </w:r>
                </w:p>
                <w:p w:rsidR="00CC5492" w:rsidRPr="00CC5492" w:rsidRDefault="00CC5492" w:rsidP="00CC5492">
                  <w:pPr>
                    <w:snapToGrid w:val="0"/>
                    <w:spacing w:after="0" w:line="240" w:lineRule="auto"/>
                    <w:ind w:left="-2" w:right="-2" w:hanging="11"/>
                    <w:jc w:val="both"/>
                    <w:rPr>
                      <w:rFonts w:ascii="Times New Roman" w:eastAsia="Calibri" w:hAnsi="Times New Roman" w:cs="Times New Roman"/>
                      <w:color w:val="0000FF"/>
                      <w:spacing w:val="-20"/>
                      <w:sz w:val="18"/>
                      <w:szCs w:val="18"/>
                      <w:u w:val="single"/>
                    </w:rPr>
                  </w:pPr>
                  <w:r w:rsidRPr="00CC5492">
                    <w:rPr>
                      <w:rFonts w:ascii="Times New Roman" w:eastAsia="Calibri" w:hAnsi="Times New Roman" w:cs="Times New Roman"/>
                      <w:spacing w:val="-20"/>
                      <w:sz w:val="18"/>
                      <w:szCs w:val="18"/>
                      <w:lang w:val="en-US"/>
                    </w:rPr>
                    <w:t>e</w:t>
                  </w:r>
                  <w:r w:rsidRPr="00CC5492">
                    <w:rPr>
                      <w:rFonts w:ascii="Times New Roman" w:eastAsia="Calibri" w:hAnsi="Times New Roman" w:cs="Times New Roman"/>
                      <w:spacing w:val="-20"/>
                      <w:sz w:val="18"/>
                      <w:szCs w:val="18"/>
                    </w:rPr>
                    <w:t>-</w:t>
                  </w:r>
                  <w:r w:rsidRPr="00CC5492">
                    <w:rPr>
                      <w:rFonts w:ascii="Times New Roman" w:eastAsia="Calibri" w:hAnsi="Times New Roman" w:cs="Times New Roman"/>
                      <w:spacing w:val="-20"/>
                      <w:sz w:val="18"/>
                      <w:szCs w:val="18"/>
                      <w:lang w:val="en-US"/>
                    </w:rPr>
                    <w:t>mail</w:t>
                  </w:r>
                  <w:r w:rsidRPr="00CC5492">
                    <w:rPr>
                      <w:rFonts w:ascii="Times New Roman" w:eastAsia="Calibri" w:hAnsi="Times New Roman" w:cs="Times New Roman"/>
                      <w:spacing w:val="-20"/>
                      <w:sz w:val="18"/>
                      <w:szCs w:val="18"/>
                    </w:rPr>
                    <w:t xml:space="preserve"> : </w:t>
                  </w:r>
                  <w:proofErr w:type="spellStart"/>
                  <w:r w:rsidRPr="00CC5492">
                    <w:rPr>
                      <w:rFonts w:ascii="Times New Roman" w:eastAsia="Calibri" w:hAnsi="Times New Roman" w:cs="Times New Roman"/>
                      <w:spacing w:val="-20"/>
                      <w:sz w:val="18"/>
                      <w:szCs w:val="18"/>
                      <w:lang w:val="en-US"/>
                    </w:rPr>
                    <w:t>rgskou</w:t>
                  </w:r>
                  <w:proofErr w:type="spellEnd"/>
                  <w:r w:rsidRPr="00CC5492">
                    <w:rPr>
                      <w:rFonts w:ascii="Times New Roman" w:eastAsia="Calibri" w:hAnsi="Times New Roman" w:cs="Times New Roman"/>
                      <w:spacing w:val="-20"/>
                      <w:sz w:val="18"/>
                      <w:szCs w:val="18"/>
                    </w:rPr>
                    <w:t>21@</w:t>
                  </w:r>
                  <w:proofErr w:type="spellStart"/>
                  <w:r w:rsidRPr="00CC5492">
                    <w:rPr>
                      <w:rFonts w:ascii="Times New Roman" w:eastAsia="Calibri" w:hAnsi="Times New Roman" w:cs="Times New Roman"/>
                      <w:spacing w:val="-20"/>
                      <w:sz w:val="18"/>
                      <w:szCs w:val="18"/>
                      <w:lang w:val="en-US"/>
                    </w:rPr>
                    <w:t>yandex</w:t>
                  </w:r>
                  <w:proofErr w:type="spellEnd"/>
                  <w:r w:rsidRPr="00CC5492">
                    <w:rPr>
                      <w:rFonts w:ascii="Times New Roman" w:eastAsia="Calibri" w:hAnsi="Times New Roman" w:cs="Times New Roman"/>
                      <w:spacing w:val="-20"/>
                      <w:sz w:val="18"/>
                      <w:szCs w:val="18"/>
                    </w:rPr>
                    <w:t>.</w:t>
                  </w:r>
                  <w:proofErr w:type="spellStart"/>
                  <w:r w:rsidRPr="00CC5492">
                    <w:rPr>
                      <w:rFonts w:ascii="Times New Roman" w:eastAsia="Calibri" w:hAnsi="Times New Roman" w:cs="Times New Roman"/>
                      <w:spacing w:val="-20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</w:p>
                <w:p w:rsidR="00CC5492" w:rsidRPr="00CC5492" w:rsidRDefault="00CC5492" w:rsidP="00CC5492">
                  <w:pPr>
                    <w:snapToGrid w:val="0"/>
                    <w:spacing w:after="0" w:line="240" w:lineRule="auto"/>
                    <w:ind w:left="-2" w:right="-2" w:hanging="11"/>
                    <w:jc w:val="both"/>
                    <w:rPr>
                      <w:rFonts w:ascii="Times New Roman" w:eastAsia="Calibri" w:hAnsi="Times New Roman" w:cs="Times New Roman"/>
                      <w:color w:val="0000FF"/>
                      <w:spacing w:val="-20"/>
                      <w:sz w:val="18"/>
                      <w:szCs w:val="18"/>
                      <w:u w:val="single"/>
                    </w:rPr>
                  </w:pPr>
                </w:p>
                <w:p w:rsidR="00CC5492" w:rsidRPr="00CC5492" w:rsidRDefault="00CC5492" w:rsidP="00CC5492">
                  <w:pPr>
                    <w:snapToGrid w:val="0"/>
                    <w:spacing w:after="0" w:line="240" w:lineRule="auto"/>
                    <w:ind w:left="-2" w:right="-2" w:hanging="11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C5492">
                    <w:rPr>
                      <w:rFonts w:ascii="Times New Roman" w:eastAsia="Calibri" w:hAnsi="Times New Roman" w:cs="Times New Roman"/>
                      <w:spacing w:val="-20"/>
                      <w:sz w:val="18"/>
                      <w:szCs w:val="18"/>
                      <w:u w:val="single"/>
                    </w:rPr>
                    <w:t>Директор    ______________   В. И. Иванова</w:t>
                  </w:r>
                </w:p>
              </w:tc>
            </w:tr>
          </w:tbl>
          <w:p w:rsidR="00CC5492" w:rsidRPr="00CC5492" w:rsidRDefault="00CC5492" w:rsidP="00CC54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841" w:type="dxa"/>
          </w:tcPr>
          <w:p w:rsidR="00CC5492" w:rsidRPr="00CC5492" w:rsidRDefault="00CC5492" w:rsidP="00CC54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Заказчик</w:t>
            </w:r>
          </w:p>
          <w:p w:rsidR="00CC5492" w:rsidRPr="00CC5492" w:rsidRDefault="00CC5492" w:rsidP="00CC54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____________________________________________</w:t>
            </w: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  <w:t>ФИО родителя (законного представителя)</w:t>
            </w: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  <w:t>______________________________________</w:t>
            </w: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  <w:t>______________________________________</w:t>
            </w: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  <w:t>адрес места жительства</w:t>
            </w: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  <w:t>______________________________________</w:t>
            </w: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  <w:t>______________________________________</w:t>
            </w: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  <w:t>______________________________________</w:t>
            </w: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  <w:t>паспорт: серия, номер, кем и когда выдан</w:t>
            </w: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  <w:t>______________________________________</w:t>
            </w: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  <w:t>контактный телефон</w:t>
            </w:r>
          </w:p>
          <w:p w:rsidR="00CC5492" w:rsidRPr="00CC5492" w:rsidRDefault="00CC5492" w:rsidP="00CC54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______________________________________</w:t>
            </w: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подпись</w:t>
            </w:r>
            <w:proofErr w:type="spellEnd"/>
          </w:p>
          <w:p w:rsidR="00CC5492" w:rsidRPr="00CC5492" w:rsidRDefault="00CC5492" w:rsidP="00CC54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  <w:p w:rsidR="00CC5492" w:rsidRPr="00CC5492" w:rsidRDefault="00CC5492" w:rsidP="00CC54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C5492" w:rsidRPr="00CC5492" w:rsidRDefault="00CC5492" w:rsidP="00CC54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5492" w:rsidRPr="00CC5492" w:rsidRDefault="00CC5492" w:rsidP="00CC5492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Приложение 1 к Договору об оказании</w:t>
      </w:r>
    </w:p>
    <w:p w:rsidR="00CC5492" w:rsidRPr="00CC5492" w:rsidRDefault="00CC5492" w:rsidP="00CC5492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платных образовательных услуг </w:t>
      </w:r>
    </w:p>
    <w:p w:rsidR="00CC5492" w:rsidRPr="00CC5492" w:rsidRDefault="00CC5492" w:rsidP="00CC5492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" w:name="_Hlk178342951"/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БОУ ЧР «Чебоксарская НОШ </w:t>
      </w:r>
    </w:p>
    <w:p w:rsidR="00CC5492" w:rsidRPr="00CC5492" w:rsidRDefault="00CC5492" w:rsidP="00CC5492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для обучающихся с ОВЗ №2» </w:t>
      </w:r>
    </w:p>
    <w:p w:rsidR="00CC5492" w:rsidRPr="00CC5492" w:rsidRDefault="00CC5492" w:rsidP="00CC5492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color w:val="000000"/>
          <w:sz w:val="18"/>
          <w:szCs w:val="18"/>
        </w:rPr>
        <w:t>Минобразования Чувашии</w:t>
      </w:r>
    </w:p>
    <w:p w:rsidR="00CC5492" w:rsidRPr="00CC5492" w:rsidRDefault="00CC5492" w:rsidP="00CC5492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1"/>
        <w:tblW w:w="9918" w:type="dxa"/>
        <w:tblLayout w:type="fixed"/>
        <w:tblLook w:val="04A0" w:firstRow="1" w:lastRow="0" w:firstColumn="1" w:lastColumn="0" w:noHBand="0" w:noVBand="1"/>
      </w:tblPr>
      <w:tblGrid>
        <w:gridCol w:w="406"/>
        <w:gridCol w:w="1834"/>
        <w:gridCol w:w="1441"/>
        <w:gridCol w:w="1276"/>
        <w:gridCol w:w="1275"/>
        <w:gridCol w:w="1418"/>
        <w:gridCol w:w="2268"/>
      </w:tblGrid>
      <w:tr w:rsidR="00CC5492" w:rsidRPr="00CC5492" w:rsidTr="006265A2">
        <w:tc>
          <w:tcPr>
            <w:tcW w:w="406" w:type="dxa"/>
            <w:vMerge w:val="restart"/>
          </w:tcPr>
          <w:bookmarkEnd w:id="1"/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834" w:type="dxa"/>
            <w:vMerge w:val="restart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кружка</w:t>
            </w:r>
            <w:proofErr w:type="spellEnd"/>
          </w:p>
        </w:tc>
        <w:tc>
          <w:tcPr>
            <w:tcW w:w="5410" w:type="dxa"/>
            <w:gridSpan w:val="4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</w:t>
            </w:r>
            <w:proofErr w:type="spellEnd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занятий</w:t>
            </w:r>
            <w:proofErr w:type="spellEnd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Форма предоставления (оказания) услуг</w:t>
            </w:r>
          </w:p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(групповая, индивидуальная</w:t>
            </w:r>
          </w:p>
        </w:tc>
      </w:tr>
      <w:tr w:rsidR="00CC5492" w:rsidRPr="00CC5492" w:rsidTr="006265A2">
        <w:tc>
          <w:tcPr>
            <w:tcW w:w="406" w:type="dxa"/>
            <w:vMerge/>
          </w:tcPr>
          <w:p w:rsidR="00CC5492" w:rsidRPr="00CC5492" w:rsidRDefault="00CC5492" w:rsidP="00CC54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34" w:type="dxa"/>
            <w:vMerge/>
          </w:tcPr>
          <w:p w:rsidR="00CC5492" w:rsidRPr="00CC5492" w:rsidRDefault="00CC5492" w:rsidP="00CC54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17" w:type="dxa"/>
            <w:gridSpan w:val="2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неделю</w:t>
            </w:r>
            <w:proofErr w:type="spellEnd"/>
          </w:p>
        </w:tc>
        <w:tc>
          <w:tcPr>
            <w:tcW w:w="2693" w:type="dxa"/>
            <w:gridSpan w:val="2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  <w:proofErr w:type="spellEnd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месяц</w:t>
            </w:r>
            <w:proofErr w:type="spellEnd"/>
          </w:p>
        </w:tc>
        <w:tc>
          <w:tcPr>
            <w:tcW w:w="2268" w:type="dxa"/>
            <w:vMerge/>
          </w:tcPr>
          <w:p w:rsidR="00CC5492" w:rsidRPr="00CC5492" w:rsidRDefault="00CC5492" w:rsidP="00CC54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5492" w:rsidRPr="00CC5492" w:rsidTr="006265A2">
        <w:tc>
          <w:tcPr>
            <w:tcW w:w="406" w:type="dxa"/>
            <w:vMerge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:rsidR="00CC5492" w:rsidRPr="00CC5492" w:rsidRDefault="00CC5492" w:rsidP="00CC549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</w:t>
            </w:r>
            <w:proofErr w:type="spellEnd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занятий</w:t>
            </w:r>
            <w:proofErr w:type="spellEnd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продолжительность</w:t>
            </w:r>
            <w:proofErr w:type="spellEnd"/>
          </w:p>
        </w:tc>
        <w:tc>
          <w:tcPr>
            <w:tcW w:w="1276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proofErr w:type="spellEnd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</w:t>
            </w:r>
            <w:proofErr w:type="spellEnd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</w:t>
            </w:r>
            <w:proofErr w:type="spellEnd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занятий</w:t>
            </w:r>
            <w:proofErr w:type="spellEnd"/>
          </w:p>
        </w:tc>
        <w:tc>
          <w:tcPr>
            <w:tcW w:w="141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proofErr w:type="spellEnd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</w:t>
            </w:r>
            <w:proofErr w:type="spellEnd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vMerge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5492" w:rsidRPr="00CC5492" w:rsidTr="006265A2">
        <w:tc>
          <w:tcPr>
            <w:tcW w:w="406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34" w:type="dxa"/>
          </w:tcPr>
          <w:p w:rsidR="00CC5492" w:rsidRPr="00CC5492" w:rsidRDefault="00CC5492" w:rsidP="00CC5492">
            <w:pPr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ru-RU"/>
                <w14:ligatures w14:val="standardContextual"/>
              </w:rPr>
            </w:pPr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ru-RU"/>
                <w14:ligatures w14:val="standardContextual"/>
              </w:rPr>
              <w:t>«Волшебная бумага» (техника бумажная пластика)</w:t>
            </w:r>
          </w:p>
        </w:tc>
        <w:tc>
          <w:tcPr>
            <w:tcW w:w="1441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1/20</w:t>
            </w:r>
          </w:p>
        </w:tc>
        <w:tc>
          <w:tcPr>
            <w:tcW w:w="1276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275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860,00</w:t>
            </w:r>
          </w:p>
        </w:tc>
        <w:tc>
          <w:tcPr>
            <w:tcW w:w="226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групповая</w:t>
            </w:r>
            <w:proofErr w:type="spellEnd"/>
          </w:p>
        </w:tc>
      </w:tr>
      <w:tr w:rsidR="00CC5492" w:rsidRPr="00CC5492" w:rsidTr="006265A2">
        <w:tc>
          <w:tcPr>
            <w:tcW w:w="406" w:type="dxa"/>
          </w:tcPr>
          <w:p w:rsidR="00CC5492" w:rsidRPr="00CC5492" w:rsidRDefault="00CC5492" w:rsidP="00CC54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</w:tcPr>
          <w:p w:rsidR="00CC5492" w:rsidRPr="00CC5492" w:rsidRDefault="00CC5492" w:rsidP="00CC5492">
            <w:pPr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«</w:t>
            </w:r>
            <w:proofErr w:type="spellStart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Пластилиновое</w:t>
            </w:r>
            <w:proofErr w:type="spellEnd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чудо</w:t>
            </w:r>
            <w:proofErr w:type="spellEnd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» (</w:t>
            </w:r>
            <w:proofErr w:type="spellStart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лепка</w:t>
            </w:r>
            <w:proofErr w:type="spellEnd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441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1/20</w:t>
            </w:r>
          </w:p>
        </w:tc>
        <w:tc>
          <w:tcPr>
            <w:tcW w:w="1276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275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860,00</w:t>
            </w:r>
          </w:p>
        </w:tc>
        <w:tc>
          <w:tcPr>
            <w:tcW w:w="226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групповая</w:t>
            </w:r>
            <w:proofErr w:type="spellEnd"/>
          </w:p>
        </w:tc>
      </w:tr>
      <w:tr w:rsidR="00CC5492" w:rsidRPr="00CC5492" w:rsidTr="006265A2">
        <w:tc>
          <w:tcPr>
            <w:tcW w:w="406" w:type="dxa"/>
          </w:tcPr>
          <w:p w:rsidR="00CC5492" w:rsidRPr="00CC5492" w:rsidRDefault="00CC5492" w:rsidP="00CC54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34" w:type="dxa"/>
          </w:tcPr>
          <w:p w:rsidR="00CC5492" w:rsidRPr="00CC5492" w:rsidRDefault="00CC5492" w:rsidP="00CC5492">
            <w:pPr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«</w:t>
            </w:r>
            <w:proofErr w:type="spellStart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Умные</w:t>
            </w:r>
            <w:proofErr w:type="spellEnd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движения</w:t>
            </w:r>
            <w:proofErr w:type="spellEnd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»</w:t>
            </w:r>
          </w:p>
        </w:tc>
        <w:tc>
          <w:tcPr>
            <w:tcW w:w="1441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1/25</w:t>
            </w:r>
          </w:p>
        </w:tc>
        <w:tc>
          <w:tcPr>
            <w:tcW w:w="1276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960,00</w:t>
            </w:r>
          </w:p>
        </w:tc>
        <w:tc>
          <w:tcPr>
            <w:tcW w:w="226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групповая</w:t>
            </w:r>
            <w:proofErr w:type="spellEnd"/>
          </w:p>
        </w:tc>
      </w:tr>
      <w:tr w:rsidR="00CC5492" w:rsidRPr="00CC5492" w:rsidTr="006265A2">
        <w:tc>
          <w:tcPr>
            <w:tcW w:w="406" w:type="dxa"/>
          </w:tcPr>
          <w:p w:rsidR="00CC5492" w:rsidRPr="00CC5492" w:rsidRDefault="00CC5492" w:rsidP="00CC54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34" w:type="dxa"/>
          </w:tcPr>
          <w:p w:rsidR="00CC5492" w:rsidRPr="00CC5492" w:rsidRDefault="00CC5492" w:rsidP="00CC5492">
            <w:pPr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«</w:t>
            </w:r>
            <w:proofErr w:type="spellStart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Занимательная</w:t>
            </w:r>
            <w:proofErr w:type="spellEnd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математика</w:t>
            </w:r>
            <w:proofErr w:type="spellEnd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»</w:t>
            </w:r>
          </w:p>
        </w:tc>
        <w:tc>
          <w:tcPr>
            <w:tcW w:w="1441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1/25</w:t>
            </w:r>
          </w:p>
        </w:tc>
        <w:tc>
          <w:tcPr>
            <w:tcW w:w="1276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960,00</w:t>
            </w:r>
          </w:p>
        </w:tc>
        <w:tc>
          <w:tcPr>
            <w:tcW w:w="226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групповая</w:t>
            </w:r>
            <w:proofErr w:type="spellEnd"/>
          </w:p>
        </w:tc>
      </w:tr>
      <w:tr w:rsidR="00CC5492" w:rsidRPr="00CC5492" w:rsidTr="006265A2">
        <w:tc>
          <w:tcPr>
            <w:tcW w:w="406" w:type="dxa"/>
          </w:tcPr>
          <w:p w:rsidR="00CC5492" w:rsidRPr="00CC5492" w:rsidRDefault="00CC5492" w:rsidP="00CC54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4" w:type="dxa"/>
          </w:tcPr>
          <w:p w:rsidR="00CC5492" w:rsidRPr="00CC5492" w:rsidRDefault="00CC5492" w:rsidP="00CC5492">
            <w:pPr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«</w:t>
            </w:r>
            <w:proofErr w:type="spellStart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Волшебное</w:t>
            </w:r>
            <w:proofErr w:type="spellEnd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тесто</w:t>
            </w:r>
            <w:proofErr w:type="spellEnd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» (</w:t>
            </w:r>
            <w:proofErr w:type="spellStart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лепка</w:t>
            </w:r>
            <w:proofErr w:type="spellEnd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441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1/25</w:t>
            </w:r>
          </w:p>
        </w:tc>
        <w:tc>
          <w:tcPr>
            <w:tcW w:w="1276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5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960,00</w:t>
            </w:r>
          </w:p>
        </w:tc>
        <w:tc>
          <w:tcPr>
            <w:tcW w:w="226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групповая</w:t>
            </w:r>
            <w:proofErr w:type="spellEnd"/>
          </w:p>
        </w:tc>
      </w:tr>
      <w:tr w:rsidR="00CC5492" w:rsidRPr="00CC5492" w:rsidTr="006265A2">
        <w:tc>
          <w:tcPr>
            <w:tcW w:w="406" w:type="dxa"/>
          </w:tcPr>
          <w:p w:rsidR="00CC5492" w:rsidRPr="00CC5492" w:rsidRDefault="00CC5492" w:rsidP="00CC54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34" w:type="dxa"/>
          </w:tcPr>
          <w:p w:rsidR="00CC5492" w:rsidRPr="00CC5492" w:rsidRDefault="00CC5492" w:rsidP="00CC5492">
            <w:pPr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«Школа </w:t>
            </w:r>
            <w:proofErr w:type="spellStart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умелого</w:t>
            </w:r>
            <w:proofErr w:type="spellEnd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карандаша</w:t>
            </w:r>
            <w:proofErr w:type="spellEnd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»</w:t>
            </w:r>
          </w:p>
        </w:tc>
        <w:tc>
          <w:tcPr>
            <w:tcW w:w="1441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1/30</w:t>
            </w:r>
          </w:p>
        </w:tc>
        <w:tc>
          <w:tcPr>
            <w:tcW w:w="1276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275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1040,00</w:t>
            </w:r>
          </w:p>
        </w:tc>
        <w:tc>
          <w:tcPr>
            <w:tcW w:w="226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групповая</w:t>
            </w:r>
            <w:proofErr w:type="spellEnd"/>
          </w:p>
        </w:tc>
      </w:tr>
      <w:tr w:rsidR="00CC5492" w:rsidRPr="00CC5492" w:rsidTr="006265A2">
        <w:tc>
          <w:tcPr>
            <w:tcW w:w="406" w:type="dxa"/>
          </w:tcPr>
          <w:p w:rsidR="00CC5492" w:rsidRPr="00CC5492" w:rsidRDefault="00CC5492" w:rsidP="00CC54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34" w:type="dxa"/>
          </w:tcPr>
          <w:p w:rsidR="00CC5492" w:rsidRPr="00CC5492" w:rsidRDefault="00CC5492" w:rsidP="00CC5492">
            <w:pPr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Подготовка</w:t>
            </w:r>
            <w:proofErr w:type="spellEnd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к </w:t>
            </w:r>
            <w:proofErr w:type="spellStart"/>
            <w:r w:rsidRPr="00CC5492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школе</w:t>
            </w:r>
            <w:proofErr w:type="spellEnd"/>
          </w:p>
        </w:tc>
        <w:tc>
          <w:tcPr>
            <w:tcW w:w="1441" w:type="dxa"/>
          </w:tcPr>
          <w:p w:rsidR="00CC5492" w:rsidRPr="00CC5492" w:rsidRDefault="00CC5492" w:rsidP="00CC549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1/30</w:t>
            </w:r>
          </w:p>
        </w:tc>
        <w:tc>
          <w:tcPr>
            <w:tcW w:w="1276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5" w:type="dxa"/>
          </w:tcPr>
          <w:p w:rsidR="00CC5492" w:rsidRPr="00CC5492" w:rsidRDefault="00CC5492" w:rsidP="00CC549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226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групповая</w:t>
            </w:r>
            <w:proofErr w:type="spellEnd"/>
          </w:p>
        </w:tc>
      </w:tr>
      <w:tr w:rsidR="00CC5492" w:rsidRPr="00CC5492" w:rsidTr="006265A2">
        <w:tc>
          <w:tcPr>
            <w:tcW w:w="406" w:type="dxa"/>
          </w:tcPr>
          <w:p w:rsidR="00CC5492" w:rsidRPr="00CC5492" w:rsidRDefault="00CC5492" w:rsidP="00CC54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34" w:type="dxa"/>
          </w:tcPr>
          <w:p w:rsidR="00CC5492" w:rsidRPr="00CC5492" w:rsidRDefault="00CC5492" w:rsidP="00CC5492">
            <w:pPr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Занятие</w:t>
            </w:r>
            <w:proofErr w:type="spellEnd"/>
            <w:r w:rsidRPr="00CC549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549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логопеда</w:t>
            </w:r>
            <w:proofErr w:type="spellEnd"/>
          </w:p>
        </w:tc>
        <w:tc>
          <w:tcPr>
            <w:tcW w:w="1441" w:type="dxa"/>
          </w:tcPr>
          <w:p w:rsidR="00CC5492" w:rsidRPr="00CC5492" w:rsidRDefault="00CC5492" w:rsidP="00CC549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1/30</w:t>
            </w:r>
          </w:p>
        </w:tc>
        <w:tc>
          <w:tcPr>
            <w:tcW w:w="1276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75" w:type="dxa"/>
          </w:tcPr>
          <w:p w:rsidR="00CC5492" w:rsidRPr="00CC5492" w:rsidRDefault="00CC5492" w:rsidP="00CC549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226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  <w:proofErr w:type="spellEnd"/>
          </w:p>
        </w:tc>
      </w:tr>
      <w:tr w:rsidR="00CC5492" w:rsidRPr="00CC5492" w:rsidTr="006265A2">
        <w:tc>
          <w:tcPr>
            <w:tcW w:w="406" w:type="dxa"/>
          </w:tcPr>
          <w:p w:rsidR="00CC5492" w:rsidRPr="00CC5492" w:rsidRDefault="00CC5492" w:rsidP="00CC54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34" w:type="dxa"/>
          </w:tcPr>
          <w:p w:rsidR="00CC5492" w:rsidRPr="00CC5492" w:rsidRDefault="00CC5492" w:rsidP="00CC5492">
            <w:pPr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Занятие</w:t>
            </w:r>
            <w:proofErr w:type="spellEnd"/>
            <w:r w:rsidRPr="00CC549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549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педагога-психолога</w:t>
            </w:r>
            <w:proofErr w:type="spellEnd"/>
          </w:p>
        </w:tc>
        <w:tc>
          <w:tcPr>
            <w:tcW w:w="1441" w:type="dxa"/>
          </w:tcPr>
          <w:p w:rsidR="00CC5492" w:rsidRPr="00CC5492" w:rsidRDefault="00CC5492" w:rsidP="00CC549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1/30</w:t>
            </w:r>
          </w:p>
        </w:tc>
        <w:tc>
          <w:tcPr>
            <w:tcW w:w="1276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75" w:type="dxa"/>
          </w:tcPr>
          <w:p w:rsidR="00CC5492" w:rsidRPr="00CC5492" w:rsidRDefault="00CC5492" w:rsidP="00CC549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C5492" w:rsidRPr="00CC5492" w:rsidRDefault="00CC5492" w:rsidP="00CC549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2268" w:type="dxa"/>
          </w:tcPr>
          <w:p w:rsidR="00CC5492" w:rsidRPr="00CC5492" w:rsidRDefault="00CC5492" w:rsidP="00CC549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  <w:proofErr w:type="spellEnd"/>
          </w:p>
        </w:tc>
      </w:tr>
      <w:tr w:rsidR="00CC5492" w:rsidRPr="00CC5492" w:rsidTr="006265A2">
        <w:tc>
          <w:tcPr>
            <w:tcW w:w="406" w:type="dxa"/>
          </w:tcPr>
          <w:p w:rsidR="00CC5492" w:rsidRPr="00CC5492" w:rsidRDefault="00CC5492" w:rsidP="00CC54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34" w:type="dxa"/>
          </w:tcPr>
          <w:p w:rsidR="00CC5492" w:rsidRPr="00CC5492" w:rsidRDefault="00CC5492" w:rsidP="00CC5492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Занятие</w:t>
            </w:r>
            <w:proofErr w:type="spellEnd"/>
            <w:r w:rsidRPr="00CC54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549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дефектолога</w:t>
            </w:r>
            <w:proofErr w:type="spellEnd"/>
          </w:p>
        </w:tc>
        <w:tc>
          <w:tcPr>
            <w:tcW w:w="1441" w:type="dxa"/>
          </w:tcPr>
          <w:p w:rsidR="00CC5492" w:rsidRPr="00CC5492" w:rsidRDefault="00CC5492" w:rsidP="00CC549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1/30</w:t>
            </w:r>
          </w:p>
        </w:tc>
        <w:tc>
          <w:tcPr>
            <w:tcW w:w="1276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75" w:type="dxa"/>
          </w:tcPr>
          <w:p w:rsidR="00CC5492" w:rsidRPr="00CC5492" w:rsidRDefault="00CC5492" w:rsidP="00CC549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C5492" w:rsidRPr="00CC5492" w:rsidRDefault="00CC5492" w:rsidP="00CC549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2268" w:type="dxa"/>
          </w:tcPr>
          <w:p w:rsidR="00CC5492" w:rsidRPr="00CC5492" w:rsidRDefault="00CC5492" w:rsidP="00CC549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  <w:proofErr w:type="spellEnd"/>
          </w:p>
        </w:tc>
      </w:tr>
      <w:tr w:rsidR="00CC5492" w:rsidRPr="00CC5492" w:rsidTr="006265A2">
        <w:tc>
          <w:tcPr>
            <w:tcW w:w="406" w:type="dxa"/>
          </w:tcPr>
          <w:p w:rsidR="00CC5492" w:rsidRPr="00CC5492" w:rsidRDefault="00CC5492" w:rsidP="00CC54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34" w:type="dxa"/>
          </w:tcPr>
          <w:p w:rsidR="00CC5492" w:rsidRPr="00CC5492" w:rsidRDefault="00CC5492" w:rsidP="00CC5492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Подготовка</w:t>
            </w:r>
            <w:proofErr w:type="spellEnd"/>
            <w:r w:rsidRPr="00CC549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к </w:t>
            </w:r>
            <w:proofErr w:type="spellStart"/>
            <w:r w:rsidRPr="00CC549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школе</w:t>
            </w:r>
            <w:proofErr w:type="spellEnd"/>
          </w:p>
        </w:tc>
        <w:tc>
          <w:tcPr>
            <w:tcW w:w="1441" w:type="dxa"/>
          </w:tcPr>
          <w:p w:rsidR="00CC5492" w:rsidRPr="00CC5492" w:rsidRDefault="00CC5492" w:rsidP="00CC549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1/30</w:t>
            </w:r>
          </w:p>
        </w:tc>
        <w:tc>
          <w:tcPr>
            <w:tcW w:w="1276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275" w:type="dxa"/>
          </w:tcPr>
          <w:p w:rsidR="00CC5492" w:rsidRPr="00CC5492" w:rsidRDefault="00CC5492" w:rsidP="00CC549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C5492" w:rsidRPr="00CC5492" w:rsidRDefault="00CC5492" w:rsidP="00CC5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2200,00</w:t>
            </w:r>
          </w:p>
        </w:tc>
        <w:tc>
          <w:tcPr>
            <w:tcW w:w="2268" w:type="dxa"/>
          </w:tcPr>
          <w:p w:rsidR="00CC5492" w:rsidRPr="00CC5492" w:rsidRDefault="00CC5492" w:rsidP="00CC549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C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  <w:proofErr w:type="spellEnd"/>
          </w:p>
        </w:tc>
      </w:tr>
    </w:tbl>
    <w:p w:rsidR="00CC5492" w:rsidRPr="00CC5492" w:rsidRDefault="00CC5492" w:rsidP="00CC549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C5492" w:rsidRPr="00CC5492" w:rsidRDefault="00CC5492" w:rsidP="00CC5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sz w:val="18"/>
          <w:szCs w:val="18"/>
        </w:rPr>
        <w:t>Подписи сторон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sz w:val="18"/>
          <w:szCs w:val="18"/>
        </w:rPr>
        <w:t xml:space="preserve">Директор БОУ ЧР «Чебоксарская НОШ 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sz w:val="18"/>
          <w:szCs w:val="18"/>
        </w:rPr>
        <w:t xml:space="preserve">для обучающихся с ОВЗ №2» 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sz w:val="18"/>
          <w:szCs w:val="18"/>
        </w:rPr>
        <w:t>Минобразования Чувашии ______________В.И. Иванова                              Заказчик ________________/_____________</w:t>
      </w: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C5492" w:rsidRPr="00CC5492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C5492">
        <w:rPr>
          <w:rFonts w:ascii="Times New Roman" w:eastAsia="Times New Roman" w:hAnsi="Times New Roman" w:cs="Times New Roman"/>
          <w:sz w:val="18"/>
          <w:szCs w:val="18"/>
        </w:rPr>
        <w:t>Второй экземпляр получен Заказчиком _________________/_________________ «__</w:t>
      </w:r>
      <w:proofErr w:type="gramStart"/>
      <w:r w:rsidRPr="00CC5492">
        <w:rPr>
          <w:rFonts w:ascii="Times New Roman" w:eastAsia="Times New Roman" w:hAnsi="Times New Roman" w:cs="Times New Roman"/>
          <w:sz w:val="18"/>
          <w:szCs w:val="18"/>
        </w:rPr>
        <w:t>_»_</w:t>
      </w:r>
      <w:proofErr w:type="gramEnd"/>
      <w:r w:rsidRPr="00CC5492">
        <w:rPr>
          <w:rFonts w:ascii="Times New Roman" w:eastAsia="Times New Roman" w:hAnsi="Times New Roman" w:cs="Times New Roman"/>
          <w:sz w:val="18"/>
          <w:szCs w:val="18"/>
        </w:rPr>
        <w:t>_________202__</w:t>
      </w:r>
    </w:p>
    <w:p w:rsidR="00CC5492" w:rsidRPr="00CC5492" w:rsidRDefault="00CC5492" w:rsidP="00CC54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712D7" w:rsidRDefault="00F712D7"/>
    <w:sectPr w:rsidR="00F712D7" w:rsidSect="00CC5492">
      <w:pgSz w:w="11907" w:h="16839"/>
      <w:pgMar w:top="284" w:right="708" w:bottom="28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719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031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32B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F50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91"/>
    <w:rsid w:val="004F6781"/>
    <w:rsid w:val="005A3D91"/>
    <w:rsid w:val="00CC5492"/>
    <w:rsid w:val="00E260DD"/>
    <w:rsid w:val="00E935EC"/>
    <w:rsid w:val="00F7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B1596-9255-46EB-BCB6-110F67CE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C5492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unhideWhenUsed/>
    <w:rsid w:val="00CC5492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6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Сад 2</dc:creator>
  <cp:keywords/>
  <dc:description/>
  <cp:lastModifiedBy>Школа Сад 2</cp:lastModifiedBy>
  <cp:revision>2</cp:revision>
  <cp:lastPrinted>2024-10-01T11:56:00Z</cp:lastPrinted>
  <dcterms:created xsi:type="dcterms:W3CDTF">2024-10-10T12:59:00Z</dcterms:created>
  <dcterms:modified xsi:type="dcterms:W3CDTF">2024-10-10T12:59:00Z</dcterms:modified>
</cp:coreProperties>
</file>