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6 on Linux -->
    <w:p>
      <w:pPr>
        <w:spacing w:before="0" w:after="0" w:line="408"/>
        <w:ind w:left="120"/>
        <w:jc w:val="center"/>
      </w:pPr>
      <w:bookmarkStart w:name="block-40398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69fc236-a1ae-42b5-92aa-30f88033eb2f" w:id="1"/>
      <w:r>
        <w:rPr>
          <w:rFonts w:ascii="Times New Roman" w:hAnsi="Times New Roman"/>
          <w:b/>
          <w:i w:val="false"/>
          <w:color w:val="000000"/>
          <w:sz w:val="28"/>
        </w:rPr>
        <w:t>Министерство образования, науки и молодежной политики Краснодарского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24dc7564-2ff3-41f1-a2b9-d193d1bec394" w:id="2"/>
      <w:r>
        <w:rPr>
          <w:rFonts w:ascii="Times New Roman" w:hAnsi="Times New Roman"/>
          <w:b/>
          <w:i w:val="false"/>
          <w:color w:val="000000"/>
          <w:sz w:val="28"/>
        </w:rPr>
        <w:t>Муниципальное образование Тбилисский район п. Октябрьский Муниципальное бюджетное общеобразовательное учреждение "Средняя общеобразовательная школа № 9" имени Волкова Ивана Михайловича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 9</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57916)</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3be9686-b2d4-47e1-b014-a7522406b32f" w:id="3"/>
      <w:r>
        <w:rPr>
          <w:rFonts w:ascii="Times New Roman" w:hAnsi="Times New Roman"/>
          <w:b/>
          <w:i w:val="false"/>
          <w:color w:val="000000"/>
          <w:sz w:val="28"/>
        </w:rPr>
        <w:t xml:space="preserve">п. Октябрьский </w:t>
      </w:r>
      <w:bookmarkEnd w:id="3"/>
      <w:r>
        <w:rPr>
          <w:rFonts w:ascii="Times New Roman" w:hAnsi="Times New Roman"/>
          <w:b/>
          <w:i w:val="false"/>
          <w:color w:val="000000"/>
          <w:sz w:val="28"/>
        </w:rPr>
        <w:t xml:space="preserve">‌ </w:t>
      </w:r>
      <w:bookmarkStart w:name="29d1d957-43e4-4228-8aa5-b5e52ee5576f" w:id="4"/>
      <w:r>
        <w:rPr>
          <w:rFonts w:ascii="Times New Roman" w:hAnsi="Times New Roman"/>
          <w:b/>
          <w:i w:val="false"/>
          <w:color w:val="000000"/>
          <w:sz w:val="28"/>
        </w:rPr>
        <w:t>2023-2024 уч.г.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03981" w:id="5"/>
    <w:p>
      <w:pPr>
        <w:sectPr>
          <w:pgSz w:w="11906" w:h="16383" w:orient="portrait"/>
        </w:sectPr>
      </w:pPr>
    </w:p>
    <w:bookmarkEnd w:id="5"/>
    <w:bookmarkEnd w:id="0"/>
    <w:bookmarkStart w:name="block-403982"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403982" w:id="7"/>
    <w:p>
      <w:pPr>
        <w:sectPr>
          <w:pgSz w:w="11906" w:h="16383" w:orient="portrait"/>
        </w:sectPr>
      </w:pPr>
    </w:p>
    <w:bookmarkEnd w:id="7"/>
    <w:bookmarkEnd w:id="6"/>
    <w:bookmarkStart w:name="block-403983" w:id="8"/>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403983" w:id="9"/>
    <w:p>
      <w:pPr>
        <w:sectPr>
          <w:pgSz w:w="11906" w:h="16383" w:orient="portrait"/>
        </w:sectPr>
      </w:pPr>
    </w:p>
    <w:bookmarkEnd w:id="9"/>
    <w:bookmarkEnd w:id="8"/>
    <w:bookmarkStart w:name="block-403977" w:id="10"/>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403977" w:id="11"/>
    <w:p>
      <w:pPr>
        <w:sectPr>
          <w:pgSz w:w="11906" w:h="16383" w:orient="portrait"/>
        </w:sectPr>
      </w:pPr>
    </w:p>
    <w:bookmarkEnd w:id="11"/>
    <w:bookmarkEnd w:id="10"/>
    <w:bookmarkStart w:name="block-403978"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21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услуг.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bookmarkStart w:name="block-403978" w:id="13"/>
    <w:p>
      <w:pPr>
        <w:sectPr>
          <w:pgSz w:w="16383" w:h="11906" w:orient="landscape"/>
        </w:sectPr>
      </w:pPr>
    </w:p>
    <w:bookmarkEnd w:id="13"/>
    <w:bookmarkEnd w:id="12"/>
    <w:bookmarkStart w:name="block-40397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51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2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Стратегия устойчивого развития, цели, роль географических наук в их достижении. ООПТ. Объекты Всемирного природного и культурного наследия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2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97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4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4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2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13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64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97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97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Современные проблемы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97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5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59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97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природно-ресурсного капитала, населения и хозяйства стран субрегионов. Экономические и социальные проблемы региона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1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86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3979" w:id="15"/>
    <w:p>
      <w:pPr>
        <w:sectPr>
          <w:pgSz w:w="16383" w:h="11906" w:orient="landscape"/>
        </w:sectPr>
      </w:pPr>
    </w:p>
    <w:bookmarkEnd w:id="15"/>
    <w:bookmarkEnd w:id="14"/>
    <w:bookmarkStart w:name="block-403980"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03980"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