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5256">
        <w:rPr>
          <w:rFonts w:ascii="Times New Roman" w:hAnsi="Times New Roman" w:cs="Times New Roman"/>
          <w:b/>
          <w:sz w:val="28"/>
          <w:szCs w:val="28"/>
        </w:rPr>
        <w:t>3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6962D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6962D3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580,0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бюджетных 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6962D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1628,0</w:t>
            </w:r>
          </w:p>
        </w:tc>
      </w:tr>
    </w:tbl>
    <w:p w:rsidR="00092FFE" w:rsidRDefault="00092FFE"/>
    <w:p w:rsidR="00092FFE" w:rsidRDefault="00092FFE"/>
    <w:p w:rsidR="00092FFE" w:rsidRDefault="00092FFE"/>
    <w:p w:rsidR="003908B1" w:rsidRDefault="008451F2">
      <w:r>
        <w:t>Эксперт</w:t>
      </w:r>
      <w:r w:rsidR="003908B1">
        <w:t xml:space="preserve"> финансового отдела                                </w:t>
      </w:r>
      <w:r>
        <w:t xml:space="preserve">С.О. </w:t>
      </w:r>
      <w:bookmarkStart w:id="0" w:name="_GoBack"/>
      <w:bookmarkEnd w:id="0"/>
      <w:r>
        <w:t>Баркова</w:t>
      </w:r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B1"/>
    <w:rsid w:val="00086377"/>
    <w:rsid w:val="00092FFE"/>
    <w:rsid w:val="002E63D6"/>
    <w:rsid w:val="003908B1"/>
    <w:rsid w:val="005A2405"/>
    <w:rsid w:val="006962D3"/>
    <w:rsid w:val="00766E05"/>
    <w:rsid w:val="00782AE6"/>
    <w:rsid w:val="008451F2"/>
    <w:rsid w:val="00993179"/>
    <w:rsid w:val="009D555C"/>
    <w:rsid w:val="009D65FE"/>
    <w:rsid w:val="00A322D6"/>
    <w:rsid w:val="00B613A6"/>
    <w:rsid w:val="00BA4D28"/>
    <w:rsid w:val="00BF42AD"/>
    <w:rsid w:val="00C25256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9</cp:revision>
  <cp:lastPrinted>2020-07-02T08:16:00Z</cp:lastPrinted>
  <dcterms:created xsi:type="dcterms:W3CDTF">2021-10-01T08:12:00Z</dcterms:created>
  <dcterms:modified xsi:type="dcterms:W3CDTF">2022-11-10T05:40:00Z</dcterms:modified>
</cp:coreProperties>
</file>