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2E" w:rsidRDefault="003F0F9D" w:rsidP="00F9542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47625" distB="47625" distL="47625" distR="47625" simplePos="0" relativeHeight="251660288" behindDoc="0" locked="0" layoutInCell="1" allowOverlap="1" wp14:anchorId="66D3723B" wp14:editId="58D22516">
            <wp:simplePos x="0" y="0"/>
            <wp:positionH relativeFrom="margin">
              <wp:posOffset>2531110</wp:posOffset>
            </wp:positionH>
            <wp:positionV relativeFrom="paragraph">
              <wp:posOffset>-521335</wp:posOffset>
            </wp:positionV>
            <wp:extent cx="800100" cy="98806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42E" w:rsidRDefault="00F9542E" w:rsidP="00F9542E">
      <w:pPr>
        <w:rPr>
          <w:rFonts w:ascii="Times New Roman" w:hAnsi="Times New Roman" w:cs="Times New Roman"/>
          <w:b/>
          <w:sz w:val="28"/>
          <w:szCs w:val="28"/>
        </w:rPr>
      </w:pPr>
    </w:p>
    <w:p w:rsidR="003F0F9D" w:rsidRPr="00F9542E" w:rsidRDefault="003F0F9D" w:rsidP="00851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42E">
        <w:rPr>
          <w:rFonts w:ascii="Times New Roman" w:hAnsi="Times New Roman" w:cs="Times New Roman"/>
          <w:b/>
          <w:sz w:val="28"/>
          <w:szCs w:val="28"/>
        </w:rPr>
        <w:t>АДМИНИСТРАЦИЯ НОВОПАШКОВСКОГО СЕЛЬСКОГО ПОСЕЛЕНИЯ КРЫЛОВСКОГО РАЙОНА</w:t>
      </w:r>
    </w:p>
    <w:p w:rsidR="00F9542E" w:rsidRPr="003F0F9D" w:rsidRDefault="00F9542E" w:rsidP="008518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0F9D" w:rsidRPr="003F0F9D" w:rsidRDefault="003F0F9D" w:rsidP="008518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F9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F0F9D" w:rsidRPr="003F0F9D" w:rsidRDefault="00F9542E" w:rsidP="00F954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0F9D" w:rsidRPr="003F0F9D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E4CDF">
        <w:rPr>
          <w:rFonts w:ascii="Times New Roman" w:hAnsi="Times New Roman" w:cs="Times New Roman"/>
          <w:b/>
          <w:sz w:val="28"/>
          <w:szCs w:val="28"/>
        </w:rPr>
        <w:t>01.03.2022</w:t>
      </w:r>
      <w:r w:rsidR="003F0F9D" w:rsidRPr="003F0F9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3F0F9D" w:rsidRPr="003F0F9D">
        <w:rPr>
          <w:rFonts w:ascii="Times New Roman" w:hAnsi="Times New Roman" w:cs="Times New Roman"/>
          <w:b/>
          <w:sz w:val="28"/>
          <w:szCs w:val="28"/>
        </w:rPr>
        <w:t xml:space="preserve">            № </w:t>
      </w:r>
      <w:r w:rsidR="00FE4CDF">
        <w:rPr>
          <w:rFonts w:ascii="Times New Roman" w:hAnsi="Times New Roman" w:cs="Times New Roman"/>
          <w:b/>
          <w:sz w:val="28"/>
          <w:szCs w:val="28"/>
        </w:rPr>
        <w:t>18</w:t>
      </w:r>
    </w:p>
    <w:p w:rsidR="003F0F9D" w:rsidRPr="003F0F9D" w:rsidRDefault="003F0F9D" w:rsidP="00F9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F9D">
        <w:rPr>
          <w:rFonts w:ascii="Times New Roman" w:hAnsi="Times New Roman" w:cs="Times New Roman"/>
          <w:sz w:val="24"/>
          <w:szCs w:val="24"/>
        </w:rPr>
        <w:t>ст.</w:t>
      </w:r>
      <w:r w:rsidR="00F9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F9D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</w:p>
    <w:p w:rsidR="003F0F9D" w:rsidRDefault="003F0F9D" w:rsidP="003F0F9D">
      <w:pPr>
        <w:jc w:val="center"/>
        <w:rPr>
          <w:sz w:val="24"/>
          <w:szCs w:val="24"/>
        </w:rPr>
      </w:pPr>
    </w:p>
    <w:p w:rsidR="006451D4" w:rsidRPr="006451D4" w:rsidRDefault="006451D4" w:rsidP="006451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51D4" w:rsidRPr="006451D4" w:rsidRDefault="006451D4" w:rsidP="006451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1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формирования  </w:t>
      </w:r>
    </w:p>
    <w:p w:rsidR="006451D4" w:rsidRPr="006451D4" w:rsidRDefault="006451D4" w:rsidP="006451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1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объектов, в отношении которых планируется</w:t>
      </w:r>
    </w:p>
    <w:p w:rsidR="006451D4" w:rsidRPr="006451D4" w:rsidRDefault="006451D4" w:rsidP="006451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451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заключение концессионных соглашений</w:t>
      </w:r>
    </w:p>
    <w:p w:rsidR="006451D4" w:rsidRPr="006451D4" w:rsidRDefault="006451D4" w:rsidP="006451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451D4" w:rsidRDefault="006451D4" w:rsidP="006451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6347" w:rsidRPr="006451D4" w:rsidRDefault="00406347" w:rsidP="006451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В   соответствии   с   </w:t>
      </w:r>
      <w:hyperlink r:id="rId8" w:history="1">
        <w:r w:rsidRPr="006451D4">
          <w:rPr>
            <w:rFonts w:ascii="Times New Roman" w:eastAsia="Calibri" w:hAnsi="Times New Roman" w:cs="Times New Roman"/>
            <w:sz w:val="28"/>
            <w:szCs w:val="28"/>
          </w:rPr>
          <w:t>Федеральным   закон</w:t>
        </w:r>
      </w:hyperlink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ом   от  21 июля  2005 года               № 115-ФЗ «О концессионных соглашениях», Федеральным законом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</w:t>
      </w:r>
      <w:r w:rsidR="00F954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451D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о с т а н  о в л я ю:</w:t>
      </w:r>
    </w:p>
    <w:p w:rsidR="006451D4" w:rsidRPr="006451D4" w:rsidRDefault="003A28AE" w:rsidP="003A28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451D4" w:rsidRPr="006451D4">
        <w:rPr>
          <w:rFonts w:ascii="Times New Roman" w:eastAsia="Calibri" w:hAnsi="Times New Roman" w:cs="Times New Roman"/>
          <w:sz w:val="28"/>
          <w:szCs w:val="28"/>
        </w:rPr>
        <w:t>Утвердить Порядок формирования перечня объектов, в отношении которых планируется заключение концессионных соглашений (приложение 1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F0F9D" w:rsidRPr="00406347" w:rsidRDefault="003F0F9D" w:rsidP="00F9542E">
      <w:pPr>
        <w:pStyle w:val="a3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</w:pPr>
      <w:r w:rsidRPr="0040634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06347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Общему отделу администрации Новопашковского сельского поселения Крыловского района  обнародовать настоящее постановление в установленных местах и </w:t>
      </w:r>
      <w:proofErr w:type="gramStart"/>
      <w:r w:rsidRPr="00406347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406347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Новопашковского сельского поселения</w:t>
      </w:r>
      <w:r w:rsidRPr="003F0F9D">
        <w:rPr>
          <w:kern w:val="1"/>
          <w:shd w:val="clear" w:color="auto" w:fill="FFFFFF"/>
        </w:rPr>
        <w:t xml:space="preserve"> </w:t>
      </w:r>
      <w:r w:rsidRPr="00406347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Крыловского района в сети «Интернет».</w:t>
      </w:r>
    </w:p>
    <w:p w:rsidR="00406347" w:rsidRPr="00406347" w:rsidRDefault="003F0F9D" w:rsidP="00F9542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06347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3. </w:t>
      </w:r>
      <w:proofErr w:type="gramStart"/>
      <w:r w:rsidR="00406347" w:rsidRPr="004063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06347" w:rsidRPr="0040634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специалиста 1 категории финансового отдела Л. А. Богачеву.</w:t>
      </w:r>
    </w:p>
    <w:p w:rsidR="003F0F9D" w:rsidRPr="00406347" w:rsidRDefault="003F0F9D" w:rsidP="00F954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47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после его официального обнародования. </w:t>
      </w:r>
    </w:p>
    <w:p w:rsidR="003F0F9D" w:rsidRPr="00406347" w:rsidRDefault="003F0F9D" w:rsidP="004063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0F9D" w:rsidRPr="00406347" w:rsidRDefault="003F0F9D" w:rsidP="004063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0F9D" w:rsidRPr="003F0F9D" w:rsidRDefault="003F0F9D" w:rsidP="003F0F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0F9D" w:rsidRPr="003F0F9D" w:rsidRDefault="003F0F9D" w:rsidP="003F0F9D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F9D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</w:t>
      </w:r>
    </w:p>
    <w:p w:rsidR="006451D4" w:rsidRPr="003F0F9D" w:rsidRDefault="003F0F9D" w:rsidP="003F0F9D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3F0F9D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</w:t>
      </w:r>
      <w:r w:rsidR="0040634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F0F9D">
        <w:rPr>
          <w:rFonts w:ascii="Times New Roman" w:hAnsi="Times New Roman" w:cs="Times New Roman"/>
          <w:sz w:val="28"/>
          <w:szCs w:val="28"/>
        </w:rPr>
        <w:t xml:space="preserve">     </w:t>
      </w:r>
      <w:r w:rsidR="00406347">
        <w:rPr>
          <w:rFonts w:ascii="Times New Roman" w:hAnsi="Times New Roman" w:cs="Times New Roman"/>
          <w:sz w:val="28"/>
          <w:szCs w:val="28"/>
        </w:rPr>
        <w:t>И.В. Корсун</w:t>
      </w:r>
      <w:r w:rsidRPr="003F0F9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451D4" w:rsidRPr="003F0F9D" w:rsidRDefault="006451D4" w:rsidP="003F0F9D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451D4" w:rsidRPr="003F0F9D" w:rsidRDefault="006451D4" w:rsidP="003F0F9D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451D4" w:rsidRDefault="006451D4" w:rsidP="003F0F9D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451D4" w:rsidRDefault="006451D4" w:rsidP="006451D4">
      <w:pPr>
        <w:tabs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8AA" w:rsidRPr="006451D4" w:rsidRDefault="008518AA" w:rsidP="006451D4">
      <w:pPr>
        <w:tabs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9542E" w:rsidRDefault="003F0F9D" w:rsidP="003F0F9D">
      <w:pPr>
        <w:pStyle w:val="a3"/>
        <w:framePr w:hSpace="180" w:wrap="around" w:hAnchor="margin" w:y="-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F9542E" w:rsidRDefault="00F9542E" w:rsidP="003F0F9D">
      <w:pPr>
        <w:pStyle w:val="a3"/>
        <w:framePr w:hSpace="180" w:wrap="around" w:hAnchor="margin" w:y="-900"/>
        <w:jc w:val="right"/>
        <w:rPr>
          <w:sz w:val="28"/>
          <w:szCs w:val="28"/>
        </w:rPr>
      </w:pPr>
    </w:p>
    <w:p w:rsidR="00F9542E" w:rsidRPr="00F9542E" w:rsidRDefault="00F9542E" w:rsidP="00F954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F9542E" w:rsidRPr="00F9542E" w:rsidRDefault="00F9542E" w:rsidP="00F954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542E" w:rsidRDefault="00F9542E" w:rsidP="00F954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F9542E" w:rsidRDefault="00F9542E" w:rsidP="00F954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:rsidR="00F9542E" w:rsidRDefault="00F9542E" w:rsidP="00F954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Новопашковского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F9542E" w:rsidRDefault="00F9542E" w:rsidP="00F954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Крыловского района</w:t>
      </w:r>
    </w:p>
    <w:p w:rsidR="00F9542E" w:rsidRDefault="00F9542E" w:rsidP="00F954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01.03.2022  № 18</w:t>
      </w:r>
    </w:p>
    <w:p w:rsidR="00F9542E" w:rsidRDefault="00F9542E" w:rsidP="006451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42E" w:rsidRDefault="00F9542E" w:rsidP="006451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42E" w:rsidRDefault="00F9542E" w:rsidP="006451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51D4" w:rsidRPr="003F0F9D" w:rsidRDefault="006451D4" w:rsidP="006451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6451D4" w:rsidRPr="006451D4" w:rsidRDefault="006451D4" w:rsidP="006451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1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формирования перечня объектов, в отношении</w:t>
      </w:r>
    </w:p>
    <w:p w:rsidR="006451D4" w:rsidRPr="006451D4" w:rsidRDefault="006451D4" w:rsidP="006451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1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которых планируется заключение концессионных соглашений</w:t>
      </w:r>
    </w:p>
    <w:p w:rsidR="006451D4" w:rsidRPr="006451D4" w:rsidRDefault="006451D4" w:rsidP="006451D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1. Настоящий Порядок устанавливает правила формирования перечня объектов, находящихся в собственности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Крыловского </w:t>
      </w: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района, в отношении которых планируется заключение концессионных соглашений (далее - Перечень), в соответствии с </w:t>
      </w:r>
      <w:hyperlink r:id="rId9" w:history="1">
        <w:r w:rsidRPr="006451D4">
          <w:rPr>
            <w:rFonts w:ascii="Times New Roman" w:eastAsia="Calibri" w:hAnsi="Times New Roman" w:cs="Times New Roman"/>
            <w:sz w:val="28"/>
            <w:szCs w:val="28"/>
          </w:rPr>
          <w:t>частью 3 статьи 4</w:t>
        </w:r>
      </w:hyperlink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 Федерального  закона  от  21 июля  2005 года  № 115-ФЗ  «О концессионных соглашениях».</w:t>
      </w: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2. Формирование Перечня осуществляется </w:t>
      </w:r>
      <w:r w:rsidR="00406347">
        <w:rPr>
          <w:rFonts w:ascii="Times New Roman" w:eastAsia="Calibri" w:hAnsi="Times New Roman" w:cs="Times New Roman"/>
          <w:sz w:val="28"/>
          <w:szCs w:val="28"/>
        </w:rPr>
        <w:t>финансовым отделом</w:t>
      </w: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Крыловского </w:t>
      </w: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района (далее - Отдел) ежегодно, до 1 февраля текущего календарного года, на основании предложений, представляемых отраслевыми (функциональными) органами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Крыловского </w:t>
      </w: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района (структурными подразделениями администрации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>Крыловского</w:t>
      </w: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района) по объектам, в отношении которых планируется заключение концессионного соглашения.</w:t>
      </w: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3. Для формирования Перечня отраслевые (функциональные) органы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Крыловского </w:t>
      </w: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района (структурные подразделения администрации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>Крыловского</w:t>
      </w: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района) ежегодно, до 1 декабря года, предшествующего году утверждения Перечня, представляют в Отдел предложения, содержащие:</w:t>
      </w: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>1) сведения об объектах, в отношении которых планируется заключение концессионных соглашений, согласно приложению к настоящему Порядку;</w:t>
      </w: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2) выписку из Единого государственного реестра недвижимости или копии свидетельств о государственной регистрации права собственности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Крыловского </w:t>
      </w: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района на объекты, в отношении которых планируется заключение концессионных соглашений, или иных правоустанавливающих или </w:t>
      </w:r>
      <w:proofErr w:type="spellStart"/>
      <w:r w:rsidRPr="006451D4">
        <w:rPr>
          <w:rFonts w:ascii="Times New Roman" w:eastAsia="Calibri" w:hAnsi="Times New Roman" w:cs="Times New Roman"/>
          <w:sz w:val="28"/>
          <w:szCs w:val="28"/>
        </w:rPr>
        <w:t>правоудостоверяющих</w:t>
      </w:r>
      <w:proofErr w:type="spellEnd"/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документов (при наличии);</w:t>
      </w: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3) выписку из Единого государственного реестра недвижимости или копии свидетельств о государственной регистрации права собственности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Крыловского </w:t>
      </w: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района на земельные </w:t>
      </w:r>
      <w:r w:rsidRPr="006451D4">
        <w:rPr>
          <w:rFonts w:ascii="Times New Roman" w:eastAsia="Calibri" w:hAnsi="Times New Roman" w:cs="Times New Roman"/>
          <w:sz w:val="28"/>
          <w:szCs w:val="28"/>
        </w:rPr>
        <w:lastRenderedPageBreak/>
        <w:t>участки, на которых размещаются или будут размещаться объекты, в отношении которых планируется заключение концессионных соглашений (при наличии);</w:t>
      </w: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>4. </w:t>
      </w:r>
      <w:proofErr w:type="gramStart"/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(функциональные) органы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Крыловского </w:t>
      </w: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района (структурные подразделения администрации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>Крыловского</w:t>
      </w: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района) представляют 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водоснабжения и</w:t>
      </w:r>
      <w:proofErr w:type="gramEnd"/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водоотведения отчета о техническом обследовании имущества, предлагаемого к включению в Перечень (далее - копия отчета о техническом обследовании имущества).</w:t>
      </w: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5. Отдел рассматривает документы отраслевых (функциональных) органов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Крыловского </w:t>
      </w: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района (структурных подразделений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>Крыловского</w:t>
      </w:r>
      <w:r w:rsidRPr="006451D4">
        <w:rPr>
          <w:rFonts w:ascii="Times New Roman" w:eastAsia="Calibri" w:hAnsi="Times New Roman" w:cs="Times New Roman"/>
          <w:sz w:val="28"/>
          <w:szCs w:val="28"/>
        </w:rPr>
        <w:t>), представленные в соответствии с пунктами 3, 4 настоящего Порядка, и формирует Перечень, за исключением случаев, указанных в пункте 6 настоящего Порядка.</w:t>
      </w: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>6. Объекты не включаются в Перечень в случаях, если:</w:t>
      </w: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1) объект не относится к объектам, указанным в </w:t>
      </w:r>
      <w:hyperlink r:id="rId10" w:history="1">
        <w:r w:rsidRPr="006451D4">
          <w:rPr>
            <w:rFonts w:ascii="Times New Roman" w:eastAsia="Calibri" w:hAnsi="Times New Roman" w:cs="Times New Roman"/>
            <w:sz w:val="28"/>
            <w:szCs w:val="28"/>
          </w:rPr>
          <w:t>статье 4</w:t>
        </w:r>
      </w:hyperlink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21 июля 2005 года № 115-ФЗ «О концессионных соглашениях»;</w:t>
      </w: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2) отраслевыми (функциональными) органами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>Крыловского</w:t>
      </w: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района (структурными подразделениями администрации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Крыловского </w:t>
      </w:r>
      <w:r w:rsidRPr="006451D4">
        <w:rPr>
          <w:rFonts w:ascii="Times New Roman" w:eastAsia="Calibri" w:hAnsi="Times New Roman" w:cs="Times New Roman"/>
          <w:sz w:val="28"/>
          <w:szCs w:val="28"/>
        </w:rPr>
        <w:t>района) не представлены или представлены не в полном объеме документы, указанные в пунктах 3, 4 настоящего Порядка.</w:t>
      </w: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7. 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согласно </w:t>
      </w:r>
      <w:hyperlink r:id="rId11" w:history="1">
        <w:r w:rsidRPr="006451D4">
          <w:rPr>
            <w:rFonts w:ascii="Times New Roman" w:eastAsia="Calibri" w:hAnsi="Times New Roman" w:cs="Times New Roman"/>
            <w:sz w:val="28"/>
            <w:szCs w:val="28"/>
          </w:rPr>
          <w:t>части 4.1 статьи 37</w:t>
        </w:r>
      </w:hyperlink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21 июля 2005 года № 115-ФЗ «О концессионных соглашениях».</w:t>
      </w: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8. Перечень утверждается постановлением администрации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Крыловского  </w:t>
      </w:r>
      <w:r w:rsidRPr="006451D4">
        <w:rPr>
          <w:rFonts w:ascii="Times New Roman" w:eastAsia="Calibri" w:hAnsi="Times New Roman" w:cs="Times New Roman"/>
          <w:sz w:val="28"/>
          <w:szCs w:val="28"/>
        </w:rPr>
        <w:t>ежегодно, до 1 февраля текущего календарного года.</w:t>
      </w: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>9. </w:t>
      </w:r>
      <w:proofErr w:type="gramStart"/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Перечень, а также сведения о порядке получения копии отчета о техническом обследовании имущества (при наличии в Перечне объектов, указанных в пункте 4 настоящего Порядка) в течение 3 рабочих дней со дня принятия администрацией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Крыловского </w:t>
      </w:r>
      <w:r w:rsidRPr="006451D4">
        <w:rPr>
          <w:rFonts w:ascii="Times New Roman" w:eastAsia="Calibri" w:hAnsi="Times New Roman" w:cs="Times New Roman"/>
          <w:sz w:val="28"/>
          <w:szCs w:val="28"/>
        </w:rPr>
        <w:t>района постановления об утверждении Перечня, подлежат размещению 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</w:t>
      </w:r>
      <w:proofErr w:type="gramEnd"/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Федерации, а также на </w:t>
      </w:r>
      <w:r w:rsidRPr="006451D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официальном сайте администрации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Новопашковского </w:t>
      </w:r>
      <w:r w:rsidR="00406347" w:rsidRPr="006451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406347">
        <w:rPr>
          <w:rFonts w:ascii="Times New Roman" w:eastAsia="Calibri" w:hAnsi="Times New Roman" w:cs="Times New Roman"/>
          <w:sz w:val="28"/>
          <w:szCs w:val="28"/>
        </w:rPr>
        <w:t xml:space="preserve">Крыловского </w:t>
      </w:r>
      <w:r w:rsidRPr="006451D4">
        <w:rPr>
          <w:rFonts w:ascii="Times New Roman" w:eastAsia="Calibri" w:hAnsi="Times New Roman" w:cs="Times New Roman"/>
          <w:sz w:val="28"/>
          <w:szCs w:val="28"/>
        </w:rPr>
        <w:t>района.</w:t>
      </w: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51D4" w:rsidRP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51D4" w:rsidRDefault="00F309EB" w:rsidP="0064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1 категории</w:t>
      </w:r>
    </w:p>
    <w:p w:rsidR="00F309EB" w:rsidRPr="006451D4" w:rsidRDefault="00F309EB" w:rsidP="0064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финансового отдела                                                                        Л.А. Богачева</w:t>
      </w:r>
    </w:p>
    <w:p w:rsidR="003A28AE" w:rsidRDefault="003A28AE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28AE" w:rsidRDefault="003A28AE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51D4" w:rsidRPr="006451D4" w:rsidRDefault="006451D4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6451D4" w:rsidRPr="006451D4" w:rsidRDefault="006451D4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lastRenderedPageBreak/>
        <w:t>к Порядку формирования перечня объектов,</w:t>
      </w:r>
    </w:p>
    <w:p w:rsidR="006451D4" w:rsidRPr="006451D4" w:rsidRDefault="006451D4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>в отношении которых</w:t>
      </w:r>
    </w:p>
    <w:p w:rsidR="006451D4" w:rsidRPr="006451D4" w:rsidRDefault="006451D4" w:rsidP="006451D4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>планируется заключение</w:t>
      </w:r>
    </w:p>
    <w:p w:rsidR="006451D4" w:rsidRPr="006451D4" w:rsidRDefault="006451D4" w:rsidP="006451D4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D4">
        <w:rPr>
          <w:rFonts w:ascii="Times New Roman" w:eastAsia="Calibri" w:hAnsi="Times New Roman" w:cs="Times New Roman"/>
          <w:sz w:val="28"/>
          <w:szCs w:val="28"/>
        </w:rPr>
        <w:t xml:space="preserve">   концессионных соглашений</w:t>
      </w:r>
    </w:p>
    <w:p w:rsidR="006451D4" w:rsidRPr="006451D4" w:rsidRDefault="006451D4" w:rsidP="0064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51D4" w:rsidRPr="006451D4" w:rsidRDefault="006451D4" w:rsidP="0064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51D4" w:rsidRPr="006451D4" w:rsidRDefault="006451D4" w:rsidP="0064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51D4" w:rsidRPr="006451D4" w:rsidRDefault="006451D4" w:rsidP="0064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51D4" w:rsidRPr="006451D4" w:rsidRDefault="006451D4" w:rsidP="006451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51D4" w:rsidRPr="006451D4" w:rsidRDefault="006451D4" w:rsidP="006451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1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6451D4" w:rsidRPr="006451D4" w:rsidRDefault="006451D4" w:rsidP="006451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1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объектах, в отношении которых планируется заключение концессионных соглашений</w:t>
      </w:r>
    </w:p>
    <w:p w:rsidR="006451D4" w:rsidRPr="006451D4" w:rsidRDefault="006451D4" w:rsidP="006451D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8"/>
        <w:gridCol w:w="2552"/>
        <w:gridCol w:w="2268"/>
        <w:gridCol w:w="2551"/>
      </w:tblGrid>
      <w:tr w:rsidR="006451D4" w:rsidRPr="006451D4" w:rsidTr="001B479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  <w:r w:rsidRPr="0064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объекта, адрес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объекта/технические параметры (протяженность, площадь, мощность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документа – основания возникновения права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работ в рамках концессионного соглашения (создание и (или) реконструкция)</w:t>
            </w:r>
          </w:p>
        </w:tc>
      </w:tr>
      <w:tr w:rsidR="006451D4" w:rsidRPr="006451D4" w:rsidTr="001B479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451D4" w:rsidRPr="006451D4" w:rsidTr="001B479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1D4" w:rsidRPr="006451D4" w:rsidRDefault="006451D4" w:rsidP="0064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51D4" w:rsidRDefault="006451D4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9EB" w:rsidRPr="006451D4" w:rsidRDefault="00F309EB" w:rsidP="006451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9EB" w:rsidRDefault="00F309EB" w:rsidP="00F309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1 категории</w:t>
      </w:r>
    </w:p>
    <w:p w:rsidR="00F309EB" w:rsidRPr="006451D4" w:rsidRDefault="00F309EB" w:rsidP="00F309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финансового отдела                                                                        Л.А. Богачева</w:t>
      </w:r>
    </w:p>
    <w:p w:rsidR="00F309EB" w:rsidRDefault="00F309EB" w:rsidP="00F309EB">
      <w:pPr>
        <w:spacing w:after="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1E79" w:rsidRDefault="00951E79" w:rsidP="00F309EB">
      <w:pPr>
        <w:tabs>
          <w:tab w:val="left" w:pos="5860"/>
        </w:tabs>
        <w:spacing w:after="0" w:line="240" w:lineRule="auto"/>
        <w:ind w:firstLine="709"/>
        <w:contextualSpacing/>
        <w:jc w:val="both"/>
      </w:pPr>
    </w:p>
    <w:sectPr w:rsidR="00951E79" w:rsidSect="00F954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00E"/>
    <w:multiLevelType w:val="hybridMultilevel"/>
    <w:tmpl w:val="626884EE"/>
    <w:lvl w:ilvl="0" w:tplc="8F06457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FC2"/>
    <w:rsid w:val="00042DC7"/>
    <w:rsid w:val="003A28AE"/>
    <w:rsid w:val="003F0F9D"/>
    <w:rsid w:val="00406347"/>
    <w:rsid w:val="006451D4"/>
    <w:rsid w:val="008518AA"/>
    <w:rsid w:val="008F5FC2"/>
    <w:rsid w:val="00951E79"/>
    <w:rsid w:val="00BA55D0"/>
    <w:rsid w:val="00C91976"/>
    <w:rsid w:val="00F309EB"/>
    <w:rsid w:val="00F9542E"/>
    <w:rsid w:val="00F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41176&amp;sub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nicipal.garant.ru/document?id=12041176&amp;sub=374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unicipal.garant.ru/document?id=12041176&amp;sub=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unicipal.garant.ru/document?id=12041176&amp;sub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29FA6-F8B5-40A2-A377-B6B123C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Microsoft</cp:lastModifiedBy>
  <cp:revision>8</cp:revision>
  <cp:lastPrinted>2022-03-09T11:05:00Z</cp:lastPrinted>
  <dcterms:created xsi:type="dcterms:W3CDTF">2021-12-13T11:29:00Z</dcterms:created>
  <dcterms:modified xsi:type="dcterms:W3CDTF">2022-04-01T05:39:00Z</dcterms:modified>
</cp:coreProperties>
</file>