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D5" w:rsidRDefault="00831DEC">
      <w:pPr>
        <w:pStyle w:val="10"/>
        <w:framePr w:w="9254" w:h="1007" w:hRule="exact" w:wrap="none" w:vAnchor="page" w:hAnchor="page" w:x="1684" w:y="3773"/>
        <w:shd w:val="clear" w:color="auto" w:fill="auto"/>
        <w:spacing w:before="0"/>
        <w:ind w:right="340"/>
      </w:pPr>
      <w:bookmarkStart w:id="0" w:name="bookmark0"/>
      <w:r>
        <w:rPr>
          <w:rStyle w:val="11"/>
          <w:b/>
          <w:bCs/>
        </w:rPr>
        <w:t>ПОЛОЖЕНИЕ</w:t>
      </w:r>
      <w:bookmarkEnd w:id="0"/>
    </w:p>
    <w:p w:rsidR="008247D5" w:rsidRDefault="00831DEC">
      <w:pPr>
        <w:pStyle w:val="23"/>
        <w:framePr w:w="9254" w:h="1007" w:hRule="exact" w:wrap="none" w:vAnchor="page" w:hAnchor="page" w:x="1684" w:y="3773"/>
        <w:shd w:val="clear" w:color="auto" w:fill="auto"/>
        <w:spacing w:after="0"/>
        <w:ind w:right="340"/>
      </w:pPr>
      <w:bookmarkStart w:id="1" w:name="bookmark1"/>
      <w:r>
        <w:rPr>
          <w:rStyle w:val="24"/>
          <w:b/>
          <w:bCs/>
        </w:rPr>
        <w:t>о защите персональных данных работников</w:t>
      </w:r>
      <w:r>
        <w:rPr>
          <w:rStyle w:val="24"/>
          <w:b/>
          <w:bCs/>
        </w:rPr>
        <w:br/>
        <w:t xml:space="preserve">МБУ ДО ДХШ </w:t>
      </w:r>
      <w:bookmarkEnd w:id="1"/>
      <w:r w:rsidR="00731FBE">
        <w:rPr>
          <w:rStyle w:val="24"/>
          <w:b/>
          <w:bCs/>
        </w:rPr>
        <w:t>г. Усть-Лабинска</w:t>
      </w:r>
    </w:p>
    <w:p w:rsidR="008247D5" w:rsidRDefault="00831DEC">
      <w:pPr>
        <w:pStyle w:val="221"/>
        <w:framePr w:w="9254" w:h="10427" w:hRule="exact" w:wrap="none" w:vAnchor="page" w:hAnchor="page" w:x="1684" w:y="5274"/>
        <w:shd w:val="clear" w:color="auto" w:fill="auto"/>
        <w:spacing w:before="0" w:after="265" w:line="240" w:lineRule="exact"/>
      </w:pPr>
      <w:bookmarkStart w:id="2" w:name="bookmark2"/>
      <w:r>
        <w:rPr>
          <w:rStyle w:val="222"/>
          <w:b/>
          <w:bCs/>
        </w:rPr>
        <w:t>1. ОБЩИЕ ПОЛОЖЕНИЯ</w:t>
      </w:r>
      <w:bookmarkEnd w:id="2"/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rPr>
          <w:rStyle w:val="27"/>
        </w:rPr>
        <w:t xml:space="preserve">Настоящее </w:t>
      </w:r>
      <w:r>
        <w:rPr>
          <w:rStyle w:val="28"/>
        </w:rPr>
        <w:t xml:space="preserve">Положение о защите персональных данных работников </w:t>
      </w:r>
      <w:r>
        <w:rPr>
          <w:rStyle w:val="27"/>
        </w:rPr>
        <w:t>устанавливает порядок получения, учета, обработки, накопления и хранения документов, содержащих сведения, отнесенные к персональным данным работников компании. Работниками считаются лица, работающие в учреждении по трудовому договору.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rPr>
          <w:rStyle w:val="27"/>
        </w:rPr>
        <w:t>Целю настоящего Положения является исполнение законодательства РФ в области защиты персональных данных.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1"/>
        </w:numPr>
        <w:shd w:val="clear" w:color="auto" w:fill="auto"/>
        <w:tabs>
          <w:tab w:val="left" w:pos="541"/>
        </w:tabs>
        <w:spacing w:before="0"/>
      </w:pPr>
      <w:r>
        <w:rPr>
          <w:rStyle w:val="27"/>
        </w:rPr>
        <w:t>К актам обязательным к исполнению в компании относятся законодательство РФ в сфере защиты информации, а также принятые на его основании локальные нормативные акты учреждения.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1"/>
        </w:numPr>
        <w:shd w:val="clear" w:color="auto" w:fill="auto"/>
        <w:tabs>
          <w:tab w:val="left" w:pos="541"/>
        </w:tabs>
        <w:spacing w:before="0" w:after="263"/>
      </w:pPr>
      <w:r>
        <w:rPr>
          <w:rStyle w:val="27"/>
        </w:rPr>
        <w:t>Настоящее Положение о защите персональных данных должно быть подписано руководителем учреждения.</w:t>
      </w:r>
    </w:p>
    <w:p w:rsidR="008247D5" w:rsidRDefault="00831DEC">
      <w:pPr>
        <w:pStyle w:val="221"/>
        <w:framePr w:w="9254" w:h="10427" w:hRule="exact" w:wrap="none" w:vAnchor="page" w:hAnchor="page" w:x="1684" w:y="5274"/>
        <w:shd w:val="clear" w:color="auto" w:fill="auto"/>
        <w:spacing w:before="0" w:after="266" w:line="240" w:lineRule="exact"/>
      </w:pPr>
      <w:bookmarkStart w:id="3" w:name="bookmark3"/>
      <w:r>
        <w:rPr>
          <w:rStyle w:val="223"/>
        </w:rPr>
        <w:t xml:space="preserve">2 </w:t>
      </w:r>
      <w:r>
        <w:rPr>
          <w:rStyle w:val="222"/>
          <w:b/>
          <w:bCs/>
        </w:rPr>
        <w:t>ПОНЯТИЕ И СОСТАВ ПЕРСОНАЛЬНЫХ ДАННЫХ</w:t>
      </w:r>
      <w:bookmarkEnd w:id="3"/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2"/>
        </w:numPr>
        <w:shd w:val="clear" w:color="auto" w:fill="auto"/>
        <w:tabs>
          <w:tab w:val="left" w:pos="541"/>
        </w:tabs>
        <w:spacing w:before="0" w:line="274" w:lineRule="exact"/>
      </w:pPr>
      <w:r>
        <w:rPr>
          <w:rStyle w:val="27"/>
        </w:rPr>
        <w:t>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2"/>
        </w:numPr>
        <w:shd w:val="clear" w:color="auto" w:fill="auto"/>
        <w:tabs>
          <w:tab w:val="left" w:pos="536"/>
        </w:tabs>
        <w:spacing w:before="0" w:line="274" w:lineRule="exact"/>
        <w:jc w:val="both"/>
      </w:pPr>
      <w:r>
        <w:rPr>
          <w:rStyle w:val="27"/>
        </w:rPr>
        <w:t>Состав персональных данных работника:</w:t>
      </w:r>
    </w:p>
    <w:p w:rsidR="008247D5" w:rsidRDefault="00DC176D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rPr>
          <w:rStyle w:val="27"/>
        </w:rPr>
        <w:t>о</w:t>
      </w:r>
      <w:r w:rsidR="00831DEC">
        <w:rPr>
          <w:rStyle w:val="27"/>
        </w:rPr>
        <w:t>бразование;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сведения о трудовом и общем стаже;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сведения о предыдущем месте работы;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сведения о составе семьи;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паспортные данные;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сведения о воинском учете;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сведения о заработной плате сотрудника;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 xml:space="preserve">сведения о </w:t>
      </w:r>
      <w:r w:rsidR="00DC176D">
        <w:rPr>
          <w:rStyle w:val="27"/>
        </w:rPr>
        <w:t>социальных</w:t>
      </w:r>
      <w:r>
        <w:rPr>
          <w:rStyle w:val="27"/>
        </w:rPr>
        <w:t xml:space="preserve"> льготах;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специальность;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занимаемая должность;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размер заработной платы;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наличие судимостей;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адрес места жительства;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домашний телефон;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содержание трудового договора;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подлинники и копии приказов по личному составу;</w:t>
      </w:r>
    </w:p>
    <w:p w:rsidR="008247D5" w:rsidRDefault="00831DEC">
      <w:pPr>
        <w:pStyle w:val="26"/>
        <w:framePr w:w="9254" w:h="10427" w:hRule="exact" w:wrap="none" w:vAnchor="page" w:hAnchor="page" w:x="1684" w:y="5274"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274" w:lineRule="exact"/>
        <w:jc w:val="both"/>
      </w:pPr>
      <w:r>
        <w:rPr>
          <w:rStyle w:val="27"/>
        </w:rPr>
        <w:t>личные дела и трудовые книжки сотрудников;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731FBE" w:rsidRPr="00630F23" w:rsidTr="00691781">
        <w:trPr>
          <w:tblCellSpacing w:w="0" w:type="dxa"/>
        </w:trPr>
        <w:tc>
          <w:tcPr>
            <w:tcW w:w="4820" w:type="dxa"/>
            <w:hideMark/>
          </w:tcPr>
          <w:p w:rsidR="00731FBE" w:rsidRDefault="00731FBE" w:rsidP="006917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D" w:rsidRPr="00DC176D" w:rsidRDefault="00B974BD" w:rsidP="006917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FBE" w:rsidRPr="00DC176D" w:rsidRDefault="00731FBE" w:rsidP="006917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       Утверждаю:</w:t>
      </w:r>
    </w:p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Нa педагогическом совете                                           Директор</w:t>
      </w:r>
    </w:p>
    <w:p w:rsidR="00B974BD" w:rsidRDefault="00B974BD" w:rsidP="00B974BD">
      <w:pPr>
        <w:ind w:right="-284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</w:rPr>
        <w:t>МБУ ДО ДХШ г. Усть-Лабинска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ourier New" w:hAnsi="Times New Roman" w:cs="Times New Roman"/>
        </w:rPr>
        <w:t>МБУ ДО ДХШ г. Усть-Лабинска</w:t>
      </w:r>
    </w:p>
    <w:p w:rsidR="00B974BD" w:rsidRDefault="00B974BD" w:rsidP="00B974BD">
      <w:pPr>
        <w:pStyle w:val="a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                                                                  __________ М.М. Плоский</w:t>
      </w:r>
    </w:p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11.06.2025  г.                                                              приказ № 64-П</w:t>
      </w:r>
    </w:p>
    <w:p w:rsidR="00B974BD" w:rsidRDefault="00B974BD" w:rsidP="00B974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26.06.2025  г</w:t>
      </w:r>
    </w:p>
    <w:p w:rsidR="008247D5" w:rsidRDefault="008247D5">
      <w:pPr>
        <w:rPr>
          <w:sz w:val="2"/>
          <w:szCs w:val="2"/>
        </w:rPr>
        <w:sectPr w:rsidR="008247D5" w:rsidSect="00731FBE">
          <w:pgSz w:w="11900" w:h="16840"/>
          <w:pgMar w:top="360" w:right="360" w:bottom="360" w:left="1560" w:header="0" w:footer="3" w:gutter="0"/>
          <w:cols w:space="720"/>
          <w:noEndnote/>
          <w:docGrid w:linePitch="360"/>
        </w:sectPr>
      </w:pP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  <w:jc w:val="both"/>
      </w:pPr>
      <w:r>
        <w:lastRenderedPageBreak/>
        <w:t>основания к приказам по личному составу;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  <w:ind w:right="180"/>
        <w:jc w:val="both"/>
      </w:pPr>
      <w: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  <w:jc w:val="both"/>
      </w:pPr>
      <w:r>
        <w:t>копии документов об образовании;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</w:pPr>
      <w:r>
        <w:t>результаты медицинского обследования на предмет годности к осуществлению трудовых обязанностей;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  <w:jc w:val="both"/>
      </w:pPr>
      <w:r>
        <w:t>фотографии и иные сведения, относящиеся к персональным данным работника;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3"/>
        </w:numPr>
        <w:shd w:val="clear" w:color="auto" w:fill="auto"/>
        <w:tabs>
          <w:tab w:val="left" w:pos="224"/>
        </w:tabs>
        <w:spacing w:before="0" w:line="274" w:lineRule="exact"/>
        <w:jc w:val="both"/>
      </w:pPr>
      <w:r>
        <w:t>рекомендации, характеристики и т.п.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240" w:line="274" w:lineRule="exact"/>
      </w:pPr>
      <w:r>
        <w:t>Указанные в п.2.2. сведения являются конфиденциальными и не подлежат разглашению иначе как по основаниям, предусмотренным законодательством РФ.</w:t>
      </w:r>
    </w:p>
    <w:p w:rsidR="008247D5" w:rsidRDefault="00831DEC">
      <w:pPr>
        <w:pStyle w:val="35"/>
        <w:framePr w:w="9758" w:h="14415" w:hRule="exact" w:wrap="none" w:vAnchor="page" w:hAnchor="page" w:x="1432" w:y="1094"/>
        <w:numPr>
          <w:ilvl w:val="0"/>
          <w:numId w:val="4"/>
        </w:numPr>
        <w:shd w:val="clear" w:color="auto" w:fill="auto"/>
        <w:tabs>
          <w:tab w:val="left" w:pos="630"/>
        </w:tabs>
        <w:spacing w:before="0"/>
        <w:ind w:left="320"/>
      </w:pPr>
      <w:bookmarkStart w:id="4" w:name="bookmark4"/>
      <w:r>
        <w:t>ОБЯЗАННОСТИ РАБОТОДАТЕЛЯ</w:t>
      </w:r>
      <w:bookmarkEnd w:id="4"/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12"/>
        </w:tabs>
        <w:spacing w:before="0" w:line="274" w:lineRule="exact"/>
        <w:ind w:left="320"/>
      </w:pPr>
      <w:r>
        <w:t xml:space="preserve">В целях исполнения требований законодательства РФ при обработке персональных данных, все работники </w:t>
      </w:r>
      <w:r w:rsidR="00DC176D">
        <w:t>школы</w:t>
      </w:r>
      <w:r>
        <w:t xml:space="preserve"> должны исполнять установленный порядок работы: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1000"/>
        </w:tabs>
        <w:spacing w:before="0" w:line="274" w:lineRule="exact"/>
        <w:ind w:left="320"/>
      </w:pPr>
      <w:r>
        <w:t>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1000"/>
        </w:tabs>
        <w:spacing w:before="0" w:line="274" w:lineRule="exact"/>
        <w:ind w:left="320"/>
      </w:pPr>
      <w:r>
        <w:t>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1000"/>
        </w:tabs>
        <w:spacing w:before="0" w:line="274" w:lineRule="exact"/>
        <w:ind w:left="320"/>
      </w:pPr>
      <w:r>
        <w:t>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1000"/>
        </w:tabs>
        <w:spacing w:before="0" w:line="274" w:lineRule="exact"/>
        <w:ind w:left="320"/>
      </w:pPr>
      <w:r>
        <w:t xml:space="preserve">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</w:t>
      </w:r>
      <w:r w:rsidR="00DC176D">
        <w:t>школой</w:t>
      </w:r>
      <w:r>
        <w:t>, если иное не предусмотрено законодательством.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995"/>
        </w:tabs>
        <w:spacing w:before="0" w:line="274" w:lineRule="exact"/>
        <w:ind w:left="320"/>
      </w:pPr>
      <w:r>
        <w:t>Защита персональных данных работника должна обеспечиваться полностью за счет работодателя.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2"/>
          <w:numId w:val="4"/>
        </w:numPr>
        <w:shd w:val="clear" w:color="auto" w:fill="auto"/>
        <w:tabs>
          <w:tab w:val="left" w:pos="995"/>
        </w:tabs>
        <w:spacing w:before="0" w:after="267" w:line="274" w:lineRule="exact"/>
        <w:ind w:left="320"/>
      </w:pPr>
      <w:r>
        <w:t>Учреждение обязано при приеме на работу, а также при любых изменениях правил работы с персональными данными обязан</w:t>
      </w:r>
      <w:r w:rsidR="00DC176D">
        <w:t>о</w:t>
      </w:r>
      <w:r>
        <w:t xml:space="preserve"> письменно знакомить с ними всех работников </w:t>
      </w:r>
      <w:r w:rsidR="00DC176D">
        <w:t>школы</w:t>
      </w:r>
      <w:r>
        <w:t>.</w:t>
      </w:r>
    </w:p>
    <w:p w:rsidR="008247D5" w:rsidRDefault="00831DEC">
      <w:pPr>
        <w:pStyle w:val="35"/>
        <w:framePr w:w="9758" w:h="14415" w:hRule="exact" w:wrap="none" w:vAnchor="page" w:hAnchor="page" w:x="1432" w:y="1094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261" w:line="240" w:lineRule="exact"/>
        <w:ind w:left="320"/>
      </w:pPr>
      <w:bookmarkStart w:id="5" w:name="bookmark5"/>
      <w:r>
        <w:t>ОБЯЗАННОСТИ РАБОТНИКА</w:t>
      </w:r>
      <w:bookmarkEnd w:id="5"/>
    </w:p>
    <w:p w:rsidR="008247D5" w:rsidRDefault="00831DEC">
      <w:pPr>
        <w:pStyle w:val="26"/>
        <w:framePr w:w="9758" w:h="14415" w:hRule="exact" w:wrap="none" w:vAnchor="page" w:hAnchor="page" w:x="1432" w:y="1094"/>
        <w:shd w:val="clear" w:color="auto" w:fill="auto"/>
        <w:spacing w:before="0" w:line="274" w:lineRule="exact"/>
        <w:ind w:left="320"/>
        <w:jc w:val="both"/>
      </w:pPr>
      <w:r>
        <w:t>Работник обязан: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12"/>
        </w:tabs>
        <w:spacing w:before="0" w:line="274" w:lineRule="exact"/>
        <w:ind w:left="320"/>
      </w:pPr>
      <w:r>
        <w:t>Передать работодателю все персональные данные, указанные в соответствующих документах.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12"/>
        </w:tabs>
        <w:spacing w:before="0" w:after="267" w:line="274" w:lineRule="exact"/>
        <w:ind w:left="320"/>
      </w:pPr>
      <w:r>
        <w:t>В установленный правилами срок сообщать работодателю об измени</w:t>
      </w:r>
      <w:r w:rsidR="00DC176D">
        <w:t>и</w:t>
      </w:r>
      <w:r>
        <w:t xml:space="preserve"> своих персональных данных.</w:t>
      </w:r>
    </w:p>
    <w:p w:rsidR="008247D5" w:rsidRDefault="00831DEC">
      <w:pPr>
        <w:pStyle w:val="35"/>
        <w:framePr w:w="9758" w:h="14415" w:hRule="exact" w:wrap="none" w:vAnchor="page" w:hAnchor="page" w:x="1432" w:y="1094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261" w:line="240" w:lineRule="exact"/>
        <w:ind w:left="320"/>
      </w:pPr>
      <w:bookmarkStart w:id="6" w:name="bookmark6"/>
      <w:r>
        <w:t>ПРАВА РАБОТНИКА</w:t>
      </w:r>
      <w:bookmarkEnd w:id="6"/>
    </w:p>
    <w:p w:rsidR="008247D5" w:rsidRDefault="00831DEC">
      <w:pPr>
        <w:pStyle w:val="26"/>
        <w:framePr w:w="9758" w:h="14415" w:hRule="exact" w:wrap="none" w:vAnchor="page" w:hAnchor="page" w:x="1432" w:y="1094"/>
        <w:shd w:val="clear" w:color="auto" w:fill="auto"/>
        <w:spacing w:before="0" w:line="274" w:lineRule="exact"/>
        <w:ind w:left="320"/>
        <w:jc w:val="both"/>
      </w:pPr>
      <w:r>
        <w:t>Работник имеет право: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03"/>
        </w:tabs>
        <w:spacing w:before="0" w:line="274" w:lineRule="exact"/>
        <w:ind w:left="320"/>
        <w:jc w:val="both"/>
      </w:pPr>
      <w:r>
        <w:t>На просмотр персональной информацию, имеющейся к работодателя.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17"/>
        </w:tabs>
        <w:spacing w:before="0" w:line="274" w:lineRule="exact"/>
        <w:ind w:left="320"/>
      </w:pPr>
      <w:r>
        <w:t>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</w:p>
    <w:p w:rsidR="008247D5" w:rsidRDefault="00831DEC">
      <w:pPr>
        <w:pStyle w:val="26"/>
        <w:framePr w:w="9758" w:h="14415" w:hRule="exact" w:wrap="none" w:vAnchor="page" w:hAnchor="page" w:x="1432" w:y="1094"/>
        <w:numPr>
          <w:ilvl w:val="1"/>
          <w:numId w:val="4"/>
        </w:numPr>
        <w:shd w:val="clear" w:color="auto" w:fill="auto"/>
        <w:tabs>
          <w:tab w:val="left" w:pos="803"/>
        </w:tabs>
        <w:spacing w:before="0" w:line="274" w:lineRule="exact"/>
        <w:ind w:left="320"/>
        <w:jc w:val="both"/>
      </w:pPr>
      <w:r>
        <w:t>На доступ к медицинским данным с помощью медицинского специалиста по своему</w:t>
      </w:r>
    </w:p>
    <w:p w:rsidR="008247D5" w:rsidRDefault="008247D5">
      <w:pPr>
        <w:rPr>
          <w:sz w:val="2"/>
          <w:szCs w:val="2"/>
        </w:rPr>
        <w:sectPr w:rsidR="008247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47D5" w:rsidRDefault="00831DEC">
      <w:pPr>
        <w:pStyle w:val="26"/>
        <w:framePr w:w="9518" w:h="14405" w:hRule="exact" w:wrap="none" w:vAnchor="page" w:hAnchor="page" w:x="1552" w:y="1157"/>
        <w:shd w:val="clear" w:color="auto" w:fill="auto"/>
        <w:spacing w:before="0" w:line="274" w:lineRule="exact"/>
      </w:pPr>
      <w:r>
        <w:lastRenderedPageBreak/>
        <w:t>выбору.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31"/>
        </w:tabs>
        <w:spacing w:before="0" w:line="274" w:lineRule="exact"/>
      </w:pPr>
      <w:r>
        <w:t>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31"/>
        </w:tabs>
        <w:spacing w:before="0" w:after="267" w:line="274" w:lineRule="exact"/>
      </w:pPr>
      <w:r>
        <w:t>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</w:p>
    <w:p w:rsidR="008247D5" w:rsidRDefault="00831DEC">
      <w:pPr>
        <w:pStyle w:val="35"/>
        <w:framePr w:w="9518" w:h="14405" w:hRule="exact" w:wrap="none" w:vAnchor="page" w:hAnchor="page" w:x="1552" w:y="1157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261" w:line="240" w:lineRule="exact"/>
      </w:pPr>
      <w:bookmarkStart w:id="7" w:name="bookmark7"/>
      <w:r>
        <w:t>СБОР, ОБРАБОТКА И ХРАНЕНИЕ ПЕРСОНАЛЬНЫХ ДАННЫХ</w:t>
      </w:r>
      <w:bookmarkEnd w:id="7"/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line="274" w:lineRule="exact"/>
      </w:pPr>
      <w:r>
        <w:t>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36"/>
        </w:tabs>
        <w:spacing w:before="0" w:line="274" w:lineRule="exact"/>
      </w:pPr>
      <w:r>
        <w:t>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36"/>
        </w:tabs>
        <w:spacing w:before="0" w:line="274" w:lineRule="exact"/>
      </w:pPr>
      <w:r>
        <w:t>Личное дело хранится в папках «дело» установленного образца, на которой указываются номер дела и Ф.И.О. работника.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line="274" w:lineRule="exact"/>
        <w:jc w:val="both"/>
      </w:pPr>
      <w:r>
        <w:t>Личное дело включает одну фотографию работника 3 на 4 см.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line="274" w:lineRule="exact"/>
      </w:pPr>
      <w:r>
        <w:t>Все документы личного дела хранятся строго в хронологическом порядке, с проставлением даты их получения, а также нумерации.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after="267" w:line="274" w:lineRule="exact"/>
      </w:pPr>
      <w:r>
        <w:t>Личное дело после прекращения трудового договора с сотрудником передается в архив, и хранится установленные законодательством сроки.</w:t>
      </w:r>
    </w:p>
    <w:p w:rsidR="008247D5" w:rsidRDefault="00831DEC">
      <w:pPr>
        <w:pStyle w:val="35"/>
        <w:framePr w:w="9518" w:h="14405" w:hRule="exact" w:wrap="none" w:vAnchor="page" w:hAnchor="page" w:x="1552" w:y="1157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61" w:line="240" w:lineRule="exact"/>
      </w:pPr>
      <w:bookmarkStart w:id="8" w:name="bookmark8"/>
      <w:r>
        <w:t>ПЕРЕДАЧА ПЕРСОНАЛЬНЫХ ДАННЫХ</w:t>
      </w:r>
      <w:bookmarkEnd w:id="8"/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31"/>
        </w:tabs>
        <w:spacing w:before="0" w:line="274" w:lineRule="exact"/>
      </w:pPr>
      <w:r>
        <w:t>При осуществлении передачи персональных данных работников третьим лицам работодатель обязан: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</w:pPr>
      <w:r>
        <w:t>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не передавать персональные данные работника для использования в коммерческих целях;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</w:pPr>
      <w:r>
        <w:t>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</w:pPr>
      <w:r>
        <w:t>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267" w:line="274" w:lineRule="exact"/>
      </w:pPr>
      <w:r>
        <w:t>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8247D5" w:rsidRDefault="00831DEC">
      <w:pPr>
        <w:pStyle w:val="35"/>
        <w:framePr w:w="9518" w:h="14405" w:hRule="exact" w:wrap="none" w:vAnchor="page" w:hAnchor="page" w:x="1552" w:y="1157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261" w:line="240" w:lineRule="exact"/>
      </w:pPr>
      <w:bookmarkStart w:id="9" w:name="bookmark9"/>
      <w:r>
        <w:t>ДОСТУП К ПЕРСОНАЛЬНЫМ ДАННЫМ СОТРУДНИКА</w:t>
      </w:r>
      <w:bookmarkEnd w:id="9"/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line="274" w:lineRule="exact"/>
        <w:jc w:val="both"/>
      </w:pPr>
      <w:r>
        <w:t>Внутренний доступ (использование информации работниками учреждения).</w:t>
      </w:r>
    </w:p>
    <w:p w:rsidR="008247D5" w:rsidRDefault="00831DEC">
      <w:pPr>
        <w:pStyle w:val="26"/>
        <w:framePr w:w="9518" w:h="14405" w:hRule="exact" w:wrap="none" w:vAnchor="page" w:hAnchor="page" w:x="1552" w:y="1157"/>
        <w:shd w:val="clear" w:color="auto" w:fill="auto"/>
        <w:spacing w:before="0" w:line="274" w:lineRule="exact"/>
        <w:jc w:val="both"/>
      </w:pPr>
      <w:r>
        <w:t>Право доступа к персональным данным работника имеют: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директор;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заместители директора;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секретарь</w:t>
      </w:r>
      <w:r w:rsidR="00DC176D">
        <w:t xml:space="preserve"> </w:t>
      </w:r>
      <w:r>
        <w:t>- руководителя;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сам работник.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1"/>
          <w:numId w:val="4"/>
        </w:numPr>
        <w:shd w:val="clear" w:color="auto" w:fill="auto"/>
        <w:tabs>
          <w:tab w:val="left" w:pos="526"/>
        </w:tabs>
        <w:spacing w:before="0" w:line="274" w:lineRule="exact"/>
        <w:jc w:val="both"/>
      </w:pPr>
      <w:r>
        <w:t>Внешний доступ (государственные структуры).</w:t>
      </w:r>
    </w:p>
    <w:p w:rsidR="008247D5" w:rsidRDefault="00831DEC">
      <w:pPr>
        <w:pStyle w:val="26"/>
        <w:framePr w:w="9518" w:h="14405" w:hRule="exact" w:wrap="none" w:vAnchor="page" w:hAnchor="page" w:x="1552" w:y="1157"/>
        <w:shd w:val="clear" w:color="auto" w:fill="auto"/>
        <w:spacing w:before="0" w:line="274" w:lineRule="exact"/>
      </w:pPr>
      <w: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федеральная налоговая служба;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правоохранительные органы;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органы статистики;</w:t>
      </w:r>
    </w:p>
    <w:p w:rsidR="008247D5" w:rsidRDefault="00831DEC">
      <w:pPr>
        <w:pStyle w:val="26"/>
        <w:framePr w:w="9518" w:h="14405" w:hRule="exact" w:wrap="none" w:vAnchor="page" w:hAnchor="page" w:x="1552" w:y="1157"/>
        <w:numPr>
          <w:ilvl w:val="0"/>
          <w:numId w:val="3"/>
        </w:numPr>
        <w:shd w:val="clear" w:color="auto" w:fill="auto"/>
        <w:tabs>
          <w:tab w:val="left" w:pos="262"/>
        </w:tabs>
        <w:spacing w:before="0" w:line="274" w:lineRule="exact"/>
        <w:jc w:val="both"/>
      </w:pPr>
      <w:r>
        <w:t>бюро кредитных историй;</w:t>
      </w:r>
    </w:p>
    <w:p w:rsidR="008247D5" w:rsidRDefault="008247D5">
      <w:pPr>
        <w:rPr>
          <w:sz w:val="2"/>
          <w:szCs w:val="2"/>
        </w:rPr>
        <w:sectPr w:rsidR="008247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0"/>
          <w:numId w:val="3"/>
        </w:numPr>
        <w:shd w:val="clear" w:color="auto" w:fill="auto"/>
        <w:tabs>
          <w:tab w:val="left" w:pos="252"/>
        </w:tabs>
        <w:spacing w:before="0" w:line="274" w:lineRule="exact"/>
        <w:jc w:val="both"/>
      </w:pPr>
      <w:r>
        <w:lastRenderedPageBreak/>
        <w:t>военкоматы;</w:t>
      </w: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0"/>
          <w:numId w:val="3"/>
        </w:numPr>
        <w:shd w:val="clear" w:color="auto" w:fill="auto"/>
        <w:tabs>
          <w:tab w:val="left" w:pos="252"/>
        </w:tabs>
        <w:spacing w:before="0" w:line="274" w:lineRule="exact"/>
        <w:jc w:val="both"/>
      </w:pPr>
      <w:r>
        <w:t>органы социального страхования;</w:t>
      </w: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0"/>
          <w:numId w:val="3"/>
        </w:numPr>
        <w:shd w:val="clear" w:color="auto" w:fill="auto"/>
        <w:tabs>
          <w:tab w:val="left" w:pos="252"/>
        </w:tabs>
        <w:spacing w:before="0" w:line="274" w:lineRule="exact"/>
        <w:jc w:val="both"/>
      </w:pPr>
      <w:r>
        <w:t>пенсионные фонды;</w:t>
      </w: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0"/>
          <w:numId w:val="3"/>
        </w:numPr>
        <w:shd w:val="clear" w:color="auto" w:fill="auto"/>
        <w:tabs>
          <w:tab w:val="left" w:pos="252"/>
        </w:tabs>
        <w:spacing w:before="0" w:line="274" w:lineRule="exact"/>
        <w:jc w:val="both"/>
      </w:pPr>
      <w:r>
        <w:t>подразделения муниципальных органов управления.</w:t>
      </w: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1"/>
          <w:numId w:val="4"/>
        </w:numPr>
        <w:shd w:val="clear" w:color="auto" w:fill="auto"/>
        <w:tabs>
          <w:tab w:val="left" w:pos="512"/>
        </w:tabs>
        <w:spacing w:before="0" w:line="274" w:lineRule="exact"/>
        <w:jc w:val="both"/>
      </w:pPr>
      <w:r>
        <w:t>Другие организации (третьи лица).</w:t>
      </w:r>
    </w:p>
    <w:p w:rsidR="008247D5" w:rsidRDefault="00831DEC">
      <w:pPr>
        <w:pStyle w:val="26"/>
        <w:framePr w:w="9470" w:h="5026" w:hRule="exact" w:wrap="none" w:vAnchor="page" w:hAnchor="page" w:x="1576" w:y="1094"/>
        <w:shd w:val="clear" w:color="auto" w:fill="auto"/>
        <w:spacing w:before="0" w:line="274" w:lineRule="exact"/>
        <w:jc w:val="both"/>
      </w:pPr>
      <w:r>
        <w:t xml:space="preserve">Сведения о работнике (в том </w:t>
      </w:r>
      <w:r w:rsidR="00DC176D">
        <w:t>числе,</w:t>
      </w:r>
      <w:r>
        <w:t xml:space="preserve"> уволенном из данных архива) предоставляются третьим лицам на основании письменного заявления самого работника.</w:t>
      </w:r>
    </w:p>
    <w:p w:rsidR="008247D5" w:rsidRDefault="00831DEC">
      <w:pPr>
        <w:pStyle w:val="26"/>
        <w:framePr w:w="9470" w:h="5026" w:hRule="exact" w:wrap="none" w:vAnchor="page" w:hAnchor="page" w:x="1576" w:y="1094"/>
        <w:numPr>
          <w:ilvl w:val="1"/>
          <w:numId w:val="4"/>
        </w:numPr>
        <w:shd w:val="clear" w:color="auto" w:fill="auto"/>
        <w:tabs>
          <w:tab w:val="left" w:pos="512"/>
        </w:tabs>
        <w:spacing w:before="0" w:line="274" w:lineRule="exact"/>
        <w:jc w:val="both"/>
      </w:pPr>
      <w:r>
        <w:t>Родственники и члены семей.</w:t>
      </w:r>
    </w:p>
    <w:p w:rsidR="008247D5" w:rsidRDefault="00831DEC">
      <w:pPr>
        <w:pStyle w:val="26"/>
        <w:framePr w:w="9470" w:h="5026" w:hRule="exact" w:wrap="none" w:vAnchor="page" w:hAnchor="page" w:x="1576" w:y="1094"/>
        <w:shd w:val="clear" w:color="auto" w:fill="auto"/>
        <w:spacing w:before="0" w:after="244" w:line="278" w:lineRule="exact"/>
      </w:pPr>
      <w:r>
        <w:t>Персональные данные работника предоставляются родственникам или членам его семьи только с письменного разрешения работника.</w:t>
      </w:r>
    </w:p>
    <w:p w:rsidR="008247D5" w:rsidRDefault="00831DEC">
      <w:pPr>
        <w:pStyle w:val="35"/>
        <w:framePr w:w="9470" w:h="5026" w:hRule="exact" w:wrap="none" w:vAnchor="page" w:hAnchor="page" w:x="1576" w:y="1094"/>
        <w:numPr>
          <w:ilvl w:val="0"/>
          <w:numId w:val="4"/>
        </w:numPr>
        <w:shd w:val="clear" w:color="auto" w:fill="auto"/>
        <w:tabs>
          <w:tab w:val="left" w:pos="353"/>
        </w:tabs>
        <w:spacing w:before="0" w:after="240"/>
        <w:jc w:val="left"/>
      </w:pPr>
      <w:bookmarkStart w:id="10" w:name="bookmark10"/>
      <w:r>
        <w:t>ОТВЕТСТВЕННОСТЬ ЗА РАЗГЛАШЕНИЕ ИНФОРМАЦИИ, СВЯЗАННОЙ С ПЕРСОНАЛЬНЫМИ ДАННЫМИ РАБОТНИКА</w:t>
      </w:r>
      <w:bookmarkEnd w:id="10"/>
    </w:p>
    <w:p w:rsidR="008247D5" w:rsidRDefault="00831DEC">
      <w:pPr>
        <w:pStyle w:val="26"/>
        <w:framePr w:w="9470" w:h="5026" w:hRule="exact" w:wrap="none" w:vAnchor="page" w:hAnchor="page" w:x="1576" w:y="1094"/>
        <w:shd w:val="clear" w:color="auto" w:fill="auto"/>
        <w:spacing w:before="0" w:line="274" w:lineRule="exact"/>
      </w:pPr>
      <w:r>
        <w:t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гражданско-правовую и уголовной ответственности, в порядке</w:t>
      </w:r>
      <w:r w:rsidR="00DC176D">
        <w:t xml:space="preserve">, </w:t>
      </w:r>
      <w:r>
        <w:t xml:space="preserve"> предусмотренном законодательством РФ и локальными нормативными актами.</w:t>
      </w:r>
    </w:p>
    <w:p w:rsidR="008247D5" w:rsidRDefault="008247D5">
      <w:pPr>
        <w:rPr>
          <w:sz w:val="2"/>
          <w:szCs w:val="2"/>
        </w:rPr>
      </w:pPr>
    </w:p>
    <w:sectPr w:rsidR="008247D5" w:rsidSect="008247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01" w:rsidRDefault="006C6A01" w:rsidP="008247D5">
      <w:r>
        <w:separator/>
      </w:r>
    </w:p>
  </w:endnote>
  <w:endnote w:type="continuationSeparator" w:id="0">
    <w:p w:rsidR="006C6A01" w:rsidRDefault="006C6A01" w:rsidP="0082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01" w:rsidRDefault="006C6A01"/>
  </w:footnote>
  <w:footnote w:type="continuationSeparator" w:id="0">
    <w:p w:rsidR="006C6A01" w:rsidRDefault="006C6A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D9D"/>
    <w:multiLevelType w:val="multilevel"/>
    <w:tmpl w:val="EA8A36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906C7"/>
    <w:multiLevelType w:val="multilevel"/>
    <w:tmpl w:val="4DE6E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21EBE"/>
    <w:multiLevelType w:val="multilevel"/>
    <w:tmpl w:val="1326EE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F0B26"/>
    <w:multiLevelType w:val="multilevel"/>
    <w:tmpl w:val="AB42729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ascii="Times New Roman" w:hAnsi="Times New Roman" w:hint="default"/>
        <w:color w:val="auto"/>
        <w:sz w:val="24"/>
      </w:rPr>
    </w:lvl>
  </w:abstractNum>
  <w:abstractNum w:abstractNumId="4">
    <w:nsid w:val="610261A3"/>
    <w:multiLevelType w:val="multilevel"/>
    <w:tmpl w:val="C99CF6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47D5"/>
    <w:rsid w:val="006C6A01"/>
    <w:rsid w:val="00731FBE"/>
    <w:rsid w:val="008247D5"/>
    <w:rsid w:val="00831DEC"/>
    <w:rsid w:val="00B93C65"/>
    <w:rsid w:val="00B974BD"/>
    <w:rsid w:val="00DC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7D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2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8247D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Основной текст (3)"/>
    <w:basedOn w:val="3"/>
    <w:rsid w:val="008247D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"/>
    <w:rsid w:val="008247D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5pt0pt">
    <w:name w:val="Основной текст (3) + 15 pt;Курсив;Интервал 0 pt"/>
    <w:basedOn w:val="3"/>
    <w:rsid w:val="008247D5"/>
    <w:rPr>
      <w:i/>
      <w:iCs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2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8247D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sid w:val="008247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Подпись к картинке (2)"/>
    <w:basedOn w:val="2"/>
    <w:rsid w:val="008247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824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8247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24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sid w:val="008247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824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2">
    <w:name w:val="Заголовок №2 (2)"/>
    <w:basedOn w:val="220"/>
    <w:rsid w:val="008247D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82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5"/>
    <w:rsid w:val="008247D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 + Полужирный"/>
    <w:basedOn w:val="25"/>
    <w:rsid w:val="008247D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3">
    <w:name w:val="Заголовок №2 (2) + Не полужирный"/>
    <w:basedOn w:val="220"/>
    <w:rsid w:val="008247D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4">
    <w:name w:val="Заголовок №3_"/>
    <w:basedOn w:val="a0"/>
    <w:link w:val="35"/>
    <w:rsid w:val="00824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6">
    <w:name w:val="Заголовок №3 + Не полужирный"/>
    <w:basedOn w:val="34"/>
    <w:rsid w:val="008247D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247D5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8247D5"/>
    <w:pPr>
      <w:shd w:val="clear" w:color="auto" w:fill="FFFFFF"/>
      <w:spacing w:after="240" w:line="269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8247D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rsid w:val="008247D5"/>
    <w:pPr>
      <w:shd w:val="clear" w:color="auto" w:fill="FFFFFF"/>
      <w:spacing w:before="3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rsid w:val="008247D5"/>
    <w:pPr>
      <w:shd w:val="clear" w:color="auto" w:fill="FFFFFF"/>
      <w:spacing w:after="36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1">
    <w:name w:val="Заголовок №2 (2)"/>
    <w:basedOn w:val="a"/>
    <w:link w:val="220"/>
    <w:rsid w:val="008247D5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rsid w:val="008247D5"/>
    <w:pPr>
      <w:shd w:val="clear" w:color="auto" w:fill="FFFFFF"/>
      <w:spacing w:before="360" w:line="269" w:lineRule="exact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247D5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a7">
    <w:name w:val="No Spacing"/>
    <w:uiPriority w:val="1"/>
    <w:qFormat/>
    <w:rsid w:val="00731FB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2025-08-05T05:54:00Z</dcterms:created>
  <dcterms:modified xsi:type="dcterms:W3CDTF">2025-08-05T05:54:00Z</dcterms:modified>
</cp:coreProperties>
</file>