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AE" w:rsidRDefault="004A4DBE" w:rsidP="005653C5">
      <w:pPr>
        <w:ind w:left="-993" w:firstLine="0"/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6.4pt;margin-top:127.4pt;width:536.25pt;height:306.95pt;z-index:251665408" filled="f" stroked="f">
            <v:textbox>
              <w:txbxContent>
                <w:p w:rsidR="004A4DBE" w:rsidRDefault="004A4DBE" w:rsidP="004A4DBE">
                  <w:pPr>
                    <w:ind w:left="0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  <w:p w:rsidR="004A4DBE" w:rsidRPr="004A4DBE" w:rsidRDefault="004A4DBE" w:rsidP="004A4DBE">
                  <w:pPr>
                    <w:spacing w:after="120"/>
                    <w:ind w:left="0"/>
                    <w:jc w:val="center"/>
                    <w:rPr>
                      <w:rFonts w:ascii="Arial Black" w:hAnsi="Arial Black" w:cs="Times New Roman"/>
                      <w:i/>
                      <w:color w:val="00B050"/>
                      <w:sz w:val="72"/>
                      <w:szCs w:val="72"/>
                    </w:rPr>
                  </w:pPr>
                  <w:r w:rsidRPr="004A4DBE">
                    <w:rPr>
                      <w:rFonts w:ascii="Arial Black" w:hAnsi="Arial Black" w:cs="Times New Roman"/>
                      <w:i/>
                      <w:color w:val="00B050"/>
                      <w:sz w:val="72"/>
                      <w:szCs w:val="72"/>
                    </w:rPr>
                    <w:t xml:space="preserve">Консультация </w:t>
                  </w:r>
                </w:p>
                <w:p w:rsidR="004A4DBE" w:rsidRPr="004A4DBE" w:rsidRDefault="004A4DBE" w:rsidP="004A4DBE">
                  <w:pPr>
                    <w:spacing w:after="120"/>
                    <w:ind w:left="0"/>
                    <w:jc w:val="center"/>
                    <w:rPr>
                      <w:rFonts w:ascii="Arial Black" w:hAnsi="Arial Black" w:cs="Times New Roman"/>
                      <w:i/>
                      <w:color w:val="00B050"/>
                      <w:sz w:val="72"/>
                      <w:szCs w:val="72"/>
                    </w:rPr>
                  </w:pPr>
                  <w:r w:rsidRPr="004A4DBE">
                    <w:rPr>
                      <w:rFonts w:ascii="Arial Black" w:hAnsi="Arial Black" w:cs="Times New Roman"/>
                      <w:i/>
                      <w:color w:val="00B050"/>
                      <w:sz w:val="72"/>
                      <w:szCs w:val="72"/>
                    </w:rPr>
                    <w:t>для родителей:</w:t>
                  </w:r>
                </w:p>
                <w:p w:rsidR="004A4DBE" w:rsidRPr="004A4DBE" w:rsidRDefault="004A4DBE" w:rsidP="004A4DBE">
                  <w:pPr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72"/>
                      <w:szCs w:val="72"/>
                    </w:rPr>
                  </w:pPr>
                </w:p>
                <w:p w:rsidR="004A4DBE" w:rsidRPr="004A4DBE" w:rsidRDefault="004A4DBE" w:rsidP="004A4DBE">
                  <w:pPr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72"/>
                      <w:szCs w:val="72"/>
                    </w:rPr>
                  </w:pPr>
                  <w:r w:rsidRPr="004A4DBE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72"/>
                      <w:szCs w:val="72"/>
                    </w:rPr>
                    <w:t>"Как избежать дорожных "ловушек""</w:t>
                  </w:r>
                </w:p>
              </w:txbxContent>
            </v:textbox>
          </v:shape>
        </w:pict>
      </w:r>
      <w:r w:rsidR="005653C5" w:rsidRPr="005653C5">
        <w:rPr>
          <w:noProof/>
          <w:lang w:eastAsia="ru-RU"/>
        </w:rPr>
        <w:drawing>
          <wp:inline distT="0" distB="0" distL="0" distR="0">
            <wp:extent cx="7321331" cy="10499835"/>
            <wp:effectExtent l="19050" t="0" r="0" b="0"/>
            <wp:docPr id="6" name="Рисунок 2" descr="https://kartinkin.net/uploads/posts/2021-04/1617298786_37-p-fon-dlya-prezentatsii-po-pdd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1-04/1617298786_37-p-fon-dlya-prezentatsii-po-pdd-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164" cy="1051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3C5" w:rsidRDefault="005653C5" w:rsidP="005653C5">
      <w:pPr>
        <w:ind w:left="-993"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5080</wp:posOffset>
            </wp:positionV>
            <wp:extent cx="7315200" cy="10496550"/>
            <wp:effectExtent l="19050" t="0" r="0" b="0"/>
            <wp:wrapNone/>
            <wp:docPr id="7" name="Рисунок 6" descr="https://funart.pro/uploads/posts/2022-08/1659697159_11-funart-pro-p-fon-pdd-dlya-detei-krasivo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unart.pro/uploads/posts/2022-08/1659697159_11-funart-pro-p-fon-pdd-dlya-detei-krasivo-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53C5" w:rsidRDefault="00B14740" w:rsidP="005653C5">
      <w:pPr>
        <w:ind w:left="-993" w:firstLine="0"/>
        <w:rPr>
          <w:noProof/>
          <w:lang w:eastAsia="ru-RU"/>
        </w:rPr>
      </w:pPr>
      <w:r>
        <w:rPr>
          <w:noProof/>
          <w:lang w:eastAsia="ru-RU"/>
        </w:rPr>
        <w:pict>
          <v:shape id="_x0000_s1026" type="#_x0000_t202" style="position:absolute;left:0;text-align:left;margin-left:5.35pt;margin-top:5.45pt;width:474.25pt;height:702.8pt;z-index:251658240" filled="f" stroked="f">
            <v:textbox style="mso-next-textbox:#_x0000_s1026">
              <w:txbxContent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497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Многие считают, что несчастье на дорогах - случайность, и уберечься от нее невозможно. На самом деле это не так: порядка 95% ДТП с участием детей - пешеходов происходят в примерно одинаковых, повторяющихся ситуациях - так называемых «дорожных ловушках».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497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Существует несколько основных дорожных ситуаций-"ловушек", и очень важно самому научиться хорошо ориентироваться в них, и научить этому своего ребенка.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497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Как показывает статистика, одной из основных причин дорожно-транспортных происшествий с участием детей-пешеходов является неожиданный выход на проезжую часть из-за стоящих автомобилей, деревьев, остановок. Это и есть типичная "дорожная ловушка", в которую дети, к сожалению, попадают очень часто.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497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Действительно, казалось бы - чем может быть опасна стоящая машина? Прежде всего тем, что она мешает вовремя заметить опасность - например, закрыть собой другой автомобиль, движущийся с большой скоростью.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497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Поэтому ни в коем случае нельзя выходить на дорогу из-за стоящих машин, деревьев, кустов</w:t>
                  </w:r>
                  <w:r w:rsidR="00B14740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,остановок, домов, заборов. Для перехода нужно выбрать такое место, где дорога хорошо</w:t>
                  </w:r>
                  <w:r w:rsidR="00B14740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просматривается в оба направления. В крайнем случае, можно осторожно выглянуть из-за</w:t>
                  </w:r>
                  <w:r w:rsidR="00B14740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помехи, убедиться, что опасности нет, и только тогда переходить дорогу.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497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Остановка - вообще, как ни странно, одно из наиболее аварийно-опасных мест на дороге. В зоне</w:t>
                  </w:r>
                  <w:r w:rsidR="00B14740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остановок дети попадают в ДТП даже чаще, чем на перекрестках, и причин тому несколько.</w:t>
                  </w:r>
                  <w:r w:rsidR="00B14740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Прежде всего, когда ребенок спешит, например, на автобус, он вообще не видит ничего вокруг</w:t>
                  </w:r>
                  <w:r w:rsidR="00B14740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.Кроме того, стоящие на остановке "крупногабаритные" маршрутные транспортные средства</w:t>
                  </w:r>
                  <w:r w:rsidR="00B14740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закрывают собой довольно большой участок дороги, по которому в этот момент, вполне</w:t>
                  </w:r>
                  <w:r w:rsidR="00B14740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возможно, едут другие автомобили. Поэтому необходимо научить ребенка быть особенно</w:t>
                  </w:r>
                  <w:r w:rsidR="00B14740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  <w:shd w:val="clear" w:color="auto" w:fill="FFFFFF"/>
                    </w:rPr>
                    <w:t>осторожным в этой ситуации, не спешить и внимательно смотреть по сторонам.</w:t>
                  </w:r>
                </w:p>
                <w:p w:rsidR="00C1021D" w:rsidRPr="00C1021D" w:rsidRDefault="00C1021D" w:rsidP="00C1021D">
                  <w:pPr>
                    <w:ind w:left="0" w:firstLine="709"/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5653C5" w:rsidRDefault="003C248B" w:rsidP="005653C5">
      <w:pPr>
        <w:ind w:left="-993" w:right="282"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s1027" type="#_x0000_t202" style="position:absolute;left:0;text-align:left;margin-left:3.3pt;margin-top:33.4pt;width:472.5pt;height:756.45pt;z-index:251661312;mso-width-relative:margin;mso-height-relative:margin" filled="f" stroked="f">
            <v:textbox style="mso-next-textbox:#_x0000_s1027">
              <w:txbxContent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30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Нельзя обходить автобус, трамвай, троллейбус ни спереди, ни сзади. Для того, чтобы перейти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дорогу, необходимо дойти до ближайшего пешеходного перехода. Или, по крайней мере,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подождать, пока транспортное средство отъедет от остановки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,убедиться в безопасности и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только после этого переходить проезжую часть.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30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Весьма обманчивым может быть и автомобиль, движущийся на небольшой скорости. "Машина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едет медленно, успею перебежать", - думает ребенок - и попадает под колеса. Во-первых, дети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еще зачастую не могут правильно определить ни скорость автомобиля, ни расстояние до него. А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во-вторых - медленно движущаяся машина может скрывать за собой другую, идущую на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большой скорости, о чем ребенок даже не подозревает. Выход из этой "дорожной ловушки" -даже если машина приближается на небольшой скорости, ее все равно необходимо пропустить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и обязательно убедиться, что за ней нет других автомобилей.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30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Еще одна типичная аварийно-опасная ситуация - ребенок, пропустив машину, тут же бежит через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дорогу. "Ловушка" здесь заключается в том, что в первые мгновения только что проехавший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автомобиль нередко закрывает собой машину, движущуюся во встречном направлении - под нее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и может попасть ребенок, если сразу побежит через дорогу.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30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"Пустынную" улицу дети часто перебегают не глядя.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30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На улице, где автомобили появляются редко, дети зачастую выбегают на дорогу, не посмотрев</w:t>
                  </w:r>
                  <w:r w:rsidR="00B14740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по сторонам, и попадают под машину. Выработайте у ребенка привычку всегда перед выходом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на дорогу остановиться, оглядеться, прислушаться - и только тогда переходить через проезжую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часть.</w:t>
                  </w:r>
                </w:p>
                <w:p w:rsidR="003C248B" w:rsidRPr="003C248B" w:rsidRDefault="003C248B" w:rsidP="003C248B">
                  <w:pPr>
                    <w:pStyle w:val="a5"/>
                    <w:shd w:val="clear" w:color="auto" w:fill="FFFFFF"/>
                    <w:spacing w:before="0" w:beforeAutospacing="0" w:after="30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"Дорожная ловушка" может поджидать и у светофора: зеленый сигнал еще не гарантия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безопасности. Сегодня на дорогах мы довольно часто сталкиваемся с тем, что водители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нарушают правила дорожного движения: едут с превышением скорости, игнорируя сигналы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 xml:space="preserve">светофора и знаки пешеходного перехода. Недостаточно только научить детей </w:t>
                  </w:r>
                </w:p>
                <w:p w:rsidR="003C248B" w:rsidRDefault="003C248B" w:rsidP="003C248B">
                  <w:pPr>
                    <w:ind w:firstLine="709"/>
                    <w:contextualSpacing/>
                  </w:pPr>
                </w:p>
              </w:txbxContent>
            </v:textbox>
          </v:shape>
        </w:pict>
      </w:r>
      <w:r w:rsidR="005653C5" w:rsidRPr="005653C5">
        <w:rPr>
          <w:noProof/>
          <w:lang w:eastAsia="ru-RU"/>
        </w:rPr>
        <w:drawing>
          <wp:inline distT="0" distB="0" distL="0" distR="0">
            <wp:extent cx="7321331" cy="10499835"/>
            <wp:effectExtent l="19050" t="0" r="0" b="0"/>
            <wp:docPr id="8" name="Рисунок 6" descr="https://funart.pro/uploads/posts/2022-08/1659697159_11-funart-pro-p-fon-pdd-dlya-detei-krasivo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unart.pro/uploads/posts/2022-08/1659697159_11-funart-pro-p-fon-pdd-dlya-detei-krasivo-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475" cy="1051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3C5" w:rsidRDefault="00B14740" w:rsidP="005653C5">
      <w:pPr>
        <w:ind w:left="-993" w:firstLine="0"/>
        <w:rPr>
          <w:noProof/>
          <w:lang w:eastAsia="ru-RU"/>
        </w:rPr>
      </w:pPr>
      <w:r w:rsidRPr="00B14740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-606447</wp:posOffset>
            </wp:positionH>
            <wp:positionV relativeFrom="paragraph">
              <wp:posOffset>4423</wp:posOffset>
            </wp:positionV>
            <wp:extent cx="7327681" cy="10499835"/>
            <wp:effectExtent l="19050" t="0" r="6569" b="0"/>
            <wp:wrapNone/>
            <wp:docPr id="11" name="Рисунок 6" descr="https://funart.pro/uploads/posts/2022-08/1659697159_11-funart-pro-p-fon-pdd-dlya-detei-krasivo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unart.pro/uploads/posts/2022-08/1659697159_11-funart-pro-p-fon-pdd-dlya-detei-krasivo-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681" cy="1049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53C5" w:rsidRDefault="00B14740" w:rsidP="005653C5">
      <w:pPr>
        <w:ind w:left="-993" w:firstLine="0"/>
        <w:rPr>
          <w:noProof/>
          <w:lang w:eastAsia="ru-RU"/>
        </w:rPr>
      </w:pPr>
      <w:r>
        <w:rPr>
          <w:noProof/>
          <w:lang w:eastAsia="ru-RU"/>
        </w:rPr>
        <w:pict>
          <v:shape id="_x0000_s1029" type="#_x0000_t202" style="position:absolute;left:0;text-align:left;margin-left:15.3pt;margin-top:14.15pt;width:464.3pt;height:526.35pt;z-index:251664384" filled="f" stroked="f">
            <v:textbox style="mso-next-textbox:#_x0000_s1029">
              <w:txbxContent>
                <w:p w:rsidR="00B14740" w:rsidRDefault="00B14740" w:rsidP="00B14740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3C248B">
                    <w:rPr>
                      <w:color w:val="000000"/>
                      <w:sz w:val="29"/>
                      <w:szCs w:val="29"/>
                    </w:rPr>
                    <w:t>ориентироваться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на "зеленый свет", необходимо убедиться, что все автомобили остановились, никто не мчится на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3C248B">
                    <w:rPr>
                      <w:color w:val="000000"/>
                      <w:sz w:val="29"/>
                      <w:szCs w:val="29"/>
                    </w:rPr>
                    <w:t>высокой скорости и опасности для перехода дороги нет.</w:t>
                  </w:r>
                </w:p>
                <w:p w:rsidR="00B14740" w:rsidRPr="00B14740" w:rsidRDefault="00B14740" w:rsidP="00B14740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B14740">
                    <w:rPr>
                      <w:color w:val="000000"/>
                      <w:sz w:val="29"/>
                      <w:szCs w:val="29"/>
                    </w:rPr>
                    <w:t>Дойдя до середины проезжей части, дети обычно следят только за машинами, двигающимися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B14740">
                    <w:rPr>
                      <w:color w:val="000000"/>
                      <w:sz w:val="29"/>
                      <w:szCs w:val="29"/>
                    </w:rPr>
                    <w:t>справа, и забывают об автомобилях, проезжающих у них за спиной. Опасность здесь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B14740">
                    <w:rPr>
                      <w:color w:val="000000"/>
                      <w:sz w:val="29"/>
                      <w:szCs w:val="29"/>
                    </w:rPr>
                    <w:t>заключается в том, что, испугавшись, ребенок может отскочить назад - прямо под колеса.</w:t>
                  </w:r>
                </w:p>
                <w:p w:rsidR="00B14740" w:rsidRPr="00B14740" w:rsidRDefault="00B14740" w:rsidP="00B14740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B14740">
                    <w:rPr>
                      <w:color w:val="000000"/>
                      <w:sz w:val="29"/>
                      <w:szCs w:val="29"/>
                    </w:rPr>
                    <w:t>Поэтому - если уж пришлось остановиться на середине дороги, надо быть предельно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B14740">
                    <w:rPr>
                      <w:color w:val="000000"/>
                      <w:sz w:val="29"/>
                      <w:szCs w:val="29"/>
                    </w:rPr>
                    <w:t>внимательным, не делать ни одного движения, не убедившись в безопасности.</w:t>
                  </w:r>
                </w:p>
                <w:p w:rsidR="00B14740" w:rsidRPr="00B14740" w:rsidRDefault="00B14740" w:rsidP="00B14740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709"/>
                    <w:contextualSpacing/>
                    <w:rPr>
                      <w:color w:val="000000"/>
                      <w:sz w:val="29"/>
                      <w:szCs w:val="29"/>
                    </w:rPr>
                  </w:pPr>
                  <w:r w:rsidRPr="00B14740">
                    <w:rPr>
                      <w:color w:val="000000"/>
                      <w:sz w:val="29"/>
                      <w:szCs w:val="29"/>
                    </w:rPr>
                    <w:t>Одним словом, дорожная наука - не такая простая, как кажется на первый взгляд. Она вовсе не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B14740">
                    <w:rPr>
                      <w:color w:val="000000"/>
                      <w:sz w:val="29"/>
                      <w:szCs w:val="29"/>
                    </w:rPr>
                    <w:t>ограничивается элементарными правилами вроде "переходи дорогу только на зеленый свет". На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B14740">
                    <w:rPr>
                      <w:color w:val="000000"/>
                      <w:sz w:val="29"/>
                      <w:szCs w:val="29"/>
                    </w:rPr>
                    <w:t>самом деле на дороге нас поджидает очень много "ловушек" и неожиданных ситуаций,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B14740">
                    <w:rPr>
                      <w:color w:val="000000"/>
                      <w:sz w:val="29"/>
                      <w:szCs w:val="29"/>
                    </w:rPr>
                    <w:t>сориентироваться в которых зачастую бывает сложно даже взрослому человеку, не говоря уж о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B14740">
                    <w:rPr>
                      <w:color w:val="000000"/>
                      <w:sz w:val="29"/>
                      <w:szCs w:val="29"/>
                    </w:rPr>
                    <w:t>самых юных участниках дорожного движения. Приучайте детей с самого раннего возраста</w:t>
                  </w:r>
                  <w:r w:rsidR="004E74E9">
                    <w:rPr>
                      <w:color w:val="000000"/>
                      <w:sz w:val="29"/>
                      <w:szCs w:val="29"/>
                    </w:rPr>
                    <w:t xml:space="preserve"> </w:t>
                  </w:r>
                  <w:r w:rsidRPr="00B14740">
                    <w:rPr>
                      <w:color w:val="000000"/>
                      <w:sz w:val="29"/>
                      <w:szCs w:val="29"/>
                    </w:rPr>
                    <w:t>соблюдать правила безопасного поведения на дороге. И не забывайте, что личный пример -самая доходчивая форма обучения.</w:t>
                  </w:r>
                </w:p>
                <w:p w:rsidR="00B14740" w:rsidRDefault="00B14740">
                  <w:pPr>
                    <w:ind w:left="0"/>
                  </w:pPr>
                </w:p>
              </w:txbxContent>
            </v:textbox>
          </v:shape>
        </w:pict>
      </w: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  <w:rPr>
          <w:noProof/>
          <w:lang w:eastAsia="ru-RU"/>
        </w:rPr>
      </w:pPr>
    </w:p>
    <w:p w:rsidR="005653C5" w:rsidRDefault="005653C5" w:rsidP="005653C5">
      <w:pPr>
        <w:ind w:left="-993" w:firstLine="0"/>
      </w:pPr>
    </w:p>
    <w:sectPr w:rsidR="005653C5" w:rsidSect="005653C5">
      <w:pgSz w:w="11906" w:h="16838"/>
      <w:pgMar w:top="142" w:right="14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5653C5"/>
    <w:rsid w:val="0004209A"/>
    <w:rsid w:val="003C248B"/>
    <w:rsid w:val="00422753"/>
    <w:rsid w:val="004A4DBE"/>
    <w:rsid w:val="004E74E9"/>
    <w:rsid w:val="005653C5"/>
    <w:rsid w:val="00681CAE"/>
    <w:rsid w:val="00B14740"/>
    <w:rsid w:val="00C1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8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3C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3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1021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F20A-0309-418C-8B9D-AE35A029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2023-02-26T13:22:00Z</dcterms:created>
  <dcterms:modified xsi:type="dcterms:W3CDTF">2023-02-26T14:19:00Z</dcterms:modified>
</cp:coreProperties>
</file>