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607" w:rsidRPr="00BF1B30" w:rsidRDefault="002D4F4C" w:rsidP="002D4F4C">
      <w:pPr>
        <w:spacing w:before="10" w:after="10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C97AA4" wp14:editId="7B72E660">
            <wp:simplePos x="0" y="0"/>
            <wp:positionH relativeFrom="column">
              <wp:posOffset>-457200</wp:posOffset>
            </wp:positionH>
            <wp:positionV relativeFrom="paragraph">
              <wp:posOffset>-476250</wp:posOffset>
            </wp:positionV>
            <wp:extent cx="7543800" cy="10687050"/>
            <wp:effectExtent l="0" t="0" r="0" b="0"/>
            <wp:wrapNone/>
            <wp:docPr id="7" name="Рисунок 7" descr="https://phonoteka.org/uploads/posts/2021-04/1617818808_11-p-ramka-na-prozrachnom-fone-maslenits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7818808_11-p-ramka-na-prozrachnom-fone-maslenitsa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CDE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                                                                                 </w:t>
      </w:r>
      <w:r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                              </w:t>
      </w:r>
      <w:r w:rsidR="00012CDE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                                                                       </w:t>
      </w:r>
      <w:r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                   </w:t>
      </w:r>
      <w:r w:rsidR="00881600" w:rsidRPr="00BF1B30">
        <w:rPr>
          <w:rFonts w:ascii="Monotype Corsiva" w:hAnsi="Monotype Corsiva" w:cs="Times New Roman"/>
          <w:b/>
          <w:color w:val="7030A0"/>
          <w:sz w:val="72"/>
          <w:szCs w:val="72"/>
        </w:rPr>
        <w:t>Потанцуй со мной, малыш</w:t>
      </w:r>
    </w:p>
    <w:p w:rsidR="002D4F4C" w:rsidRDefault="002D4F4C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81600" w:rsidRPr="00012CDE" w:rsidRDefault="002D4F4C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</w:t>
      </w:r>
      <w:r w:rsidR="00881600" w:rsidRPr="00012CDE">
        <w:rPr>
          <w:rFonts w:ascii="Monotype Corsiva" w:hAnsi="Monotype Corsiva" w:cs="Times New Roman"/>
          <w:sz w:val="40"/>
          <w:szCs w:val="40"/>
        </w:rPr>
        <w:t xml:space="preserve">Мама самый яркий, эмоционально понятный малышу человек. </w:t>
      </w:r>
      <w:r>
        <w:rPr>
          <w:rFonts w:ascii="Monotype Corsiva" w:hAnsi="Monotype Corsiva" w:cs="Times New Roman"/>
          <w:sz w:val="40"/>
          <w:szCs w:val="40"/>
        </w:rPr>
        <w:t xml:space="preserve"> </w:t>
      </w:r>
      <w:r w:rsidR="00881600" w:rsidRPr="00012CDE">
        <w:rPr>
          <w:rFonts w:ascii="Monotype Corsiva" w:hAnsi="Monotype Corsiva" w:cs="Times New Roman"/>
          <w:sz w:val="40"/>
          <w:szCs w:val="40"/>
        </w:rPr>
        <w:t>В ранний период жизни общении с ребенком строится на эмоциях, жестах, мимики, прикосновениях.</w:t>
      </w:r>
    </w:p>
    <w:p w:rsidR="00881600" w:rsidRPr="00012CDE" w:rsidRDefault="0088160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Важно знать, что ребенок эмоционально заряжаем. Если окружающие спокойны и веселы, то и малыш будет спокоен и радостен. </w:t>
      </w:r>
    </w:p>
    <w:p w:rsidR="00881600" w:rsidRPr="00012CDE" w:rsidRDefault="0088160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В начале второго года жизни малыш еще не осознает свое Я, не отделяет себя от мамы. Они едины в радостях и огорчениях. Ученые считают, что улыбка и смех ребенка способствует выработке гормонов роста, поэтому улыбка мамы – эликсир жизни и здоровья ребенка. Зная эту тайну, начните день с улыбки для своего малыша.</w:t>
      </w:r>
    </w:p>
    <w:p w:rsidR="00881600" w:rsidRPr="00012CDE" w:rsidRDefault="0088160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Прежде чем взять малыша из кроватки, улыбнитесь ему, чуть-чуть «потанцуйте» руками – сделайте «фонарики» (</w:t>
      </w:r>
      <w:r w:rsidR="001049B3" w:rsidRPr="00012CDE">
        <w:rPr>
          <w:rFonts w:ascii="Monotype Corsiva" w:hAnsi="Monotype Corsiva" w:cs="Times New Roman"/>
          <w:sz w:val="40"/>
          <w:szCs w:val="40"/>
        </w:rPr>
        <w:t>это вращательные движения кистями рук). Дождитесь, чтобы малыш улыбнулся вам.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Прикоснитесь к ребенку, погладьте ручки, поцелуйте каждый пальчик.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Прикоснитесь ласково к голове, погладьте его.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</w:t>
      </w:r>
      <w:proofErr w:type="gramStart"/>
      <w:r w:rsidRPr="00012CDE">
        <w:rPr>
          <w:rFonts w:ascii="Monotype Corsiva" w:hAnsi="Monotype Corsiva" w:cs="Times New Roman"/>
          <w:sz w:val="40"/>
          <w:szCs w:val="40"/>
        </w:rPr>
        <w:t>Ласково обратитесь к ребенку, называя его «солнышком», «цветочком», «заинькой», «лучиком» и т.п.</w:t>
      </w:r>
      <w:proofErr w:type="gramEnd"/>
      <w:r w:rsidRPr="00012CDE">
        <w:rPr>
          <w:rFonts w:ascii="Monotype Corsiva" w:hAnsi="Monotype Corsiva" w:cs="Times New Roman"/>
          <w:sz w:val="40"/>
          <w:szCs w:val="40"/>
        </w:rPr>
        <w:t xml:space="preserve"> Но в конце всех ласковых обращений обязательно назовите его по имени.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Протяните к ребенку руки и дождитесь, чтобы он потянулся навстречу.</w:t>
      </w:r>
    </w:p>
    <w:p w:rsidR="002D4F4C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</w:t>
      </w:r>
    </w:p>
    <w:p w:rsidR="001049B3" w:rsidRPr="00012CDE" w:rsidRDefault="002D4F4C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E24E7BD" wp14:editId="08DAF1AA">
            <wp:simplePos x="0" y="0"/>
            <wp:positionH relativeFrom="column">
              <wp:posOffset>-438150</wp:posOffset>
            </wp:positionH>
            <wp:positionV relativeFrom="paragraph">
              <wp:posOffset>-447675</wp:posOffset>
            </wp:positionV>
            <wp:extent cx="7553325" cy="10706100"/>
            <wp:effectExtent l="0" t="0" r="9525" b="0"/>
            <wp:wrapNone/>
            <wp:docPr id="8" name="Рисунок 8" descr="https://phonoteka.org/uploads/posts/2021-04/1617818808_11-p-ramka-na-prozrachnom-fone-maslenits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4/1617818808_11-p-ramka-na-prozrachnom-fone-maslenitsa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sz w:val="40"/>
          <w:szCs w:val="40"/>
        </w:rPr>
        <w:t xml:space="preserve">   </w:t>
      </w:r>
      <w:r w:rsidR="001049B3" w:rsidRPr="00012CDE">
        <w:rPr>
          <w:rFonts w:ascii="Monotype Corsiva" w:hAnsi="Monotype Corsiva" w:cs="Times New Roman"/>
          <w:sz w:val="40"/>
          <w:szCs w:val="40"/>
        </w:rPr>
        <w:t>Возьмите малыша на руки, потанцуйте с ним, напевая какой-нибудь веселый мотив.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Держа малыша на руках, подойдите к окну. Скажите: «Доброе утро, солнышко» Сделайте приветственное движение своей рукой, а затем ручкой ребенка.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Поздоровайтесь заранее с расставленными игрушками: «Здравствуй, Мишка! Зайка! Матрешка! Всем, всем добрый день!».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Лучшей традицией народной педагогики можно считать пестование ребенка.</w:t>
      </w:r>
    </w:p>
    <w:p w:rsidR="001049B3" w:rsidRPr="00012CDE" w:rsidRDefault="001049B3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Что же такое пестование? Пестовать нянчить, растить, ходить за кем-либо, воспитывать, носить на руках, холить. Играть, прикаса</w:t>
      </w:r>
      <w:r w:rsidR="000D33C4" w:rsidRPr="00012CDE">
        <w:rPr>
          <w:rFonts w:ascii="Monotype Corsiva" w:hAnsi="Monotype Corsiva" w:cs="Times New Roman"/>
          <w:sz w:val="40"/>
          <w:szCs w:val="40"/>
        </w:rPr>
        <w:t>ясь ласково к малютке, побуждать поэтическим словом и игровыми движениями к взаимодействию с взрослыми. Это эмоциональное обогащение малютки</w:t>
      </w:r>
    </w:p>
    <w:p w:rsidR="001049B3" w:rsidRPr="00012CDE" w:rsidRDefault="00C96B1F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</w:t>
      </w:r>
      <w:proofErr w:type="spellStart"/>
      <w:r w:rsidRPr="00012CDE">
        <w:rPr>
          <w:rFonts w:ascii="Monotype Corsiva" w:hAnsi="Monotype Corsiva" w:cs="Times New Roman"/>
          <w:sz w:val="40"/>
          <w:szCs w:val="40"/>
        </w:rPr>
        <w:t>Пестушки</w:t>
      </w:r>
      <w:proofErr w:type="spellEnd"/>
      <w:r w:rsidRPr="00012CDE">
        <w:rPr>
          <w:rFonts w:ascii="Monotype Corsiva" w:hAnsi="Monotype Corsiva" w:cs="Times New Roman"/>
          <w:sz w:val="40"/>
          <w:szCs w:val="40"/>
        </w:rPr>
        <w:t xml:space="preserve"> – это краткие стихотворные приговоры нянюшек, ухаживающих за малышом в первые годы его жизни. Народные традиции сохранились в русском фольклоре на каждый важный момент в жизни ребенка.</w:t>
      </w:r>
      <w:r w:rsidR="00BF1B30">
        <w:rPr>
          <w:rFonts w:ascii="Monotype Corsiva" w:hAnsi="Monotype Corsiva" w:cs="Times New Roman"/>
          <w:sz w:val="40"/>
          <w:szCs w:val="40"/>
        </w:rPr>
        <w:t xml:space="preserve">                                                                                           </w:t>
      </w:r>
    </w:p>
    <w:p w:rsidR="00C96B1F" w:rsidRPr="00012CDE" w:rsidRDefault="00BF1B3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0F1E9E" wp14:editId="251697A6">
            <wp:simplePos x="0" y="0"/>
            <wp:positionH relativeFrom="column">
              <wp:posOffset>1762125</wp:posOffset>
            </wp:positionH>
            <wp:positionV relativeFrom="paragraph">
              <wp:posOffset>1090295</wp:posOffset>
            </wp:positionV>
            <wp:extent cx="45529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ight>
            <wp:docPr id="3" name="Рисунок 3" descr="https://i.pinimg.com/originals/99/07/49/990749c348d5b3013b994caa5509c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9/07/49/990749c348d5b3013b994caa5509c4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B1F" w:rsidRPr="00012CDE">
        <w:rPr>
          <w:rFonts w:ascii="Monotype Corsiva" w:hAnsi="Monotype Corsiva" w:cs="Times New Roman"/>
          <w:sz w:val="40"/>
          <w:szCs w:val="40"/>
        </w:rPr>
        <w:t xml:space="preserve">    </w:t>
      </w:r>
      <w:r>
        <w:rPr>
          <w:rFonts w:ascii="Monotype Corsiva" w:hAnsi="Monotype Corsiva" w:cs="Times New Roman"/>
          <w:sz w:val="40"/>
          <w:szCs w:val="40"/>
        </w:rPr>
        <w:t xml:space="preserve">  </w:t>
      </w:r>
      <w:r w:rsidR="00C96B1F" w:rsidRPr="00012CDE">
        <w:rPr>
          <w:rFonts w:ascii="Monotype Corsiva" w:hAnsi="Monotype Corsiva" w:cs="Times New Roman"/>
          <w:sz w:val="40"/>
          <w:szCs w:val="40"/>
        </w:rPr>
        <w:t>Малыш проснулся, разнежился. Мама ласково улыбается, поглаживает легкими массажными движениями ручки и ножки ребенка, приговаривает.</w:t>
      </w:r>
      <w:r w:rsidR="004B0186" w:rsidRPr="004B0186">
        <w:rPr>
          <w:noProof/>
          <w:lang w:eastAsia="ru-RU"/>
        </w:rPr>
        <w:t xml:space="preserve"> </w:t>
      </w:r>
    </w:p>
    <w:p w:rsidR="00F72B84" w:rsidRPr="00012CDE" w:rsidRDefault="00F72B84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  </w:t>
      </w:r>
    </w:p>
    <w:p w:rsidR="00850CBA" w:rsidRPr="00012CDE" w:rsidRDefault="00F72B84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</w:t>
      </w: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850CBA" w:rsidRPr="00012CDE" w:rsidRDefault="00850CBA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p w:rsidR="00F93157" w:rsidRDefault="00BF1B3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D1ED6D" wp14:editId="658E6701">
            <wp:simplePos x="0" y="0"/>
            <wp:positionH relativeFrom="column">
              <wp:posOffset>-457200</wp:posOffset>
            </wp:positionH>
            <wp:positionV relativeFrom="paragraph">
              <wp:posOffset>-448945</wp:posOffset>
            </wp:positionV>
            <wp:extent cx="7543800" cy="10677525"/>
            <wp:effectExtent l="0" t="0" r="0" b="9525"/>
            <wp:wrapNone/>
            <wp:docPr id="10" name="Рисунок 10" descr="https://phonoteka.org/uploads/posts/2021-04/1617818808_11-p-ramka-na-prozrachnom-fone-maslenits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4/1617818808_11-p-ramka-na-prozrachnom-fone-maslenitsa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BA" w:rsidRPr="00012CDE">
        <w:rPr>
          <w:rFonts w:ascii="Monotype Corsiva" w:hAnsi="Monotype Corsiva" w:cs="Times New Roman"/>
          <w:sz w:val="40"/>
          <w:szCs w:val="40"/>
        </w:rPr>
        <w:t xml:space="preserve">    </w:t>
      </w:r>
      <w:r w:rsidR="00F72B84" w:rsidRPr="00012CDE">
        <w:rPr>
          <w:rFonts w:ascii="Monotype Corsiva" w:hAnsi="Monotype Corsiva" w:cs="Times New Roman"/>
          <w:sz w:val="40"/>
          <w:szCs w:val="40"/>
        </w:rPr>
        <w:t xml:space="preserve">   </w:t>
      </w:r>
    </w:p>
    <w:p w:rsidR="00F72B84" w:rsidRPr="00012CDE" w:rsidRDefault="00F93157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</w:t>
      </w:r>
      <w:proofErr w:type="spellStart"/>
      <w:r w:rsidR="00F72B84" w:rsidRPr="00012CDE">
        <w:rPr>
          <w:rFonts w:ascii="Monotype Corsiva" w:hAnsi="Monotype Corsiva" w:cs="Times New Roman"/>
          <w:sz w:val="40"/>
          <w:szCs w:val="40"/>
        </w:rPr>
        <w:t>Потягунюшки</w:t>
      </w:r>
      <w:proofErr w:type="spellEnd"/>
      <w:r w:rsidR="00F72B84" w:rsidRPr="00012CDE">
        <w:rPr>
          <w:rFonts w:ascii="Monotype Corsiva" w:hAnsi="Monotype Corsiva" w:cs="Times New Roman"/>
          <w:sz w:val="40"/>
          <w:szCs w:val="40"/>
        </w:rPr>
        <w:t xml:space="preserve">,  </w:t>
      </w:r>
      <w:proofErr w:type="spellStart"/>
      <w:r w:rsidR="00F72B84" w:rsidRPr="00012CDE">
        <w:rPr>
          <w:rFonts w:ascii="Monotype Corsiva" w:hAnsi="Monotype Corsiva" w:cs="Times New Roman"/>
          <w:sz w:val="40"/>
          <w:szCs w:val="40"/>
        </w:rPr>
        <w:t>порастюнушки</w:t>
      </w:r>
      <w:proofErr w:type="spellEnd"/>
      <w:r w:rsidR="00F72B84" w:rsidRPr="00012CDE">
        <w:rPr>
          <w:rFonts w:ascii="Monotype Corsiva" w:hAnsi="Monotype Corsiva" w:cs="Times New Roman"/>
          <w:sz w:val="40"/>
          <w:szCs w:val="40"/>
        </w:rPr>
        <w:t>!</w:t>
      </w:r>
    </w:p>
    <w:p w:rsidR="00F72B84" w:rsidRPr="00012CDE" w:rsidRDefault="00F72B84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  Роток - </w:t>
      </w:r>
      <w:proofErr w:type="spellStart"/>
      <w:r w:rsidRPr="00012CDE">
        <w:rPr>
          <w:rFonts w:ascii="Monotype Corsiva" w:hAnsi="Monotype Corsiva" w:cs="Times New Roman"/>
          <w:sz w:val="40"/>
          <w:szCs w:val="40"/>
        </w:rPr>
        <w:t>говорюнушки</w:t>
      </w:r>
      <w:proofErr w:type="spellEnd"/>
      <w:r w:rsidRPr="00012CDE">
        <w:rPr>
          <w:rFonts w:ascii="Monotype Corsiva" w:hAnsi="Monotype Corsiva" w:cs="Times New Roman"/>
          <w:sz w:val="40"/>
          <w:szCs w:val="40"/>
        </w:rPr>
        <w:t>,</w:t>
      </w:r>
    </w:p>
    <w:p w:rsidR="00F72B84" w:rsidRPr="00012CDE" w:rsidRDefault="00F72B84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  Руки  - </w:t>
      </w:r>
      <w:proofErr w:type="spellStart"/>
      <w:r w:rsidRPr="00012CDE">
        <w:rPr>
          <w:rFonts w:ascii="Monotype Corsiva" w:hAnsi="Monotype Corsiva" w:cs="Times New Roman"/>
          <w:sz w:val="40"/>
          <w:szCs w:val="40"/>
        </w:rPr>
        <w:t>хватюнушки</w:t>
      </w:r>
      <w:proofErr w:type="spellEnd"/>
      <w:r w:rsidRPr="00012CDE">
        <w:rPr>
          <w:rFonts w:ascii="Monotype Corsiva" w:hAnsi="Monotype Corsiva" w:cs="Times New Roman"/>
          <w:sz w:val="40"/>
          <w:szCs w:val="40"/>
        </w:rPr>
        <w:t>,</w:t>
      </w:r>
    </w:p>
    <w:p w:rsidR="00C96B1F" w:rsidRPr="00012CDE" w:rsidRDefault="00F72B84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  <w:r w:rsidRPr="00012CDE">
        <w:rPr>
          <w:rFonts w:ascii="Monotype Corsiva" w:hAnsi="Monotype Corsiva" w:cs="Times New Roman"/>
          <w:sz w:val="40"/>
          <w:szCs w:val="40"/>
        </w:rPr>
        <w:t xml:space="preserve">       Ноги - </w:t>
      </w:r>
      <w:proofErr w:type="spellStart"/>
      <w:r w:rsidRPr="00012CDE">
        <w:rPr>
          <w:rFonts w:ascii="Monotype Corsiva" w:hAnsi="Monotype Corsiva" w:cs="Times New Roman"/>
          <w:sz w:val="40"/>
          <w:szCs w:val="40"/>
        </w:rPr>
        <w:t>ходунюшки</w:t>
      </w:r>
      <w:proofErr w:type="spellEnd"/>
      <w:r w:rsidRPr="00012CDE">
        <w:rPr>
          <w:rFonts w:ascii="Monotype Corsiva" w:hAnsi="Monotype Corsiva" w:cs="Times New Roman"/>
          <w:sz w:val="40"/>
          <w:szCs w:val="40"/>
        </w:rPr>
        <w:t>.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bookmarkStart w:id="0" w:name="_GoBack"/>
      <w:bookmarkEnd w:id="0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Или, чуть прикасаясь ладонями слава и справа, наклоняет головку малыша и говорит: 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Мешу, мешу тесто,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Есть в печи место,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Пеку, пеку каравай!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Головоньку - валяй, валяй!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Конечно, это маленькая гимнастика для малышей, </w:t>
      </w:r>
      <w:proofErr w:type="gram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которому</w:t>
      </w:r>
      <w:proofErr w:type="gram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трудно после сна сразу переключиться на активное бодрствование. А для мамы – это умение наслаждаться любовью к ребенку. </w:t>
      </w:r>
      <w:proofErr w:type="spell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Пестушки</w:t>
      </w:r>
      <w:proofErr w:type="spell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нужны мамам не только для того, чтобы выразить малышу свою любовь, ласку, но и для того, чтобы почувствовать  всю бесценность этого крохи для нее, действительно обрести статус материнства в слове, ласке и любви.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</w:t>
      </w:r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Современная педагогика – процесс пестования малютки обозначила как «двусторонний контакт матери и ребенка на основе обратной связи посредством активизации сенсомоторного взаимодействия»</w:t>
      </w:r>
      <w:proofErr w:type="gramStart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.</w:t>
      </w:r>
      <w:proofErr w:type="gramEnd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И  эта премудрость гениально угадана и заложена в традициях народа и обращена к современным женщинам.</w:t>
      </w:r>
    </w:p>
    <w:p w:rsidR="009B6560" w:rsidRDefault="003A085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Неслучайно врачи-</w:t>
      </w:r>
      <w:proofErr w:type="spell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педипторы</w:t>
      </w:r>
      <w:proofErr w:type="spell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отмечают, что движения, сопровождающие материнские  приговоры (поглаживания, разведение и складывание ручек, закидывание ручек на голову, помахивание кистями рук и т.д. ) являются простейшими</w:t>
      </w:r>
      <w:proofErr w:type="gram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,</w:t>
      </w:r>
      <w:proofErr w:type="gram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но крайне необходимыми ребенку физическими упражнениями. </w:t>
      </w:r>
      <w:r w:rsidR="009B6560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                                     </w:t>
      </w:r>
    </w:p>
    <w:p w:rsidR="003A0854" w:rsidRPr="00012CDE" w:rsidRDefault="009B656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lastRenderedPageBreak/>
        <w:t xml:space="preserve">    </w:t>
      </w:r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Они доставляют ему много удовольствия. </w:t>
      </w:r>
      <w:r w:rsidR="004B0186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                                             </w:t>
      </w:r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Это относится и к качанию на ноге и на руках с приговорами «Ай, </w:t>
      </w:r>
      <w:proofErr w:type="spellStart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качи-качи-качи</w:t>
      </w:r>
      <w:proofErr w:type="spellEnd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!», «Скок, поскок!».</w:t>
      </w:r>
    </w:p>
    <w:p w:rsidR="003A0854" w:rsidRPr="00012CDE" w:rsidRDefault="004B0186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8F7807" wp14:editId="47FC6BBA">
            <wp:simplePos x="0" y="0"/>
            <wp:positionH relativeFrom="column">
              <wp:posOffset>-476250</wp:posOffset>
            </wp:positionH>
            <wp:positionV relativeFrom="paragraph">
              <wp:posOffset>-1461770</wp:posOffset>
            </wp:positionV>
            <wp:extent cx="7600950" cy="10687050"/>
            <wp:effectExtent l="0" t="0" r="0" b="0"/>
            <wp:wrapNone/>
            <wp:docPr id="11" name="Рисунок 11" descr="https://phonoteka.org/uploads/posts/2021-04/1617818808_11-p-ramka-na-prozrachnom-fone-maslenits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noteka.org/uploads/posts/2021-04/1617818808_11-p-ramka-na-prozrachnom-fone-maslenitsa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Известный исследователь русского поэтического фольклора В.П. Аникин отмечает: « В иных случаях </w:t>
      </w:r>
      <w:proofErr w:type="spellStart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пестушка</w:t>
      </w:r>
      <w:proofErr w:type="spellEnd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становилась настоящей игрой….. Так </w:t>
      </w:r>
      <w:proofErr w:type="spellStart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пестушка</w:t>
      </w:r>
      <w:proofErr w:type="spellEnd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незаметно переходила в </w:t>
      </w:r>
      <w:proofErr w:type="spellStart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потешку</w:t>
      </w:r>
      <w:proofErr w:type="spellEnd"/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-песенку-приговор, сопутствующей игре с пальцами, ручками ножками ребенка».</w:t>
      </w:r>
    </w:p>
    <w:p w:rsidR="00F72B84" w:rsidRPr="00012CDE" w:rsidRDefault="003A085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Так, например, игра «По кочкам», в которой ребенка покачивают на коленях, а затем делают вид, что роняют – малыш повисает между колен, оказываясь как бы в гамаке или на качелях. Эта игра сопровождается приговором:</w:t>
      </w:r>
    </w:p>
    <w:p w:rsidR="00850CBA" w:rsidRPr="00012CDE" w:rsidRDefault="003A085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</w:p>
    <w:p w:rsidR="00CC6C41" w:rsidRPr="00012CDE" w:rsidRDefault="00BF1B30" w:rsidP="00BF1B30">
      <w:pPr>
        <w:shd w:val="clear" w:color="auto" w:fill="FFFFFF"/>
        <w:tabs>
          <w:tab w:val="center" w:pos="5233"/>
        </w:tabs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B70A7F" wp14:editId="281A7AB0">
            <wp:simplePos x="0" y="0"/>
            <wp:positionH relativeFrom="column">
              <wp:posOffset>3190875</wp:posOffset>
            </wp:positionH>
            <wp:positionV relativeFrom="paragraph">
              <wp:posOffset>47625</wp:posOffset>
            </wp:positionV>
            <wp:extent cx="3314065" cy="3332480"/>
            <wp:effectExtent l="0" t="0" r="635" b="1270"/>
            <wp:wrapTight wrapText="bothSides">
              <wp:wrapPolygon edited="0">
                <wp:start x="0" y="0"/>
                <wp:lineTo x="0" y="21485"/>
                <wp:lineTo x="21480" y="21485"/>
                <wp:lineTo x="21480" y="0"/>
                <wp:lineTo x="0" y="0"/>
              </wp:wrapPolygon>
            </wp:wrapTight>
            <wp:docPr id="1" name="Рисунок 1" descr="https://catherineasquithgallery.com/uploads/posts/2021-03/1614574438_3-p-mama-na-belom-fo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74438_3-p-mama-na-belom-fone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</w:t>
      </w:r>
      <w:r w:rsidR="003A0854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По ровной дорожке,</w:t>
      </w: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ab/>
      </w:r>
    </w:p>
    <w:p w:rsidR="00CC6C41" w:rsidRPr="00012CDE" w:rsidRDefault="00CC6C41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По кочкам, по кочкам.</w:t>
      </w:r>
    </w:p>
    <w:p w:rsidR="00CC6C41" w:rsidRPr="00012CDE" w:rsidRDefault="00CC6C41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По оврагам, по оврагам,</w:t>
      </w:r>
    </w:p>
    <w:p w:rsidR="00CC6C41" w:rsidRPr="00012CDE" w:rsidRDefault="00CC6C41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По ухабам, по ухабам,</w:t>
      </w:r>
    </w:p>
    <w:p w:rsidR="003A0854" w:rsidRPr="00012CDE" w:rsidRDefault="00CC6C41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В ямку </w:t>
      </w:r>
      <w:proofErr w:type="gram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бух</w:t>
      </w:r>
      <w:proofErr w:type="gram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!</w:t>
      </w:r>
    </w:p>
    <w:p w:rsidR="00F72B84" w:rsidRPr="00012CDE" w:rsidRDefault="00F72B84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Поехали, поехали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С орехами, с орехами,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Поскакали, поскакали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С калачами, с калачами!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Вприпрыжку, вприскочку,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По кочкам, по кочкам —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</w:t>
      </w:r>
      <w:r w:rsidR="00CC6C41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Бултых в ямку!</w:t>
      </w:r>
    </w:p>
    <w:p w:rsidR="00CC6C41" w:rsidRPr="00012CDE" w:rsidRDefault="00CC6C41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</w:p>
    <w:p w:rsidR="00CC6C41" w:rsidRPr="00012CDE" w:rsidRDefault="009B656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B572BB" wp14:editId="32FF29EE">
            <wp:simplePos x="0" y="0"/>
            <wp:positionH relativeFrom="column">
              <wp:posOffset>-476250</wp:posOffset>
            </wp:positionH>
            <wp:positionV relativeFrom="paragraph">
              <wp:posOffset>-467995</wp:posOffset>
            </wp:positionV>
            <wp:extent cx="7591425" cy="10648950"/>
            <wp:effectExtent l="0" t="0" r="9525" b="0"/>
            <wp:wrapNone/>
            <wp:docPr id="12" name="Рисунок 12" descr="https://phonoteka.org/uploads/posts/2021-04/1617818808_11-p-ramka-na-prozrachnom-fone-maslenits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noteka.org/uploads/posts/2021-04/1617818808_11-p-ramka-na-prozrachnom-fone-maslenitsa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Игра не только доставляет ребенку радость, но и тренирует его вестибулярный аппарат, что имеет значение для формирования чувства равновесия при ходьбе.</w:t>
      </w:r>
    </w:p>
    <w:p w:rsidR="00F72B84" w:rsidRPr="00012CDE" w:rsidRDefault="0088160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   </w:t>
      </w:r>
      <w:proofErr w:type="spellStart"/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Песушка</w:t>
      </w:r>
      <w:proofErr w:type="spellEnd"/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предполагает игру с ребенком, когда сам малыш пассивен, а его ручками и ножками действует взрослый, задавая определенный ритмический рисунок движений. По </w:t>
      </w:r>
      <w:proofErr w:type="gramStart"/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сути</w:t>
      </w:r>
      <w:proofErr w:type="gramEnd"/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это предвосхищение появления более сложных движений. </w:t>
      </w: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       </w:t>
      </w:r>
    </w:p>
    <w:p w:rsidR="00CC6C41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Ритмичность </w:t>
      </w:r>
      <w:proofErr w:type="spell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пестушки</w:t>
      </w:r>
      <w:proofErr w:type="spell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, например, «Тра-та-та,  тра-та-та!» развивает чувство ритма. Постепенная смена усилий и пауз образует канву, по  которой развивается игровая ситуация. Например, взрослый учит ребенка первым шагам: </w:t>
      </w:r>
    </w:p>
    <w:p w:rsidR="00850CBA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Идёт котик по лавочке</w:t>
      </w:r>
    </w:p>
    <w:p w:rsidR="00850CBA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Ведёт кошечку за лапочки</w:t>
      </w:r>
    </w:p>
    <w:p w:rsidR="00850CBA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Топы-топы по лавочке</w:t>
      </w:r>
    </w:p>
    <w:p w:rsidR="00850CBA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</w:t>
      </w:r>
      <w:proofErr w:type="spellStart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>Цапы-цапы</w:t>
      </w:r>
      <w:proofErr w:type="spellEnd"/>
      <w:r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за лапочки.</w:t>
      </w:r>
    </w:p>
    <w:p w:rsidR="00CC6C41" w:rsidRPr="00012CDE" w:rsidRDefault="00BF1B30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CE51F0" wp14:editId="262A3410">
            <wp:simplePos x="0" y="0"/>
            <wp:positionH relativeFrom="column">
              <wp:posOffset>2019300</wp:posOffset>
            </wp:positionH>
            <wp:positionV relativeFrom="paragraph">
              <wp:posOffset>1572260</wp:posOffset>
            </wp:positionV>
            <wp:extent cx="4552950" cy="3094990"/>
            <wp:effectExtent l="0" t="0" r="0" b="0"/>
            <wp:wrapTight wrapText="bothSides">
              <wp:wrapPolygon edited="0">
                <wp:start x="0" y="0"/>
                <wp:lineTo x="0" y="21405"/>
                <wp:lineTo x="21510" y="21405"/>
                <wp:lineTo x="21510" y="0"/>
                <wp:lineTo x="0" y="0"/>
              </wp:wrapPolygon>
            </wp:wrapTight>
            <wp:docPr id="2" name="Рисунок 2" descr="https://catherineasquithgallery.com/uploads/posts/2021-03/1614574485_15-p-mama-na-belom-fon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574485_15-p-mama-na-belom-fone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CBA" w:rsidRPr="00012CDE">
        <w:rPr>
          <w:rFonts w:ascii="Monotype Corsiva" w:eastAsia="Times New Roman" w:hAnsi="Monotype Corsiva" w:cs="Times New Roman"/>
          <w:color w:val="000000"/>
          <w:sz w:val="40"/>
          <w:szCs w:val="40"/>
        </w:rPr>
        <w:t xml:space="preserve">       Сколько мудрости и сокровенного смысла заключено в народных материнских произведениях! Вспомним: в дворянских семьях воспитывали не гувернантки, а простые крестьянки, кормилицы, нянюшки. Неслучайно А.С. Пушкин посвятил самые ласковые строки своей няне. </w:t>
      </w:r>
    </w:p>
    <w:p w:rsidR="00850CBA" w:rsidRPr="00012CDE" w:rsidRDefault="00850CBA" w:rsidP="00850CBA">
      <w:pPr>
        <w:shd w:val="clear" w:color="auto" w:fill="FFFFFF"/>
        <w:spacing w:before="10" w:after="10"/>
        <w:rPr>
          <w:rFonts w:ascii="Monotype Corsiva" w:eastAsia="Times New Roman" w:hAnsi="Monotype Corsiva" w:cs="Times New Roman"/>
          <w:color w:val="000000"/>
          <w:sz w:val="40"/>
          <w:szCs w:val="40"/>
        </w:rPr>
      </w:pPr>
    </w:p>
    <w:p w:rsidR="00881600" w:rsidRPr="00012CDE" w:rsidRDefault="00881600" w:rsidP="00850CBA">
      <w:pPr>
        <w:spacing w:before="10" w:after="10"/>
        <w:rPr>
          <w:rFonts w:ascii="Monotype Corsiva" w:hAnsi="Monotype Corsiva" w:cs="Times New Roman"/>
          <w:sz w:val="40"/>
          <w:szCs w:val="40"/>
        </w:rPr>
      </w:pPr>
    </w:p>
    <w:sectPr w:rsidR="00881600" w:rsidRPr="00012CDE" w:rsidSect="00881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D32" w:rsidRDefault="00187D32" w:rsidP="00012CDE">
      <w:pPr>
        <w:spacing w:after="0" w:line="240" w:lineRule="auto"/>
      </w:pPr>
      <w:r>
        <w:separator/>
      </w:r>
    </w:p>
  </w:endnote>
  <w:endnote w:type="continuationSeparator" w:id="0">
    <w:p w:rsidR="00187D32" w:rsidRDefault="00187D32" w:rsidP="0001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D32" w:rsidRDefault="00187D32" w:rsidP="00012CDE">
      <w:pPr>
        <w:spacing w:after="0" w:line="240" w:lineRule="auto"/>
      </w:pPr>
      <w:r>
        <w:separator/>
      </w:r>
    </w:p>
  </w:footnote>
  <w:footnote w:type="continuationSeparator" w:id="0">
    <w:p w:rsidR="00187D32" w:rsidRDefault="00187D32" w:rsidP="0001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90D8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AE4"/>
    <w:rsid w:val="00012CDE"/>
    <w:rsid w:val="000D33C4"/>
    <w:rsid w:val="001049B3"/>
    <w:rsid w:val="00187D32"/>
    <w:rsid w:val="002D4F4C"/>
    <w:rsid w:val="003A0854"/>
    <w:rsid w:val="004B0186"/>
    <w:rsid w:val="00850CBA"/>
    <w:rsid w:val="00881600"/>
    <w:rsid w:val="009B6560"/>
    <w:rsid w:val="00A56607"/>
    <w:rsid w:val="00BE35C5"/>
    <w:rsid w:val="00BF1B30"/>
    <w:rsid w:val="00C96B1F"/>
    <w:rsid w:val="00CC6C41"/>
    <w:rsid w:val="00E53AE4"/>
    <w:rsid w:val="00F72B84"/>
    <w:rsid w:val="00F9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2022-12-07T10:54:00Z</dcterms:created>
  <dcterms:modified xsi:type="dcterms:W3CDTF">2022-12-07T17:10:00Z</dcterms:modified>
</cp:coreProperties>
</file>