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A3E" w:rsidRDefault="001B3A3E" w:rsidP="001B3A3E">
      <w:pPr>
        <w:pStyle w:val="s3"/>
        <w:shd w:val="clear" w:color="auto" w:fill="FFFFFF"/>
        <w:jc w:val="center"/>
        <w:rPr>
          <w:color w:val="22272F"/>
          <w:sz w:val="34"/>
          <w:szCs w:val="34"/>
        </w:rPr>
      </w:pPr>
      <w:r>
        <w:rPr>
          <w:color w:val="22272F"/>
          <w:sz w:val="34"/>
          <w:szCs w:val="34"/>
        </w:rPr>
        <w:t>Глава 4. Порядок поступления на муниципальную службу, ее прохождения и прекращения</w:t>
      </w:r>
    </w:p>
    <w:p w:rsidR="001B3A3E" w:rsidRDefault="001B3A3E" w:rsidP="001B3A3E">
      <w:pPr>
        <w:pStyle w:val="s15"/>
        <w:shd w:val="clear" w:color="auto" w:fill="FFFFFF"/>
        <w:jc w:val="both"/>
        <w:rPr>
          <w:b/>
          <w:bCs/>
          <w:color w:val="22272F"/>
          <w:sz w:val="23"/>
          <w:szCs w:val="23"/>
        </w:rPr>
      </w:pPr>
      <w:r>
        <w:rPr>
          <w:rStyle w:val="s10"/>
          <w:b/>
          <w:bCs/>
          <w:color w:val="22272F"/>
          <w:sz w:val="23"/>
          <w:szCs w:val="23"/>
        </w:rPr>
        <w:t>Статья 16.</w:t>
      </w:r>
      <w:r>
        <w:rPr>
          <w:b/>
          <w:bCs/>
          <w:color w:val="22272F"/>
          <w:sz w:val="23"/>
          <w:szCs w:val="23"/>
        </w:rPr>
        <w:t> Поступление на муниципальную службу</w:t>
      </w:r>
    </w:p>
    <w:p w:rsidR="001B3A3E" w:rsidRDefault="001B3A3E" w:rsidP="001B3A3E">
      <w:pPr>
        <w:pStyle w:val="s9"/>
        <w:shd w:val="clear" w:color="auto" w:fill="F5EFDF"/>
        <w:spacing w:before="0" w:beforeAutospacing="0" w:after="0" w:afterAutospacing="0"/>
        <w:jc w:val="both"/>
        <w:rPr>
          <w:color w:val="232222"/>
          <w:sz w:val="22"/>
          <w:szCs w:val="22"/>
        </w:rPr>
      </w:pPr>
      <w:r>
        <w:rPr>
          <w:color w:val="232222"/>
          <w:sz w:val="22"/>
          <w:szCs w:val="22"/>
        </w:rPr>
        <w:t>См. </w:t>
      </w:r>
      <w:hyperlink r:id="rId4" w:anchor="/multilink/12152272/paragraph/1073742125/number/0" w:history="1">
        <w:r>
          <w:rPr>
            <w:rStyle w:val="a3"/>
            <w:color w:val="3272C0"/>
            <w:sz w:val="22"/>
            <w:szCs w:val="22"/>
          </w:rPr>
          <w:t>комментарии</w:t>
        </w:r>
      </w:hyperlink>
      <w:r>
        <w:rPr>
          <w:color w:val="232222"/>
          <w:sz w:val="22"/>
          <w:szCs w:val="22"/>
        </w:rPr>
        <w:t> к статье 16 настоящего Федерального закона</w:t>
      </w:r>
    </w:p>
    <w:p w:rsidR="001B3A3E" w:rsidRDefault="001B3A3E" w:rsidP="001B3A3E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1. На муниципальную службу вправе поступать граждане,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настоящим Федеральным законом для замещения должностей муниципальной службы, при отсутствии обстоятельств, указанных в </w:t>
      </w:r>
      <w:hyperlink r:id="rId5" w:anchor="/document/12152272/entry/13" w:history="1">
        <w:r>
          <w:rPr>
            <w:rStyle w:val="a3"/>
            <w:color w:val="3272C0"/>
            <w:sz w:val="23"/>
            <w:szCs w:val="23"/>
          </w:rPr>
          <w:t>статье 13</w:t>
        </w:r>
      </w:hyperlink>
      <w:r>
        <w:rPr>
          <w:color w:val="22272F"/>
          <w:sz w:val="23"/>
          <w:szCs w:val="23"/>
        </w:rPr>
        <w:t> настоящего Федерального закона в качестве ограничений, связанных с муниципальной службой.</w:t>
      </w:r>
    </w:p>
    <w:p w:rsidR="001B3A3E" w:rsidRDefault="001B3A3E" w:rsidP="001B3A3E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2. При поступлении на муниципальную службу, а также при ее прохождении не допускается установление каких бы то ни было прямых или </w:t>
      </w:r>
      <w:proofErr w:type="gramStart"/>
      <w:r>
        <w:rPr>
          <w:color w:val="22272F"/>
          <w:sz w:val="23"/>
          <w:szCs w:val="23"/>
        </w:rPr>
        <w:t>косвенных ограничений</w:t>
      </w:r>
      <w:proofErr w:type="gramEnd"/>
      <w:r>
        <w:rPr>
          <w:color w:val="22272F"/>
          <w:sz w:val="23"/>
          <w:szCs w:val="23"/>
        </w:rPr>
        <w:t xml:space="preserve"> или преимуществ в зависимости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от других обстоятельств, не связанных с профессиональными и деловыми качествами муниципального служащего.</w:t>
      </w:r>
    </w:p>
    <w:p w:rsidR="001B3A3E" w:rsidRDefault="001B3A3E" w:rsidP="001B3A3E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3. При поступлении на муниципальную службу гражданин представляет:</w:t>
      </w:r>
    </w:p>
    <w:p w:rsidR="001B3A3E" w:rsidRDefault="001B3A3E" w:rsidP="001B3A3E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1) заявление с просьбой о поступлении на муниципальную службу и замещении должности муниципальной службы;</w:t>
      </w:r>
    </w:p>
    <w:p w:rsidR="001B3A3E" w:rsidRDefault="001B3A3E" w:rsidP="001B3A3E">
      <w:pPr>
        <w:pStyle w:val="s22"/>
        <w:shd w:val="clear" w:color="auto" w:fill="F5EFDF"/>
        <w:spacing w:before="0" w:beforeAutospacing="0" w:after="0" w:afterAutospacing="0"/>
        <w:jc w:val="both"/>
        <w:rPr>
          <w:color w:val="232222"/>
          <w:sz w:val="22"/>
          <w:szCs w:val="22"/>
        </w:rPr>
      </w:pPr>
      <w:r>
        <w:rPr>
          <w:color w:val="232222"/>
          <w:sz w:val="22"/>
          <w:szCs w:val="22"/>
        </w:rPr>
        <w:t>Пункт 2 изменен с 12 марта 2024 г. - </w:t>
      </w:r>
      <w:hyperlink r:id="rId6" w:anchor="/document/408174955/entry/641" w:history="1">
        <w:r>
          <w:rPr>
            <w:rStyle w:val="a3"/>
            <w:color w:val="3272C0"/>
            <w:sz w:val="22"/>
            <w:szCs w:val="22"/>
          </w:rPr>
          <w:t>Федеральный закон</w:t>
        </w:r>
      </w:hyperlink>
      <w:r>
        <w:rPr>
          <w:color w:val="232222"/>
          <w:sz w:val="22"/>
          <w:szCs w:val="22"/>
        </w:rPr>
        <w:t> от 12 декабря 2023 г. N 594-ФЗ</w:t>
      </w:r>
    </w:p>
    <w:p w:rsidR="001B3A3E" w:rsidRDefault="001B3A3E" w:rsidP="001B3A3E">
      <w:pPr>
        <w:pStyle w:val="s22"/>
        <w:shd w:val="clear" w:color="auto" w:fill="F5EFDF"/>
        <w:spacing w:before="0" w:beforeAutospacing="0" w:after="0" w:afterAutospacing="0"/>
        <w:jc w:val="both"/>
        <w:rPr>
          <w:color w:val="232222"/>
          <w:sz w:val="22"/>
          <w:szCs w:val="22"/>
        </w:rPr>
      </w:pPr>
      <w:hyperlink r:id="rId7" w:anchor="/document/76827683/entry/1632" w:history="1">
        <w:r>
          <w:rPr>
            <w:rStyle w:val="a3"/>
            <w:color w:val="3272C0"/>
            <w:sz w:val="22"/>
            <w:szCs w:val="22"/>
          </w:rPr>
          <w:t>См. предыдущую редакцию</w:t>
        </w:r>
      </w:hyperlink>
    </w:p>
    <w:p w:rsidR="001B3A3E" w:rsidRDefault="001B3A3E" w:rsidP="001B3A3E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2) анкету, предусмотренную </w:t>
      </w:r>
      <w:hyperlink r:id="rId8" w:anchor="/document/12152272/entry/1520" w:history="1">
        <w:r>
          <w:rPr>
            <w:rStyle w:val="a3"/>
            <w:color w:val="3272C0"/>
            <w:sz w:val="23"/>
            <w:szCs w:val="23"/>
          </w:rPr>
          <w:t>статьей 15.2</w:t>
        </w:r>
      </w:hyperlink>
      <w:r>
        <w:rPr>
          <w:color w:val="22272F"/>
          <w:sz w:val="23"/>
          <w:szCs w:val="23"/>
        </w:rPr>
        <w:t> настоящего Федерального закона;</w:t>
      </w:r>
    </w:p>
    <w:p w:rsidR="001B3A3E" w:rsidRDefault="001B3A3E" w:rsidP="001B3A3E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3) паспорт;</w:t>
      </w:r>
    </w:p>
    <w:p w:rsidR="001B3A3E" w:rsidRDefault="001B3A3E" w:rsidP="001B3A3E">
      <w:pPr>
        <w:pStyle w:val="s22"/>
        <w:shd w:val="clear" w:color="auto" w:fill="F5EFDF"/>
        <w:spacing w:before="0" w:beforeAutospacing="0" w:after="0" w:afterAutospacing="0"/>
        <w:jc w:val="both"/>
        <w:rPr>
          <w:color w:val="232222"/>
          <w:sz w:val="22"/>
          <w:szCs w:val="22"/>
        </w:rPr>
      </w:pPr>
      <w:r>
        <w:rPr>
          <w:color w:val="232222"/>
          <w:sz w:val="22"/>
          <w:szCs w:val="22"/>
        </w:rPr>
        <w:t>Пункт 4 изменен с 11 августа 2020 г. - </w:t>
      </w:r>
      <w:hyperlink r:id="rId9" w:anchor="/document/74451392/entry/161" w:history="1">
        <w:r>
          <w:rPr>
            <w:rStyle w:val="a3"/>
            <w:color w:val="3272C0"/>
            <w:sz w:val="22"/>
            <w:szCs w:val="22"/>
          </w:rPr>
          <w:t>Федеральный закон</w:t>
        </w:r>
      </w:hyperlink>
      <w:r>
        <w:rPr>
          <w:color w:val="232222"/>
          <w:sz w:val="22"/>
          <w:szCs w:val="22"/>
        </w:rPr>
        <w:t> от 31 июля 2020 г. N 268-ФЗ</w:t>
      </w:r>
    </w:p>
    <w:p w:rsidR="001B3A3E" w:rsidRDefault="001B3A3E" w:rsidP="001B3A3E">
      <w:pPr>
        <w:pStyle w:val="s22"/>
        <w:shd w:val="clear" w:color="auto" w:fill="F5EFDF"/>
        <w:spacing w:before="0" w:beforeAutospacing="0" w:after="0" w:afterAutospacing="0"/>
        <w:jc w:val="both"/>
        <w:rPr>
          <w:color w:val="232222"/>
          <w:sz w:val="22"/>
          <w:szCs w:val="22"/>
        </w:rPr>
      </w:pPr>
      <w:hyperlink r:id="rId10" w:anchor="/document/77693348/entry/1634" w:history="1">
        <w:r>
          <w:rPr>
            <w:rStyle w:val="a3"/>
            <w:color w:val="3272C0"/>
            <w:sz w:val="22"/>
            <w:szCs w:val="22"/>
          </w:rPr>
          <w:t>См. предыдущую редакцию</w:t>
        </w:r>
      </w:hyperlink>
    </w:p>
    <w:p w:rsidR="001B3A3E" w:rsidRDefault="001B3A3E" w:rsidP="001B3A3E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4) трудовую книжку и (или) сведения о трудовой деятельности, оформленные в установленном законодательством </w:t>
      </w:r>
      <w:hyperlink r:id="rId11" w:anchor="/document/12125268/entry/661" w:history="1">
        <w:r>
          <w:rPr>
            <w:rStyle w:val="a3"/>
            <w:color w:val="3272C0"/>
            <w:sz w:val="23"/>
            <w:szCs w:val="23"/>
          </w:rPr>
          <w:t>порядке</w:t>
        </w:r>
      </w:hyperlink>
      <w:r>
        <w:rPr>
          <w:color w:val="22272F"/>
          <w:sz w:val="23"/>
          <w:szCs w:val="23"/>
        </w:rPr>
        <w:t>, за исключением случаев, когда трудовой договор (контракт) заключается впервые;</w:t>
      </w:r>
    </w:p>
    <w:p w:rsidR="001B3A3E" w:rsidRDefault="001B3A3E" w:rsidP="001B3A3E">
      <w:pPr>
        <w:pStyle w:val="s22"/>
        <w:shd w:val="clear" w:color="auto" w:fill="F5EFDF"/>
        <w:spacing w:before="0" w:beforeAutospacing="0" w:after="0" w:afterAutospacing="0"/>
        <w:jc w:val="both"/>
        <w:rPr>
          <w:color w:val="232222"/>
          <w:sz w:val="22"/>
          <w:szCs w:val="22"/>
        </w:rPr>
      </w:pPr>
      <w:r>
        <w:rPr>
          <w:color w:val="232222"/>
          <w:sz w:val="22"/>
          <w:szCs w:val="22"/>
        </w:rPr>
        <w:t>Пункт 5 изменен с 11 октября 2024 г. - </w:t>
      </w:r>
      <w:hyperlink r:id="rId12" w:anchor="/document/410460292/entry/0" w:history="1">
        <w:r>
          <w:rPr>
            <w:rStyle w:val="a3"/>
            <w:color w:val="3272C0"/>
            <w:sz w:val="22"/>
            <w:szCs w:val="22"/>
          </w:rPr>
          <w:t>Федеральный закон</w:t>
        </w:r>
      </w:hyperlink>
      <w:r>
        <w:rPr>
          <w:color w:val="232222"/>
          <w:sz w:val="22"/>
          <w:szCs w:val="22"/>
        </w:rPr>
        <w:t> от 30 сентября 2024 г. N 338-ФЗ</w:t>
      </w:r>
    </w:p>
    <w:p w:rsidR="001B3A3E" w:rsidRDefault="001B3A3E" w:rsidP="001B3A3E">
      <w:pPr>
        <w:pStyle w:val="s22"/>
        <w:shd w:val="clear" w:color="auto" w:fill="F5EFDF"/>
        <w:spacing w:before="0" w:beforeAutospacing="0" w:after="0" w:afterAutospacing="0"/>
        <w:jc w:val="both"/>
        <w:rPr>
          <w:color w:val="232222"/>
          <w:sz w:val="22"/>
          <w:szCs w:val="22"/>
        </w:rPr>
      </w:pPr>
      <w:hyperlink r:id="rId13" w:anchor="/document/76844068/entry/1635" w:history="1">
        <w:r>
          <w:rPr>
            <w:rStyle w:val="a3"/>
            <w:color w:val="3272C0"/>
            <w:sz w:val="22"/>
            <w:szCs w:val="22"/>
          </w:rPr>
          <w:t>См. предыдущую редакцию</w:t>
        </w:r>
      </w:hyperlink>
    </w:p>
    <w:p w:rsidR="001B3A3E" w:rsidRDefault="001B3A3E" w:rsidP="001B3A3E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5) документ об образовании и о квалификации;</w:t>
      </w:r>
    </w:p>
    <w:p w:rsidR="001B3A3E" w:rsidRDefault="001B3A3E" w:rsidP="001B3A3E">
      <w:pPr>
        <w:pStyle w:val="s22"/>
        <w:shd w:val="clear" w:color="auto" w:fill="F5EFDF"/>
        <w:spacing w:before="0" w:beforeAutospacing="0" w:after="0" w:afterAutospacing="0"/>
        <w:jc w:val="both"/>
        <w:rPr>
          <w:color w:val="232222"/>
          <w:sz w:val="22"/>
          <w:szCs w:val="22"/>
        </w:rPr>
      </w:pPr>
      <w:r>
        <w:rPr>
          <w:color w:val="232222"/>
          <w:sz w:val="22"/>
          <w:szCs w:val="22"/>
        </w:rPr>
        <w:t>Пункт 6 изменен с 19 июня 2020 г. - </w:t>
      </w:r>
      <w:hyperlink r:id="rId14" w:anchor="/document/74232845/entry/5" w:history="1">
        <w:r>
          <w:rPr>
            <w:rStyle w:val="a3"/>
            <w:color w:val="3272C0"/>
            <w:sz w:val="22"/>
            <w:szCs w:val="22"/>
          </w:rPr>
          <w:t>Федеральный закон</w:t>
        </w:r>
      </w:hyperlink>
      <w:r>
        <w:rPr>
          <w:color w:val="232222"/>
          <w:sz w:val="22"/>
          <w:szCs w:val="22"/>
        </w:rPr>
        <w:t> от 8 июня 2020 г. N 181-ФЗ</w:t>
      </w:r>
    </w:p>
    <w:p w:rsidR="001B3A3E" w:rsidRDefault="001B3A3E" w:rsidP="001B3A3E">
      <w:pPr>
        <w:pStyle w:val="s22"/>
        <w:shd w:val="clear" w:color="auto" w:fill="F5EFDF"/>
        <w:spacing w:before="0" w:beforeAutospacing="0" w:after="0" w:afterAutospacing="0"/>
        <w:jc w:val="both"/>
        <w:rPr>
          <w:color w:val="232222"/>
          <w:sz w:val="22"/>
          <w:szCs w:val="22"/>
        </w:rPr>
      </w:pPr>
      <w:hyperlink r:id="rId15" w:anchor="/document/77698123/entry/1636" w:history="1">
        <w:r>
          <w:rPr>
            <w:rStyle w:val="a3"/>
            <w:color w:val="3272C0"/>
            <w:sz w:val="22"/>
            <w:szCs w:val="22"/>
          </w:rPr>
          <w:t>См. предыдущую редакцию</w:t>
        </w:r>
      </w:hyperlink>
    </w:p>
    <w:p w:rsidR="001B3A3E" w:rsidRDefault="001B3A3E" w:rsidP="001B3A3E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6) </w:t>
      </w:r>
      <w:hyperlink r:id="rId16" w:anchor="/document/407438519/entry/1000" w:history="1">
        <w:r>
          <w:rPr>
            <w:rStyle w:val="a3"/>
            <w:color w:val="3272C0"/>
            <w:sz w:val="23"/>
            <w:szCs w:val="23"/>
          </w:rPr>
          <w:t>документ</w:t>
        </w:r>
      </w:hyperlink>
      <w:r>
        <w:rPr>
          <w:color w:val="22272F"/>
          <w:sz w:val="23"/>
          <w:szCs w:val="23"/>
        </w:rPr>
        <w:t>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1B3A3E" w:rsidRDefault="001B3A3E" w:rsidP="001B3A3E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1B3A3E" w:rsidRDefault="001B3A3E" w:rsidP="001B3A3E">
      <w:pPr>
        <w:pStyle w:val="s22"/>
        <w:shd w:val="clear" w:color="auto" w:fill="F5EFDF"/>
        <w:spacing w:before="0" w:beforeAutospacing="0" w:after="0" w:afterAutospacing="0"/>
        <w:jc w:val="both"/>
        <w:rPr>
          <w:color w:val="232222"/>
          <w:sz w:val="22"/>
          <w:szCs w:val="22"/>
        </w:rPr>
      </w:pPr>
      <w:hyperlink r:id="rId17" w:anchor="/document/70405672/entry/42" w:history="1">
        <w:r>
          <w:rPr>
            <w:rStyle w:val="a3"/>
            <w:color w:val="3272C0"/>
            <w:sz w:val="22"/>
            <w:szCs w:val="22"/>
          </w:rPr>
          <w:t>Федеральным законом</w:t>
        </w:r>
      </w:hyperlink>
      <w:r>
        <w:rPr>
          <w:color w:val="232222"/>
          <w:sz w:val="22"/>
          <w:szCs w:val="22"/>
        </w:rPr>
        <w:t> от 2 июля 2013 г. N 170-ФЗ в пункт 8 части 3 статьи 16 внесены изменения, </w:t>
      </w:r>
      <w:hyperlink r:id="rId18" w:anchor="/document/70405672/entry/6" w:history="1">
        <w:r>
          <w:rPr>
            <w:rStyle w:val="a3"/>
            <w:color w:val="3272C0"/>
            <w:sz w:val="22"/>
            <w:szCs w:val="22"/>
          </w:rPr>
          <w:t>вступающие в силу</w:t>
        </w:r>
      </w:hyperlink>
      <w:r>
        <w:rPr>
          <w:color w:val="232222"/>
          <w:sz w:val="22"/>
          <w:szCs w:val="22"/>
        </w:rPr>
        <w:t> с 1 января 2014 г.</w:t>
      </w:r>
    </w:p>
    <w:p w:rsidR="001B3A3E" w:rsidRDefault="001B3A3E" w:rsidP="001B3A3E">
      <w:pPr>
        <w:pStyle w:val="s22"/>
        <w:shd w:val="clear" w:color="auto" w:fill="F5EFDF"/>
        <w:spacing w:before="0" w:beforeAutospacing="0" w:after="0" w:afterAutospacing="0"/>
        <w:jc w:val="both"/>
        <w:rPr>
          <w:color w:val="232222"/>
          <w:sz w:val="22"/>
          <w:szCs w:val="22"/>
        </w:rPr>
      </w:pPr>
      <w:hyperlink r:id="rId19" w:anchor="/document/58060325/entry/1638" w:history="1">
        <w:r>
          <w:rPr>
            <w:rStyle w:val="a3"/>
            <w:color w:val="3272C0"/>
            <w:sz w:val="22"/>
            <w:szCs w:val="22"/>
          </w:rPr>
          <w:t>См. текст пункта в предыдущей редакции</w:t>
        </w:r>
      </w:hyperlink>
    </w:p>
    <w:p w:rsidR="001B3A3E" w:rsidRDefault="001B3A3E" w:rsidP="001B3A3E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1B3A3E" w:rsidRDefault="001B3A3E" w:rsidP="001B3A3E">
      <w:pPr>
        <w:pStyle w:val="s22"/>
        <w:shd w:val="clear" w:color="auto" w:fill="F5EFDF"/>
        <w:spacing w:before="0" w:beforeAutospacing="0" w:after="0" w:afterAutospacing="0"/>
        <w:jc w:val="both"/>
        <w:rPr>
          <w:color w:val="232222"/>
          <w:sz w:val="22"/>
          <w:szCs w:val="22"/>
        </w:rPr>
      </w:pPr>
      <w:hyperlink r:id="rId20" w:anchor="/document/70514766/entry/5102" w:history="1">
        <w:r>
          <w:rPr>
            <w:rStyle w:val="a3"/>
            <w:color w:val="3272C0"/>
            <w:sz w:val="22"/>
            <w:szCs w:val="22"/>
          </w:rPr>
          <w:t>Федеральным законом</w:t>
        </w:r>
      </w:hyperlink>
      <w:r>
        <w:rPr>
          <w:color w:val="232222"/>
          <w:sz w:val="22"/>
          <w:szCs w:val="22"/>
        </w:rPr>
        <w:t> от 25 ноября 2013 г. N 317-ФЗ в пункт 9 части 3 статьи 16 настоящего Федерального закона внесены изменения</w:t>
      </w:r>
    </w:p>
    <w:p w:rsidR="001B3A3E" w:rsidRDefault="001B3A3E" w:rsidP="001B3A3E">
      <w:pPr>
        <w:pStyle w:val="s22"/>
        <w:shd w:val="clear" w:color="auto" w:fill="F5EFDF"/>
        <w:spacing w:before="0" w:beforeAutospacing="0" w:after="0" w:afterAutospacing="0"/>
        <w:jc w:val="both"/>
        <w:rPr>
          <w:color w:val="232222"/>
          <w:sz w:val="22"/>
          <w:szCs w:val="22"/>
        </w:rPr>
      </w:pPr>
      <w:hyperlink r:id="rId21" w:anchor="/document/58053483/entry/1639" w:history="1">
        <w:r>
          <w:rPr>
            <w:rStyle w:val="a3"/>
            <w:color w:val="3272C0"/>
            <w:sz w:val="22"/>
            <w:szCs w:val="22"/>
          </w:rPr>
          <w:t>См. текст пункта в предыдущей редакции</w:t>
        </w:r>
      </w:hyperlink>
    </w:p>
    <w:p w:rsidR="001B3A3E" w:rsidRDefault="001B3A3E" w:rsidP="001B3A3E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1B3A3E" w:rsidRDefault="001B3A3E" w:rsidP="001B3A3E">
      <w:pPr>
        <w:pStyle w:val="s22"/>
        <w:shd w:val="clear" w:color="auto" w:fill="F5EFDF"/>
        <w:spacing w:before="0" w:beforeAutospacing="0" w:after="0" w:afterAutospacing="0"/>
        <w:jc w:val="both"/>
        <w:rPr>
          <w:color w:val="232222"/>
          <w:sz w:val="22"/>
          <w:szCs w:val="22"/>
        </w:rPr>
      </w:pPr>
      <w:r>
        <w:rPr>
          <w:color w:val="232222"/>
          <w:sz w:val="22"/>
          <w:szCs w:val="22"/>
        </w:rPr>
        <w:t>Пункт 10 изменен с 1 января 2026 г. - </w:t>
      </w:r>
      <w:hyperlink r:id="rId22" w:anchor="/document/413371630/entry/92" w:history="1">
        <w:r>
          <w:rPr>
            <w:rStyle w:val="a3"/>
            <w:color w:val="3272C0"/>
            <w:sz w:val="22"/>
            <w:szCs w:val="22"/>
          </w:rPr>
          <w:t>Федеральный закон</w:t>
        </w:r>
      </w:hyperlink>
      <w:r>
        <w:rPr>
          <w:color w:val="232222"/>
          <w:sz w:val="22"/>
          <w:szCs w:val="22"/>
        </w:rPr>
        <w:t> от 28 декабря 2025 г. N 505-ФЗ</w:t>
      </w:r>
    </w:p>
    <w:p w:rsidR="001B3A3E" w:rsidRDefault="001B3A3E" w:rsidP="001B3A3E">
      <w:pPr>
        <w:pStyle w:val="s22"/>
        <w:shd w:val="clear" w:color="auto" w:fill="F5EFDF"/>
        <w:spacing w:before="0" w:beforeAutospacing="0" w:after="0" w:afterAutospacing="0"/>
        <w:jc w:val="both"/>
        <w:rPr>
          <w:color w:val="232222"/>
          <w:sz w:val="22"/>
          <w:szCs w:val="22"/>
        </w:rPr>
      </w:pPr>
      <w:hyperlink r:id="rId23" w:anchor="/document/483407562/entry/16310" w:history="1">
        <w:r>
          <w:rPr>
            <w:rStyle w:val="a3"/>
            <w:color w:val="3272C0"/>
            <w:sz w:val="22"/>
            <w:szCs w:val="22"/>
          </w:rPr>
          <w:t>См. предыдущую редакцию</w:t>
        </w:r>
      </w:hyperlink>
    </w:p>
    <w:p w:rsidR="001B3A3E" w:rsidRDefault="001B3A3E" w:rsidP="001B3A3E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10) сведения о доходах, об имуществе и обязательствах имущественного характера, предусмотренные </w:t>
      </w:r>
      <w:hyperlink r:id="rId24" w:anchor="/document/12164203/entry/8" w:history="1">
        <w:r>
          <w:rPr>
            <w:rStyle w:val="a3"/>
            <w:color w:val="3272C0"/>
            <w:sz w:val="23"/>
            <w:szCs w:val="23"/>
          </w:rPr>
          <w:t>Федеральным законом</w:t>
        </w:r>
      </w:hyperlink>
      <w:r>
        <w:rPr>
          <w:color w:val="22272F"/>
          <w:sz w:val="23"/>
          <w:szCs w:val="23"/>
        </w:rPr>
        <w:t> от 25 декабря 2008 года N 273-ФЗ "О противодействии коррупции";</w:t>
      </w:r>
    </w:p>
    <w:p w:rsidR="001B3A3E" w:rsidRDefault="001B3A3E" w:rsidP="001B3A3E">
      <w:pPr>
        <w:pStyle w:val="s22"/>
        <w:shd w:val="clear" w:color="auto" w:fill="F5EFDF"/>
        <w:spacing w:before="0" w:beforeAutospacing="0" w:after="0" w:afterAutospacing="0"/>
        <w:jc w:val="both"/>
        <w:rPr>
          <w:color w:val="232222"/>
          <w:sz w:val="22"/>
          <w:szCs w:val="22"/>
        </w:rPr>
      </w:pPr>
      <w:hyperlink r:id="rId25" w:anchor="/document/71432340/entry/25" w:history="1">
        <w:r>
          <w:rPr>
            <w:rStyle w:val="a3"/>
            <w:color w:val="3272C0"/>
            <w:sz w:val="22"/>
            <w:szCs w:val="22"/>
          </w:rPr>
          <w:t>Федеральным законом</w:t>
        </w:r>
      </w:hyperlink>
      <w:r>
        <w:rPr>
          <w:color w:val="232222"/>
          <w:sz w:val="22"/>
          <w:szCs w:val="22"/>
        </w:rPr>
        <w:t> от 30 июня 2016 г. N 224-ФЗ часть 3 статьи 16 настоящего Федерального закона дополнена пунктом 10.1, </w:t>
      </w:r>
      <w:hyperlink r:id="rId26" w:anchor="/document/71432340/entry/4" w:history="1">
        <w:r>
          <w:rPr>
            <w:rStyle w:val="a3"/>
            <w:color w:val="3272C0"/>
            <w:sz w:val="22"/>
            <w:szCs w:val="22"/>
          </w:rPr>
          <w:t>вступающим в силу</w:t>
        </w:r>
      </w:hyperlink>
      <w:r>
        <w:rPr>
          <w:color w:val="232222"/>
          <w:sz w:val="22"/>
          <w:szCs w:val="22"/>
        </w:rPr>
        <w:t> с 1 июля 2016 г.</w:t>
      </w:r>
    </w:p>
    <w:p w:rsidR="001B3A3E" w:rsidRDefault="001B3A3E" w:rsidP="001B3A3E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10.1) сведения, предусмотренные </w:t>
      </w:r>
      <w:hyperlink r:id="rId27" w:anchor="/document/12152272/entry/1510" w:history="1">
        <w:r>
          <w:rPr>
            <w:rStyle w:val="a3"/>
            <w:color w:val="3272C0"/>
            <w:sz w:val="23"/>
            <w:szCs w:val="23"/>
          </w:rPr>
          <w:t>статьей 15.1</w:t>
        </w:r>
      </w:hyperlink>
      <w:r>
        <w:rPr>
          <w:color w:val="22272F"/>
          <w:sz w:val="23"/>
          <w:szCs w:val="23"/>
        </w:rPr>
        <w:t> настоящего Федерального закона;</w:t>
      </w:r>
    </w:p>
    <w:p w:rsidR="001B3A3E" w:rsidRDefault="001B3A3E" w:rsidP="001B3A3E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1B3A3E" w:rsidRDefault="001B3A3E" w:rsidP="001B3A3E">
      <w:pPr>
        <w:pStyle w:val="s22"/>
        <w:shd w:val="clear" w:color="auto" w:fill="F5EFDF"/>
        <w:spacing w:before="0" w:beforeAutospacing="0" w:after="0" w:afterAutospacing="0"/>
        <w:jc w:val="both"/>
        <w:rPr>
          <w:color w:val="232222"/>
          <w:sz w:val="22"/>
          <w:szCs w:val="22"/>
        </w:rPr>
      </w:pPr>
      <w:r>
        <w:rPr>
          <w:color w:val="232222"/>
          <w:sz w:val="22"/>
          <w:szCs w:val="22"/>
        </w:rPr>
        <w:t>Часть 4 изменена с 12 марта 2024 г. - </w:t>
      </w:r>
      <w:hyperlink r:id="rId28" w:anchor="/document/408174955/entry/642" w:history="1">
        <w:r>
          <w:rPr>
            <w:rStyle w:val="a3"/>
            <w:color w:val="3272C0"/>
            <w:sz w:val="22"/>
            <w:szCs w:val="22"/>
          </w:rPr>
          <w:t>Федеральный закон</w:t>
        </w:r>
      </w:hyperlink>
      <w:r>
        <w:rPr>
          <w:color w:val="232222"/>
          <w:sz w:val="22"/>
          <w:szCs w:val="22"/>
        </w:rPr>
        <w:t> от 12 декабря 2023 г. N 594-ФЗ</w:t>
      </w:r>
    </w:p>
    <w:p w:rsidR="001B3A3E" w:rsidRDefault="001B3A3E" w:rsidP="001B3A3E">
      <w:pPr>
        <w:pStyle w:val="s22"/>
        <w:shd w:val="clear" w:color="auto" w:fill="F5EFDF"/>
        <w:spacing w:before="0" w:beforeAutospacing="0" w:after="0" w:afterAutospacing="0"/>
        <w:jc w:val="both"/>
        <w:rPr>
          <w:color w:val="232222"/>
          <w:sz w:val="22"/>
          <w:szCs w:val="22"/>
        </w:rPr>
      </w:pPr>
      <w:hyperlink r:id="rId29" w:anchor="/document/76827683/entry/164" w:history="1">
        <w:r>
          <w:rPr>
            <w:rStyle w:val="a3"/>
            <w:color w:val="3272C0"/>
            <w:sz w:val="22"/>
            <w:szCs w:val="22"/>
          </w:rPr>
          <w:t>См. предыдущую редакцию</w:t>
        </w:r>
      </w:hyperlink>
    </w:p>
    <w:p w:rsidR="001B3A3E" w:rsidRDefault="001B3A3E" w:rsidP="001B3A3E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4. Сведения (за исключением сведений, содержащихся в анкете), представленные в соответствии с настоящим Федеральным законом гражданином при поступлении на муниципальную службу, могут подвергаться проверке в установленном федеральными законами порядке. В отдельных муниципальных образованиях федеральными законами могут устанавливаться дополнительные требования к проверке сведений, представляемых гражданином при поступлении на муниципальную службу.</w:t>
      </w:r>
    </w:p>
    <w:p w:rsidR="001B3A3E" w:rsidRDefault="001B3A3E" w:rsidP="001B3A3E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5. В случае установления в процессе проверки, предусмотренной </w:t>
      </w:r>
      <w:hyperlink r:id="rId30" w:anchor="/document/12152272/entry/164" w:history="1">
        <w:r>
          <w:rPr>
            <w:rStyle w:val="a3"/>
            <w:color w:val="3272C0"/>
            <w:sz w:val="23"/>
            <w:szCs w:val="23"/>
          </w:rPr>
          <w:t>частью 4</w:t>
        </w:r>
      </w:hyperlink>
      <w:r>
        <w:rPr>
          <w:color w:val="22272F"/>
          <w:sz w:val="23"/>
          <w:szCs w:val="23"/>
        </w:rPr>
        <w:t> настоящей статьи, обстоятельств, препятствующих поступлению гражданина на муниципальную службу, указанный гражданин информируется в письменной форме о причинах отказа в поступлении на муниципальную службу.</w:t>
      </w:r>
    </w:p>
    <w:p w:rsidR="001B3A3E" w:rsidRDefault="001B3A3E" w:rsidP="001B3A3E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6.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 </w:t>
      </w:r>
      <w:hyperlink r:id="rId31" w:anchor="/document/12125268/entry/68" w:history="1">
        <w:r>
          <w:rPr>
            <w:rStyle w:val="a3"/>
            <w:color w:val="3272C0"/>
            <w:sz w:val="23"/>
            <w:szCs w:val="23"/>
          </w:rPr>
          <w:t>трудовым законодательством</w:t>
        </w:r>
      </w:hyperlink>
      <w:r>
        <w:rPr>
          <w:color w:val="22272F"/>
          <w:sz w:val="23"/>
          <w:szCs w:val="23"/>
        </w:rPr>
        <w:t> с учетом особенностей, предусмотренных настоящим Федеральным законом.</w:t>
      </w:r>
    </w:p>
    <w:p w:rsidR="001B3A3E" w:rsidRDefault="001B3A3E" w:rsidP="001B3A3E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7. Гражданин, поступающий на должность главы местной администрации по результатам конкурса на замещение указанной должности, заключает контракт. Порядок замещения должности главы местной администрации по контракту и порядок заключения и расторжения контракта с лицом, назначаемым на указанную должность по контракту, определяются </w:t>
      </w:r>
      <w:hyperlink r:id="rId32" w:anchor="/document/76848717/entry/37" w:history="1">
        <w:r>
          <w:rPr>
            <w:rStyle w:val="a3"/>
            <w:color w:val="3272C0"/>
            <w:sz w:val="23"/>
            <w:szCs w:val="23"/>
          </w:rPr>
          <w:t>Федеральным законом</w:t>
        </w:r>
      </w:hyperlink>
      <w:r>
        <w:rPr>
          <w:color w:val="22272F"/>
          <w:sz w:val="23"/>
          <w:szCs w:val="23"/>
        </w:rPr>
        <w:t> от 6 октября 2003 года N 131-ФЗ "Об общих принципах организации местного самоуправления в Российской Федерации". Типовая форма контракта с лицом, назначаемым на должность главы местной администрации по контракту, утверждается законом субъекта Российской Федерации.</w:t>
      </w:r>
    </w:p>
    <w:p w:rsidR="001B3A3E" w:rsidRDefault="001B3A3E" w:rsidP="001B3A3E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8. Поступление гражданина на муниципальную службу оформляется актом представителя нанимателя (работодателя) о назначении на должность муниципальной службы.</w:t>
      </w:r>
    </w:p>
    <w:p w:rsidR="001B3A3E" w:rsidRDefault="001B3A3E" w:rsidP="001B3A3E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9. Сторонами трудового договора при поступлении на муниципальную службу являются представитель нанимателя (работодатель) и муниципальный служащий.</w:t>
      </w:r>
    </w:p>
    <w:p w:rsidR="005D0A73" w:rsidRPr="001B3A3E" w:rsidRDefault="001B3A3E" w:rsidP="001B3A3E">
      <w:bookmarkStart w:id="0" w:name="_GoBack"/>
      <w:bookmarkEnd w:id="0"/>
    </w:p>
    <w:sectPr w:rsidR="005D0A73" w:rsidRPr="001B3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6A7"/>
    <w:rsid w:val="001B3A3E"/>
    <w:rsid w:val="008100E8"/>
    <w:rsid w:val="00BF36A7"/>
    <w:rsid w:val="00DE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0C0C9D-C1CF-44B9-9CB4-FA41673CE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5">
    <w:name w:val="s_15"/>
    <w:basedOn w:val="a"/>
    <w:rsid w:val="001B3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1B3A3E"/>
  </w:style>
  <w:style w:type="paragraph" w:customStyle="1" w:styleId="s9">
    <w:name w:val="s_9"/>
    <w:basedOn w:val="a"/>
    <w:rsid w:val="001B3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B3A3E"/>
    <w:rPr>
      <w:color w:val="0000FF"/>
      <w:u w:val="single"/>
    </w:rPr>
  </w:style>
  <w:style w:type="paragraph" w:customStyle="1" w:styleId="s1">
    <w:name w:val="s_1"/>
    <w:basedOn w:val="a"/>
    <w:rsid w:val="001B3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1B3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3A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3A3E"/>
    <w:rPr>
      <w:rFonts w:ascii="Segoe UI" w:hAnsi="Segoe UI" w:cs="Segoe UI"/>
      <w:sz w:val="18"/>
      <w:szCs w:val="18"/>
    </w:rPr>
  </w:style>
  <w:style w:type="paragraph" w:customStyle="1" w:styleId="s3">
    <w:name w:val="s_3"/>
    <w:basedOn w:val="a"/>
    <w:rsid w:val="001B3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8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755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4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0245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7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3596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8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8812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89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70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43332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4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1340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20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2869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36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6020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3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65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063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7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3550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59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0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7892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32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4143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83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36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00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40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7642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37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4817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96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21925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49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0566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66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41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00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37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nternet.garant.ru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hyperlink" Target="https://internet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2</cp:revision>
  <cp:lastPrinted>2026-08-20T08:05:00Z</cp:lastPrinted>
  <dcterms:created xsi:type="dcterms:W3CDTF">2026-08-20T08:09:00Z</dcterms:created>
  <dcterms:modified xsi:type="dcterms:W3CDTF">2026-08-20T08:09:00Z</dcterms:modified>
</cp:coreProperties>
</file>