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АДМИНИСТРАЦИЯ ОКТЯБРЬСКОГО СЕЛЬСКОГО ПОСЕЛЕНИЯ</w:t>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КРЫЛОВСКОГО РАЙОНА</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ПОСТАНОВЛЕНИЕ</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от 23.01.2013                                                   №  6</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ст-ца Октябрьская</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Об утверждении административного регламента исполнения муниципальной услуги присвоение (уточнение) адресов объектам недвижимого имущества в населенных пунктах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center" w:pos="851"/>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ab/>
        <w:t xml:space="preserve">В целях совершенствования организации присвоение (уточнение) адресов объектам недвижимого имущества</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в населенных пунктах</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Октябрьского сельского поселения Крыловского района, п о с т а н о в л я ю:</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1. Утвердить Административный регламент исполнения муниципальной услуги присвоение (уточнение) адресов объектам недвижимого имущества</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в населенных пунктах Октябрьского сельского поселения Крыловского района (далее -Административный регламент) (приложение).</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2. Инженерно-техническому отделу администрации Октябрьского сельского поселения (Егунов) обеспечить соблюдение настоящего Административного регламента.</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3. Внести в приложение к постановлению главы Октябрьского сельского поселения Крыловского района от 27.12.2006 № 424 «О Регламенте администрации Октябрьского сельского поселения Крыловского района» дополнение, дополнив пункт 3.2. раздела 3 приложения следующими словами: «- в соответствии с Административным регламентом исполнения муниципальной услуги присвоение (уточнение) адресов объектам недвижимого имущества</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в населенных пунктах Октябрьского сельского поселения Крыловского района».</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4. Постановление администрации Октябрьского сельского поселения Крыловского района от 29.12.2010 г. № 175 «Об административном регламенте исполнения муниципальной функции присвоение адресов земельным участкам, зданиям и сооружениям в населенных пунктах Октябрьского сельского поселения Крыловского района» считать утратившим силу.</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5. Системному администратору администрации Октябрьского сельского поселения Крыловского района А.В.Игитову разместить настоящее постановление на официальном сайте администрации Октябрьского сельского поселения в сети «Интернет».</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6. Контроль за выполнением настоящего постановления оставляю за собой.</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7 .Постановление вступает в силу со дня его обнародования.</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Глава Октябрьского сельского</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поселения Крыловского района                                                                 Г.И.Копыт</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tab/>
        <w:tab/>
        <w:tab/>
        <w:tab/>
        <w:tab/>
        <w:tab/>
        <w:tab/>
        <w:t xml:space="preserve"> </w:t>
      </w:r>
      <w:r w:rsidDel="00000000" w:rsidR="00000000" w:rsidRPr="00000000">
        <w:rPr>
          <w:rFonts w:ascii="Times New Roman" w:cs="Times New Roman" w:eastAsia="Times New Roman" w:hAnsi="Times New Roman"/>
          <w:sz w:val="28"/>
          <w:szCs w:val="28"/>
          <w:vertAlign w:val="baseline"/>
          <w:rtl w:val="0"/>
        </w:rPr>
        <w:t xml:space="preserve">ПРИЛОЖЕНИЕ</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УТВЕРЖДЕН</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администрации</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Октябрьского сельского поселения</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Крыловского района</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от   23.01.2013   № 6</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АДМИНИСТРАТИВНЫЙ РЕГЛАМЕНТ</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32"/>
          <w:szCs w:val="32"/>
          <w:vertAlign w:val="baseline"/>
          <w:rtl w:val="0"/>
        </w:rPr>
        <w:t xml:space="preserve"> исполнения муниципальной услуги присвоение (уточнение) адресов объектам недвижимого имущества в населенных пунктах Октябрьского сельского поселения Крыловского района </w:t>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5"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1.Общие положения</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5"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615"/>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1.1. Административный регламент по исполнению муниципальной услуги присвоение (уточнение) адресов объектам недвижимого имущества в населенных пунктах Октябрьского сельского поселения Крыловского района разработан в целях повышения качества исполнения муниципальной услуги, повышения эффективности деятельности органов исполнительной власти, создания комфортных условий для участников отношений, возникающих при исполнении муниципальной услуги и определяет сроки и последовательность действий (административных процедур) по ее исполнению.</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ab/>
        <w:t xml:space="preserve">1.2. Перечень нормативных правовых актов, регулирующих исполнение муниципальной услуги</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Исполнение муниципальной услуги присвоение (уточнение) адресов объектам недвижимого имущества в населенных пунктах</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Октябрьского сельского поселения Крыловского района осуществляется в соответствии с:</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Конституцией Российской Федерации;</w:t>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Гражданским кодексом Российской Федерации;</w:t>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Положением о порядке </w:t>
      </w:r>
      <w:r w:rsidDel="00000000" w:rsidR="00000000" w:rsidRPr="00000000">
        <w:rPr>
          <w:rFonts w:ascii="Times New Roman" w:cs="Times New Roman" w:eastAsia="Times New Roman" w:hAnsi="Times New Roman"/>
          <w:sz w:val="28"/>
          <w:szCs w:val="28"/>
          <w:vertAlign w:val="baseline"/>
          <w:rtl w:val="0"/>
        </w:rPr>
        <w:t xml:space="preserve">присвоения адресов земельным участкам, зданиям и сооружениям в населенных пунктах Октябрьского сельского поселения Крыловского района</w:t>
      </w:r>
      <w:r w:rsidDel="00000000" w:rsidR="00000000" w:rsidRPr="00000000">
        <w:rPr>
          <w:rFonts w:ascii="Times New Roman" w:cs="Times New Roman" w:eastAsia="Times New Roman" w:hAnsi="Times New Roman"/>
          <w:color w:val="000000"/>
          <w:sz w:val="28"/>
          <w:szCs w:val="28"/>
          <w:vertAlign w:val="baseline"/>
          <w:rtl w:val="0"/>
        </w:rPr>
        <w:t xml:space="preserve">, утвержденным постановлением администрации Октябрьского сельского поселения Крыловского района от 25.11.2009 г. № 178;</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Федеральным Законом от 02 мая 2006 года № 59-ФЗ «О порядке рассмотрения обращений граждан Российской Федерации»;</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Правительства Российской Федерации от 11 ноября 2005 года №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Уставом Октябрьского сельского поселения Крыловского района;</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-Постановлением главы Октябрьского сельского поселения Крыловского района от 27.12.2006 № 424 «О Регламенте администрации Октябрьского сельского поселения Крыловского района Крыловского района»;</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администрации Октябрьского сельского поселения  Крыловского района от 01.06.2012 г. № 66  «Об утверждении Порядков разработки, утверждения административных регламентов исполнения муниципальных функций и предоставления муниципальных услуг в администрации Октябрьского сельского поселения Крыловского района и создании рабочей группы по переходу на межведомственное электронное взаимодействие с использованием системы межведомственного электронного взаимодействия».</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5"/>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1.3. Наименование органа, исполняющего  муниципальную услугу</w:t>
      </w: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Исполнение муниципальной услуги осуществляется администрацией Октябрьского сельского поселения Крыловского района во взаимодействии с территориальными органами федеральных органов исполнительной власти по Крыловскому району в соответствии с их компетенцией. Обеспечение исполнения муниципальной услуги в администрации Октябрьского сельского поселения Крыловского района осуществляется инженерно-техническим отделом администрации Октябрьского сельского поселения Крыловского района (далее- инженерно-технический отдел) в соответствии с Положением об инженерно-техническом отделе администрации Октябрьского сельского поселения Крыловского района, по адресу :  Першина ул., 21, ст-ца Октябрьская, Крыловский район, Краснодарский край, 352085</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Основные требования к информированию граждан об исполнении муниципальной услуги: достоверность представляемой информации, четкость её изложения и полнота. Для получения информации об исполнении муниципальной услуги  граждане обращаются лично в инженерно-технический отдел администрации Октябрьского сельского поселения Крыловского района. Приём граждан осуществляется ежедневно, кроме выходных и праздничных дней, с 8.00 до 12.00.</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На входе в инженерно-технический отдел администрации Октябрьского сельского поселения Крыловского района, в доступном для обозрения месте, размещена вывеска, содержащая информацию о режиме работы.</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1.4. Сведения о конечном результате исполнения муниципальной услуги</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1.4.1. Конечный результат исполнения муниципальной услуги: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выдача Постановления о присвоении (уточнение) адресов объектам недвижимого имущества;</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отказ в выдаче Постановления о присвоении адреса земельному участку, зданию, сооружению.</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1.5 Сведения о стоимости исполнения муниципальной услуги</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Муниципальная услуга исполняется бесплатно.</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1.6.Описание заявителей, имеющих право на получение муниципальной услуги</w:t>
      </w: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1.6.1. Заявителями, имеющими право на получение муниципальной услуги являются </w:t>
      </w:r>
      <w:r w:rsidDel="00000000" w:rsidR="00000000" w:rsidRPr="00000000">
        <w:rPr>
          <w:rFonts w:ascii="Times New Roman" w:cs="Times New Roman" w:eastAsia="Times New Roman" w:hAnsi="Times New Roman"/>
          <w:color w:val="000000"/>
          <w:sz w:val="28"/>
          <w:szCs w:val="28"/>
          <w:vertAlign w:val="baseline"/>
          <w:rtl w:val="0"/>
        </w:rPr>
        <w:t xml:space="preserve">правообладатели земельных участков, зданий и сооружений, в том числе физические лица, юридические лица, публичные образования, а также лица, уполномоченные правообладателями земельных участков, зданий и сооружений в порядке, определенном действующим законодательством Российской Федерации, выступать в качестве заявителя по присвоению адресов земельным участкам, зданиям и сооружениям.</w:t>
      </w: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Требования к порядку исполнения муниципальной услуги</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 Порядок информирования о порядке исполнения муниципальной услуги</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2.1.1. Информация о порядке исполнения муниципальной услуги выдается: </w:t>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непосредственно в Отделе;</w:t>
      </w: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с использованием средств телефонной связи;</w:t>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посредством публикации в средствах массовой информации. </w:t>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2.1.2. Сведения о местонахождении, контактных телефонах (телефонах для справок)</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для получения информации об исполнении муниципальной услуги граждане обращаются лично в инженерно-технический отдел администрации Октябрьского сельского поселения Крыловского района по адресу :  Першина ул., 21, ст-ца Октябрьская, Крыловский район, Краснодарский край, 352085, или по телефону 38658;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находятся на информационном стенде в Отделе.</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Часы работы инженерно-технического отдела:</w:t>
      </w: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tbl>
      <w:tblPr>
        <w:tblStyle w:val="Table1"/>
        <w:tblW w:w="9010.0" w:type="dxa"/>
        <w:jc w:val="left"/>
        <w:tblInd w:w="108.0" w:type="pct"/>
        <w:tblLayout w:type="fixed"/>
        <w:tblLook w:val="0600"/>
      </w:tblPr>
      <w:tblGrid>
        <w:gridCol w:w="3957"/>
        <w:gridCol w:w="5053"/>
        <w:tblGridChange w:id="0">
          <w:tblGrid>
            <w:gridCol w:w="3957"/>
            <w:gridCol w:w="5053"/>
          </w:tblGrid>
        </w:tblGridChange>
      </w:tblGrid>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Понедельник</w:t>
            </w:r>
          </w:p>
        </w:tc>
        <w:tc>
          <w:tcPr>
            <w:shd w:fill="auto" w:val="clear"/>
            <w:tcMar>
              <w:top w:w="0.0" w:type="dxa"/>
              <w:left w:w="108.0" w:type="dxa"/>
              <w:bottom w:w="0.0" w:type="dxa"/>
              <w:right w:w="108.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Вторник</w:t>
            </w:r>
          </w:p>
        </w:tc>
        <w:tc>
          <w:tcPr>
            <w:shd w:fill="auto" w:val="clear"/>
            <w:tcMar>
              <w:top w:w="0.0" w:type="dxa"/>
              <w:left w:w="108.0" w:type="dxa"/>
              <w:bottom w:w="0.0" w:type="dxa"/>
              <w:right w:w="108.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Среда</w:t>
            </w:r>
          </w:p>
        </w:tc>
        <w:tc>
          <w:tcPr>
            <w:shd w:fill="auto" w:val="clear"/>
            <w:tcMar>
              <w:top w:w="0.0" w:type="dxa"/>
              <w:left w:w="108.0" w:type="dxa"/>
              <w:bottom w:w="0.0" w:type="dxa"/>
              <w:right w:w="108.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Четверг</w:t>
            </w:r>
          </w:p>
        </w:tc>
        <w:tc>
          <w:tcPr>
            <w:shd w:fill="auto" w:val="clear"/>
            <w:tcMar>
              <w:top w:w="0.0" w:type="dxa"/>
              <w:left w:w="108.0" w:type="dxa"/>
              <w:bottom w:w="0.0" w:type="dxa"/>
              <w:right w:w="108.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Пятница</w:t>
            </w:r>
          </w:p>
        </w:tc>
        <w:tc>
          <w:tcPr>
            <w:shd w:fill="auto" w:val="clear"/>
            <w:tcMar>
              <w:top w:w="0.0" w:type="dxa"/>
              <w:left w:w="108.0" w:type="dxa"/>
              <w:bottom w:w="0.0" w:type="dxa"/>
              <w:right w:w="108.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bl>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Информация о порядке исполнения муниципальной услуги  представляется посредством ее размещения в средствах массовой информации (далее - СМИ), электронной почте, по телефону и (или) непосредственно должностным лицом, ответственным за исполнение муниципальной услуги.</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Электронный адрес OKTYB_POSELEN@MAIL/RU.</w:t>
      </w: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2.1.3. На информационных стендах в помещении, предназначенном для приема документов для исполнения муниципальной услуги размещены:                           - извлечения из законодательных и иных нормативных правовых актов, содержащих нормы, регулирующие деятельность по исполнению муниципальной услуги;</w:t>
      </w: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текст Административного регламента с приложениями;</w:t>
      </w: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перечни документов, необходимых для исполнения муниципальной услуги  и требования, предъявляемые  к этим документам;</w:t>
      </w: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образцы оформления документов, необходимых для исполнения  муниципальной услуги;</w:t>
      </w: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месторасположение, график (режим) работы, номера телефонов, адреса  органов, в которых заявители могут получить документы, необходимые для муниципальной услуги;</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основания отказа в исполнении муниципальной услуги.</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2.1.4. При ответах на телефонные звонки и устные обращения специалисты Отдела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Отдела, в который позвонил гражданин, фамилии, имени, отчестве и должности специалиста, принявшего телефонный звонок.</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2.1.5. В случае обращения по вопросам, не отнесенным к компетенции специалиста, осуществляющим исполнение муниципальной услуги, они должны быть переадресованы другому должностному лицу, или обратившемуся по телефону гражданину должен быть сообщен телефонный номер, по которому можно получить необходимую информацию.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2.1.6. Время разговора не регламентировано, разговор продолжается до полного удовлетворения информационных требований гражданина.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2.2. Порядок информирования о ходе исполнения муниципальной  услуги</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2.2.1. Информирование заявителей о ходе исполнения муниципальной услуги осуществляется специалистами при личном обращении с заявителями, с использованием, почтовой, телефонной связи.</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2.2.2. Информация о сроке завершения оформления документов и возможности их получения заявителю сообщается при подаче документов и при возобновлении исполнения муниципальной услуги после ее приостановления.</w:t>
      </w: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2.2.3. В любое время с момента приема документов заявитель имеет право на получение сведений о прохождении процедур по исполнению муниципальной услуги при помощи телефона,  или посредством личного посещения Отдела.</w:t>
      </w: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2.2.4. Для получения сведений о ходе рассмотрения заявления на исполнение муниципальной услуги заявителям при обращении в Отдел указываются дата и номер учетной записи. Заявителю предоставляются сведения о том, на каком этапе находится рассмотрение его заявления по исполнению муниципальной услуги.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2.2.5. В случае принятия решения об отказе в исполнении муниципальной услуги, извещение об отказе направляется специалистом заявителю письмом по адресу, указанном в заявлении, в течение 5 рабочих дней после принятия решения. </w:t>
      </w: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2.2.6. Информация о сроке завершения оформления постановления может быть получена заявителем непосредственно в инженерно-техническом отделе или по телефону для справок (консультаций) в любой день после подачи документов.</w:t>
      </w: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 Порядок получения консультаций об исполнении муниципальной услуге</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2.3.1 Консультации (справки) по вопросам исполнения муниципальной услуги предоставляются специалистами, исполняющими муниципальную услугу.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2.3.2. Консультации предоставляются при личном обращении, посредством  телефона.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2.3.3. Письменное обращение с доставкой по почте направляется по почтовому адресу: Першина ул., 21, ст-ца Октябрьская, Крыловский район, Краснодарский край, 352085</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2.3.4. Информация по исполнению муниципальной услуги предоставляется специалистом инженерно-технического отдела администрации бесплатно, по телефону 38658</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2.4. Условия и сроки приема и консультирования заявителей</w:t>
      </w:r>
      <w:r w:rsidDel="00000000" w:rsidR="00000000" w:rsidRPr="00000000">
        <w:rPr>
          <w:rFonts w:ascii="Times New Roman" w:cs="Times New Roman" w:eastAsia="Times New Roman" w:hAnsi="Times New Roman"/>
          <w:b w:val="1"/>
          <w:i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Прием и консультирование граждан по вопросам связанным с исполнением муниципальной услуги, осуществляется в соответствии со следующим графиком:</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br w:type="textWrapping"/>
      </w: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2.5. Общий срок  исполнения муниципальной услуги</w:t>
      </w: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Общий срок исполнения муниципальной услуги не должен превышать 30 дней со дня приема заявления.</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2.6. Перечень документов необходимых для получения муниципальной услуги</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Для получения муниципальной услуги необходимо предоставить: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а) заявление (Приложение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б) документ, удостоверяющий личность заявителя (представителя заявителя);</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в) документ, удостоверяющий полномочия представителя заявителя (доверенность и т.п.);</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г) копия правоустанавливающих, правоудостоверяющих документов на земельный участок, </w:t>
      </w:r>
      <w:r w:rsidDel="00000000" w:rsidR="00000000" w:rsidRPr="00000000">
        <w:rPr>
          <w:rFonts w:ascii="Times New Roman" w:cs="Times New Roman" w:eastAsia="Times New Roman" w:hAnsi="Times New Roman"/>
          <w:color w:val="000000"/>
          <w:sz w:val="28"/>
          <w:szCs w:val="28"/>
          <w:vertAlign w:val="baseline"/>
          <w:rtl w:val="0"/>
        </w:rPr>
        <w:t xml:space="preserve">здание, сооружение</w:t>
      </w:r>
      <w:r w:rsidDel="00000000" w:rsidR="00000000" w:rsidRPr="00000000">
        <w:rPr>
          <w:rFonts w:ascii="Times New Roman" w:cs="Times New Roman" w:eastAsia="Times New Roman" w:hAnsi="Times New Roman"/>
          <w:sz w:val="28"/>
          <w:szCs w:val="28"/>
          <w:vertAlign w:val="baseline"/>
          <w:rtl w:val="0"/>
        </w:rPr>
        <w:t xml:space="preserve"> с предоставлением оригинала.</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2.7. Основания для отказа в исполнении  муниципальной услуги</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В предоставлении муниципальной услуги может быть отказано на следующих основаниях:</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непредставления документов, свидетельствующих о наличии у заявителя права на</w:t>
      </w:r>
      <w:r w:rsidDel="00000000" w:rsidR="00000000" w:rsidRPr="00000000">
        <w:rPr>
          <w:rFonts w:ascii="Times New Roman" w:cs="Times New Roman" w:eastAsia="Times New Roman" w:hAnsi="Times New Roman"/>
          <w:sz w:val="28"/>
          <w:szCs w:val="28"/>
          <w:vertAlign w:val="baseline"/>
          <w:rtl w:val="0"/>
        </w:rPr>
        <w:t xml:space="preserve"> земельный участок, здание,  сооружение;</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представления документов неуполномоченным лицом;</w:t>
      </w: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представления документов в ненадлежащий орган.</w:t>
      </w: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2.8. Требования к оборудованию мест исполнения муниципальной функции</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2.8.1. Помещения, выделенные для осуществления муниципальной функции, должны соответствовать санитарно-эпидемиологическим правилам и нормативам.</w:t>
      </w: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2.8.2. Рабочие места специалистов, осуществляющих муниципальную услугу, оборудуются средствами вычислительной техники и оргтехникой, позволяющими организовать исполнение муниципальной услуги в полном объеме.</w:t>
      </w: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2.8.3. Помещение для проведения личного приема граждан оборудуется:</w:t>
      </w: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системой кондиционирования воздуха;</w:t>
      </w: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противопожарной системой;</w:t>
      </w: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аптечкой для оказания доврачебной помощи.</w:t>
      </w: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2.8.4. Должностные лица, осуществляющие личный прием, обеспечиваются настольными табличками, содержащими сведения о фамилии, имени, отчестве и должности соответствующего должностного лица.</w:t>
      </w: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2.8.5. Помещение для ожидания личного приема должно соответствовать комфортным условиям для заявителей, оборудуется стульями, столами, обеспечивается канцелярскими принадлежностями для написания письменных обращений, информационными стендами.</w:t>
      </w: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Административные процедуры</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3.1. Последовательность административных действий</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Последовательность действий по исполнению муниципальной услуги:</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993"/>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прием документов;</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993"/>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рассмотрение заявления;</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993"/>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принятие решения о присвоение адресов земельным участкам, зданиям и сооружениям.</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993"/>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3.2. Прием документов</w:t>
      </w: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tabs>
          <w:tab w:val="left" w:pos="1271"/>
          <w:tab w:val="left" w:pos="7225"/>
          <w:tab w:val="left" w:pos="18321"/>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3.2.1. Основанием для начала исполнения муниципальной услуги является личное обращение заявителя (его представителя, доверенного лица) в администрацию Октябрьского сельского поселения (далее - администрация) с комплектом документов, необходимых для предоставления услуги и указанных в разделе 2 настоящего административного регламента.</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3.2.2. Сотрудник, уполномоченный на прием заявлений, устанавливает предмет обращения, устанавливает личность заявителя, проверяет документ, удостоверяющий личность.</w:t>
      </w: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3.2.3. Сотрудник, уполномоченный на прием заявлений, проверяет полномочия заявителя, в том числе полномочия представителя правообладателя действовать от его имени.</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3.2.4. Сотрудник, уполномоченный на прием заявлений, 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3.2.5. Сотрудник, уполномоченный на прием заявлений, проверяет соответствие представленных документов установленным требованиям.</w:t>
      </w: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3.2.6. При установлении фактов отсутствия необходимых документов, несоответствия представленных документов требованиям, указанным в разделе II настоящего административного регламента, сотрудник, уполномоченный на прием заявлений,  уведомляет заявителя о наличии препятствий для исполнения муниципальной функции, объясняет заявителю содержание выявленных недостатков представленных документов и предлагает принять меры по их устранению:</w:t>
      </w: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при согласии заявителя устранить препятствия, сотрудник, уполномоченный на прием заявлений,  возвращает представленные документы; </w:t>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исполнению муниципальной услуги.</w:t>
      </w: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3.2.7. При отсутствии у заявителя заполненного заявления или неправильном его заполнении сотрудник, уполномоченный на прием заявлений, помогает заявителю собственноручно заполнить заявление.</w:t>
      </w: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3.2.8. Получение документов от заинтересованных лиц фиксируется сотрудником, уполномоченным на прием заявлений, путем выполнения регистрационной записи в книге учета входящих документов.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3.2.9. Сотрудник, уполномоченный на прием заявлений, передает заявителю для подписи второй экземпляр заявления с указанием времени и даты приема документов.</w:t>
      </w: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3.2.10. Сотрудник, уполномоченный на прием заявлений, формирует результат административной процедуры по приему документов и передает заявление в порядке делопроизводства для рассмотрения главе Октябрьского сельского поселения. </w:t>
      </w: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3.2.11. Общий максимальный срок приема документов не может превышать 30 минут при приеме документов. </w:t>
      </w: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0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3.3. Рассмотрение заявления</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3.3.1. Основанием для начала процедуры рассмотрения заявления является получение Главой Октябрьского сельского поселения (далее - Глава) дела принятых документов для рассмотрения заявления.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3.3.2. Глава рассматривает заявление, отписывает  и передает заявление в порядке делопроизводства начальнику Отдела  – исполнителю по заявлению. Срок исполнения – 4 дня.</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3.3.3. Начальник Отдела рассматривает поступившее заявление, принимает решения:</w:t>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 наличии оснований для отказа в предоставлении Муниципальной услуги; </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об отсутствии оснований для отказа в предоставлении Муниципальной  услуги;</w:t>
      </w: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 назначении специалиста Отдела, уполномоченного на производство по заявлению, делает запись в деле принятых документов с указанием фамилии и инициалов специалиста, уполномоченного на производство по заявлению, и передает его в порядке делопроизводства этому специалисту. Срок исполнения – 5 дней.</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tabs>
          <w:tab w:val="left" w:pos="1440"/>
          <w:tab w:val="left" w:pos="162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3.3.4.</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Специалист Отдела подготавливает уведомление об отказе в предоставлении Муниципальной услуги или проект постановления администрации Октябрьского сельского поселения «О присвоении адресов земельным участкам, зданиям и сооружениям» (далее Постановление), передает Постановление</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с приложением дела принятых документов в порядке делопроизводства на  согласование начальнику Отдела. Срок исполнения - 4 дня.</w:t>
      </w: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tabs>
          <w:tab w:val="left" w:pos="1440"/>
          <w:tab w:val="left" w:pos="162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3.3.5. Начальник Отдела согласует проект Постановления и передает его в порядке делопроизводства для согласования специалисту первой категории  по юридическим вопросам администрации Октябрьского сельского поселения. Срок исполнения - 3 дня.</w:t>
      </w: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tabs>
          <w:tab w:val="left" w:pos="1440"/>
          <w:tab w:val="left" w:pos="162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3.3.6. Специалист первой категории по юридическим вопросам администрации Октябрьского сельского поселения согласует проект Постановления и передает его в порядке делопроизводства для согласования начальнику общего отдела. Срок исполнения 3 дня.</w:t>
      </w: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tabs>
          <w:tab w:val="left" w:pos="1440"/>
          <w:tab w:val="left" w:pos="162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3.3.7.Начальник общего отдела согласует проект Постановления и передает его в порядке делопроизводства для утверждения главе. Срок исполнения - 4 дня.</w:t>
      </w:r>
      <w:r w:rsidDel="00000000" w:rsidR="00000000" w:rsidRPr="00000000">
        <w:rPr>
          <w:rtl w:val="0"/>
        </w:rPr>
      </w:r>
    </w:p>
    <w:p w:rsidR="00000000" w:rsidDel="00000000" w:rsidP="00000000" w:rsidRDefault="00000000" w:rsidRPr="00000000" w14:paraId="000000E6">
      <w:pPr>
        <w:keepNext w:val="0"/>
        <w:keepLines w:val="0"/>
        <w:widowControl w:val="0"/>
        <w:numPr>
          <w:ilvl w:val="3"/>
          <w:numId w:val="1"/>
        </w:numPr>
        <w:pBdr>
          <w:top w:space="0" w:sz="0" w:val="nil"/>
          <w:left w:space="0" w:sz="0" w:val="nil"/>
          <w:bottom w:space="0" w:sz="0" w:val="nil"/>
          <w:right w:space="0" w:sz="0" w:val="nil"/>
          <w:between w:space="0" w:sz="0" w:val="nil"/>
        </w:pBdr>
        <w:shd w:fill="auto" w:val="clear"/>
        <w:tabs>
          <w:tab w:val="left" w:pos="1440"/>
          <w:tab w:val="left" w:pos="1620"/>
        </w:tabs>
        <w:spacing w:after="0" w:before="0" w:line="240" w:lineRule="auto"/>
        <w:ind w:left="0" w:firstLine="0"/>
        <w:jc w:val="both"/>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3.4. Выдача постановления о присвоение адресов земельным участкам, зданиям и сооружениям</w:t>
      </w: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3.4.1. Глава принимает решение о присвоение адресов земельным участкам, зданиям и сооружениям путем утверждения Постановления и передает его в порядке делопроизводства начальнику Отдела. Срок исполнения - 4 дня.</w:t>
      </w: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3.4.2. Начальник Отдела передает дело документов специалисту Отдела, уполномоченному  на прием заявлений, для выдачи  постановления заявителю.  Специалист Отдела фиксирует выдачу заявителю Распоряжения путем выполнения  записи и росписи  заявителя в книге учета входящих документов. Срок исполнения - 1 день.</w:t>
      </w: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4. Порядок и формы контроля за исполнением </w:t>
      </w: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муниципальной услуги</w:t>
      </w: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4.1.</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Fonts w:ascii="Times New Roman" w:cs="Times New Roman" w:eastAsia="Times New Roman" w:hAnsi="Times New Roman"/>
          <w:b w:val="0"/>
          <w:color w:val="000000"/>
          <w:sz w:val="28"/>
          <w:szCs w:val="28"/>
          <w:vertAlign w:val="baseline"/>
          <w:rtl w:val="0"/>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решений ответственными лицами</w:t>
      </w: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руководителем инженерно-технического отдела ежедневно. </w:t>
      </w:r>
      <w:r w:rsidDel="00000000" w:rsidR="00000000" w:rsidRPr="00000000">
        <w:rPr>
          <w:rFonts w:ascii="Times New Roman" w:cs="Times New Roman" w:eastAsia="Times New Roman" w:hAnsi="Times New Roman"/>
          <w:sz w:val="28"/>
          <w:szCs w:val="28"/>
          <w:vertAlign w:val="baseline"/>
          <w:rtl w:val="0"/>
        </w:rPr>
        <w:t xml:space="preserve">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w:t>
      </w: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исполнения муниципальной услуги.</w:t>
      </w: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tabs>
          <w:tab w:val="left" w:pos="1008"/>
        </w:tabs>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Контроль полноты и качества предоставления муниципальной услуги включает в себя проведение проверок, выявление и устранение нарушений прав граждан.Начальник инженерно-технического отдела проводит проверки полноты и качества исполнения муниципальной услуги специалистами отдела.</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tabs>
          <w:tab w:val="left" w:pos="-1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Проверки могут быть плановыми (осуществляться на основании полугодовых или годовых планов работы)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 Результаты проверки оформляются в виде справки, в которой отмечаются выявленные недостатки и предложения по их устранению.</w:t>
      </w: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4.3. Ответственность муниципальных служащих органа исполнительной власти за решения и действия (бездействие), принимаемые (осуществляемые) в ходе исполнения муниципальной услуги</w:t>
      </w: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8"/>
          <w:szCs w:val="28"/>
          <w:vertAlign w:val="baseline"/>
          <w:rtl w:val="0"/>
        </w:rPr>
        <w:t xml:space="preserve">Должностные лица за решения и действия (бездействие), принимаемые (осуществляемые) в ходе исполнения муниципальной услуги, несут ответственность в соответствии с законодательством Российской Федерации. Специалист, ответственный за выдачу Постановления, несет персональную ответственность за соблюдение сроков и порядка его выдачи. Персональная ответственность специалистов закрепляется в их должностных инструкциях в соответствии с требованиями законодательства.</w:t>
      </w: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4.4. Ответственность должностных лиц за решения и действия (бездействие), принимаемые (осуществляемые) в ходе исполнения муниципальной услуги</w:t>
      </w: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Должностные лица за решения и действия (бездействие), принимаемые (осуществляемые) в ходе исполнения муниципальной услуги, несут ответственность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5. Порядок обжалования действий (бездействия) должностного лица, </w:t>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а также принимаемого им решения при исполнении </w:t>
      </w: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муниципальной услуги</w:t>
      </w: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 Граждане имеют право на обжалование действий или бездействия должностных лиц администрации  Октябрьского сельского поселения в досудебном и судебном порядке.</w:t>
      </w: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5.2. В части досудебного обжалования заявители имеют право обратиться с жалобой лично (устно) (в установленные часы приема) или направить письменное предложение, заявление или жалобу (далее - письменное обращение) по почте в адрес администрации Октябрьского  сельского поселения.</w:t>
      </w: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5.3. При обращении заявителей в письменной форме срок рассмотрения такого обращения не должен превышать 30 дней с момента его регистрации.</w:t>
      </w: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5.4. Заявители в своем письменном обращении в обязательном порядке указывают:</w:t>
      </w: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наименование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наименование должности, фамилия, имя и отчество сотрудника, должностного лица, решение, действие (бездействие) которого обжалуется (при наличии информации);</w:t>
      </w: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суть (обстоятельства) обжалуемого действия (бездействия), основания, по которым заявитель считает, что нарушены его права и свободы или законные интересы, созданы препятствия к их реализации либо незаконно возложена какая-либо обязанность;</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иные сведения, которые заявитель считает необходимым сообщить.</w:t>
      </w: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5.5. В случае необходимости в подтверждение своих доводов заявители прилагают к письменному обращению копии документов и материалов.</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5.6. Если в письменном обращении не указаны фамилия заявителя, направившего обращение, и почтовый адрес, по которому должен быть направлен ответ, обращение остается без рассмотрения.</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5.7. Если в письменном обращении содержатся нецензурные либо оскорбительные выражения, угрозы жизни, здоровью и имуществу любого должностного лица, а также членов его семьи, обращение может быть оставлено без ответа по существу поставленных в нем вопросов, а заявителю, направившему обращение, сообщено о недопустимости злоупотребления правом.</w:t>
      </w: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5.8.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воспроизводимы.</w:t>
      </w: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5.9.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Октябрьского сельского поселения или одному и тому же должностному лицу. О данном решении уведомляется заявитель, направивший обращение.</w:t>
      </w: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5.10. По результатам рассмотрения обращения должностным лицом принимается решение об удовлетворении требований заявителя либо об отказе в его удовлетворении.</w:t>
      </w: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5.11. Заявителю направляется письменный ответ в течение трех рабочих дней, содержащий результаты рассмотрения письменного обращения.</w:t>
      </w: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5.12.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5.13.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w:t>
      </w: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5.14.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5.15. Граждане могут сообщить о нарушении своих прав и законных интересов, противоправных решениях, действиях или бездействии должностных лиц администрации Октябрьского сельского поселения, нарушении положений Административного регламента, некорректном поведении или нарушении служебной этики по номерам телефонов, исполняющего муниципальную услугу.</w:t>
      </w: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5.16. Граждане вправе обжаловать решения, принятые в ходе исполнения муниципальной услуги, действия или бездействие администрации Октябрьского сельского поселения, их структурных подразделений и их должностных лиц в судебном порядке в соответствии с нормами гражданского судопроизводства.</w:t>
      </w: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Инженер инженерно-</w:t>
      </w: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технического отдела </w:t>
      </w: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администрации Октябрьского </w:t>
      </w: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сельского поселения                                                                           Н.В.Карнах</w:t>
      </w: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ПРИЛОЖЕНИЕ</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к административному регламенту</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исполнения муниципальной услуги</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присвоение (уточнение) адресов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объектам недвижимого имущества</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в населенных пунктах Октябрьского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сельского поселения Крыловского район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Главе Октябрьского сельского поселения</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____________________________________</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0"/>
          <w:szCs w:val="20"/>
          <w:vertAlign w:val="baseline"/>
          <w:rtl w:val="0"/>
        </w:rPr>
        <w:t xml:space="preserve">                                                                         (Ф.И.О.)</w:t>
      </w: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от _________________________________</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(наименование юридического лица, Ф.И.О. гражданина)</w:t>
      </w: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_____________________________________</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адрес заявителя: _______________________</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_____________________________________</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контактный телефон___________________</w:t>
      </w:r>
    </w:p>
    <w:tbl>
      <w:tblPr>
        <w:tblStyle w:val="Table2"/>
        <w:tblW w:w="10352.0" w:type="dxa"/>
        <w:jc w:val="left"/>
        <w:tblInd w:w="108.0" w:type="pct"/>
        <w:tblLayout w:type="fixed"/>
        <w:tblLook w:val="0600"/>
      </w:tblPr>
      <w:tblGrid>
        <w:gridCol w:w="10352"/>
        <w:tblGridChange w:id="0">
          <w:tblGrid>
            <w:gridCol w:w="10352"/>
          </w:tblGrid>
        </w:tblGridChange>
      </w:tblGrid>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tc>
      </w:tr>
    </w:tbl>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ЗАЯВЛЕНИЕ</w:t>
      </w: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Прошу Вас, присвоить (уточнить) адрес  земельному участку (зданию, сооружению), расположенному  по адресу _____________________________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________________________________________________________________</w:t>
      </w: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0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(Ф.И.О. гражданина)______________________________</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                                         (дата)       (подпись)</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2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Инженер инженерно-</w:t>
      </w: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технического отдела </w:t>
      </w: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администрации Октябрьского </w:t>
      </w: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сельского поселения                                                                               Н.В. Карнаух</w:t>
      </w: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tbl>
      <w:tblPr>
        <w:tblStyle w:val="Table3"/>
        <w:tblW w:w="8930.0" w:type="dxa"/>
        <w:jc w:val="left"/>
        <w:tblInd w:w="108.0" w:type="pct"/>
        <w:tblLayout w:type="fixed"/>
        <w:tblLook w:val="0600"/>
      </w:tblPr>
      <w:tblGrid>
        <w:gridCol w:w="3957"/>
        <w:gridCol w:w="4973"/>
        <w:tblGridChange w:id="0">
          <w:tblGrid>
            <w:gridCol w:w="3957"/>
            <w:gridCol w:w="4973"/>
          </w:tblGrid>
        </w:tblGridChange>
      </w:tblGrid>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Понедельник</w:t>
            </w:r>
          </w:p>
        </w:tc>
        <w:tc>
          <w:tcPr>
            <w:shd w:fill="auto" w:val="clear"/>
            <w:tcMar>
              <w:top w:w="0.0" w:type="dxa"/>
              <w:left w:w="108.0" w:type="dxa"/>
              <w:bottom w:w="0.0" w:type="dxa"/>
              <w:right w:w="108.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Вторник</w:t>
            </w:r>
          </w:p>
        </w:tc>
        <w:tc>
          <w:tcPr>
            <w:shd w:fill="auto" w:val="clear"/>
            <w:tcMar>
              <w:top w:w="0.0" w:type="dxa"/>
              <w:left w:w="108.0" w:type="dxa"/>
              <w:bottom w:w="0.0" w:type="dxa"/>
              <w:right w:w="108.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Среда</w:t>
            </w:r>
          </w:p>
        </w:tc>
        <w:tc>
          <w:tcPr>
            <w:shd w:fill="auto" w:val="clear"/>
            <w:tcMar>
              <w:top w:w="0.0" w:type="dxa"/>
              <w:left w:w="108.0" w:type="dxa"/>
              <w:bottom w:w="0.0" w:type="dxa"/>
              <w:right w:w="108.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Четверг</w:t>
            </w:r>
          </w:p>
        </w:tc>
        <w:tc>
          <w:tcPr>
            <w:shd w:fill="auto" w:val="clear"/>
            <w:tcMar>
              <w:top w:w="0.0" w:type="dxa"/>
              <w:left w:w="108.0" w:type="dxa"/>
              <w:bottom w:w="0.0" w:type="dxa"/>
              <w:right w:w="108.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Пятница</w:t>
            </w:r>
          </w:p>
        </w:tc>
        <w:tc>
          <w:tcPr>
            <w:shd w:fill="auto" w:val="clear"/>
            <w:tcMar>
              <w:top w:w="0.0" w:type="dxa"/>
              <w:left w:w="108.0" w:type="dxa"/>
              <w:bottom w:w="0.0" w:type="dxa"/>
              <w:right w:w="108.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8.00 – 12.00 (перерыв 12.00-13.00)</w:t>
            </w:r>
          </w:p>
        </w:tc>
      </w:tr>
    </w:tbl>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sectPr>
      <w:pgSz w:h="16838" w:w="11906"/>
      <w:pgMar w:bottom="1134" w:top="1134" w:left="1701" w:righ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