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46" w:rsidRPr="00403FB6" w:rsidRDefault="007F4546" w:rsidP="007F4546">
      <w:pPr>
        <w:spacing w:before="0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КРАСНОДАРСКИЙ КРАЙ</w:t>
      </w:r>
    </w:p>
    <w:p w:rsidR="007F4546" w:rsidRPr="00403FB6" w:rsidRDefault="007F4546" w:rsidP="007F4546">
      <w:pPr>
        <w:spacing w:before="0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КРЫЛОВСКИЙ РАЙОН</w:t>
      </w:r>
    </w:p>
    <w:p w:rsidR="007F4546" w:rsidRPr="00403FB6" w:rsidRDefault="007F4546" w:rsidP="007F4546">
      <w:pPr>
        <w:spacing w:before="0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СОВЕТ ОКТЯБРЬСКОГО СЕЛЬСКОГО ПОСЕЛЕНИЯ</w:t>
      </w:r>
    </w:p>
    <w:p w:rsidR="007F4546" w:rsidRPr="00403FB6" w:rsidRDefault="007F4546" w:rsidP="007F4546">
      <w:pPr>
        <w:spacing w:before="0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КРЫЛОВСКОГО РАЙОНА</w:t>
      </w:r>
    </w:p>
    <w:p w:rsidR="007F4546" w:rsidRPr="00403FB6" w:rsidRDefault="007F4546" w:rsidP="007F4546">
      <w:pPr>
        <w:spacing w:before="0"/>
        <w:jc w:val="center"/>
        <w:rPr>
          <w:rFonts w:ascii="Arial" w:hAnsi="Arial" w:cs="Arial"/>
          <w:sz w:val="24"/>
        </w:rPr>
      </w:pPr>
    </w:p>
    <w:p w:rsidR="007F4546" w:rsidRPr="00EF5043" w:rsidRDefault="007F4546" w:rsidP="007F4546">
      <w:pPr>
        <w:spacing w:before="0"/>
        <w:jc w:val="center"/>
        <w:rPr>
          <w:rFonts w:ascii="Arial" w:hAnsi="Arial" w:cs="Arial"/>
          <w:sz w:val="24"/>
        </w:rPr>
      </w:pPr>
      <w:r w:rsidRPr="00403FB6">
        <w:rPr>
          <w:rFonts w:ascii="Arial" w:hAnsi="Arial" w:cs="Arial"/>
          <w:sz w:val="24"/>
        </w:rPr>
        <w:t>РЕШЕНИЕ</w:t>
      </w:r>
    </w:p>
    <w:p w:rsidR="007F4546" w:rsidRPr="00EF5043" w:rsidRDefault="007F4546" w:rsidP="007F4546">
      <w:pPr>
        <w:spacing w:before="0"/>
        <w:jc w:val="center"/>
        <w:rPr>
          <w:rFonts w:ascii="Arial" w:hAnsi="Arial" w:cs="Arial"/>
          <w:sz w:val="24"/>
          <w:szCs w:val="24"/>
        </w:rPr>
      </w:pPr>
    </w:p>
    <w:p w:rsidR="006F6C98" w:rsidRDefault="007F4546" w:rsidP="007F4546">
      <w:pPr>
        <w:pStyle w:val="ConsTitle"/>
        <w:widowControl/>
        <w:spacing w:before="0"/>
        <w:ind w:right="0"/>
        <w:jc w:val="center"/>
        <w:rPr>
          <w:b w:val="0"/>
          <w:sz w:val="24"/>
          <w:szCs w:val="24"/>
        </w:rPr>
      </w:pPr>
      <w:r w:rsidRPr="007F4546">
        <w:rPr>
          <w:b w:val="0"/>
          <w:sz w:val="24"/>
          <w:szCs w:val="24"/>
        </w:rPr>
        <w:t>22 ноября 2019 года                               № 2</w:t>
      </w:r>
      <w:r w:rsidR="00E37657">
        <w:rPr>
          <w:b w:val="0"/>
          <w:sz w:val="24"/>
          <w:szCs w:val="24"/>
        </w:rPr>
        <w:t>1</w:t>
      </w:r>
      <w:r w:rsidRPr="007F4546">
        <w:rPr>
          <w:b w:val="0"/>
          <w:sz w:val="24"/>
          <w:szCs w:val="24"/>
        </w:rPr>
        <w:t xml:space="preserve">                               </w:t>
      </w:r>
      <w:proofErr w:type="spellStart"/>
      <w:r w:rsidRPr="007F4546">
        <w:rPr>
          <w:b w:val="0"/>
          <w:sz w:val="24"/>
          <w:szCs w:val="24"/>
        </w:rPr>
        <w:t>ст-ца</w:t>
      </w:r>
      <w:proofErr w:type="spellEnd"/>
      <w:r w:rsidRPr="007F4546">
        <w:rPr>
          <w:b w:val="0"/>
          <w:sz w:val="24"/>
          <w:szCs w:val="24"/>
        </w:rPr>
        <w:t xml:space="preserve"> Октябрьская</w:t>
      </w:r>
    </w:p>
    <w:p w:rsidR="007F4546" w:rsidRPr="007F4546" w:rsidRDefault="007F4546" w:rsidP="007F4546">
      <w:pPr>
        <w:pStyle w:val="ConsTitle"/>
        <w:widowControl/>
        <w:spacing w:before="0"/>
        <w:ind w:right="0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6F6C98" w:rsidRPr="007F4546" w:rsidRDefault="005D1210" w:rsidP="007F4546">
      <w:pPr>
        <w:pStyle w:val="ConsTitle"/>
        <w:widowControl/>
        <w:spacing w:before="0"/>
        <w:ind w:right="0"/>
        <w:jc w:val="center"/>
        <w:rPr>
          <w:sz w:val="32"/>
          <w:szCs w:val="28"/>
        </w:rPr>
      </w:pPr>
      <w:r w:rsidRPr="007F4546">
        <w:rPr>
          <w:sz w:val="32"/>
          <w:szCs w:val="28"/>
        </w:rPr>
        <w:t>О внесении изменений в решение Совета Октябрьского сельского поселения Крыловского района от 23 ноября 2018 года №</w:t>
      </w:r>
      <w:r w:rsidR="0016282F">
        <w:rPr>
          <w:sz w:val="32"/>
          <w:szCs w:val="28"/>
        </w:rPr>
        <w:t xml:space="preserve"> </w:t>
      </w:r>
      <w:r w:rsidRPr="007F4546">
        <w:rPr>
          <w:sz w:val="32"/>
          <w:szCs w:val="28"/>
        </w:rPr>
        <w:t>244 «О налоге на имущество физических лиц исходя из кадастровой стоимости на территории Октябрьского сельского поселения Крыловского района»</w:t>
      </w:r>
    </w:p>
    <w:p w:rsidR="008036BB" w:rsidRPr="00B11E34" w:rsidRDefault="008036BB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D805E7" w:rsidRPr="00B11E34" w:rsidRDefault="00D805E7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6F6C98" w:rsidRPr="00B11E34" w:rsidRDefault="006F6C98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Федерации, главой 32 Налогового кодекса Российской Федерации, Федеральным законом от 15 апреля 2019 года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Федеральным законом от 29 сентября 2019 года № 325-ФЗ</w:t>
      </w:r>
      <w:r w:rsidR="00263AA9" w:rsidRPr="00B11E34">
        <w:rPr>
          <w:rFonts w:ascii="Arial" w:hAnsi="Arial" w:cs="Arial"/>
          <w:sz w:val="24"/>
        </w:rPr>
        <w:t xml:space="preserve"> «О внесении изменений в части первую и вторую Налогового кодекса Российской Федерации», Федеральным за</w:t>
      </w:r>
      <w:r w:rsidR="004E4724" w:rsidRPr="00B11E34">
        <w:rPr>
          <w:rFonts w:ascii="Arial" w:hAnsi="Arial" w:cs="Arial"/>
          <w:sz w:val="24"/>
        </w:rPr>
        <w:t>коном от 29 сентября 2019 года</w:t>
      </w:r>
      <w:r w:rsidR="00263AA9" w:rsidRPr="00B11E34">
        <w:rPr>
          <w:rFonts w:ascii="Arial" w:hAnsi="Arial" w:cs="Arial"/>
          <w:sz w:val="24"/>
        </w:rPr>
        <w:t xml:space="preserve"> № 321-ФЗ«О внесении изменений в часть вторую  Налогового кодекса Российской Федерации», руководствуясь Уставом </w:t>
      </w:r>
      <w:r w:rsidR="00D5531C" w:rsidRPr="00B11E34">
        <w:rPr>
          <w:rFonts w:ascii="Arial" w:hAnsi="Arial" w:cs="Arial"/>
          <w:sz w:val="24"/>
        </w:rPr>
        <w:t>Октябрьского</w:t>
      </w:r>
      <w:r w:rsidR="00263AA9" w:rsidRPr="00B11E34">
        <w:rPr>
          <w:rFonts w:ascii="Arial" w:hAnsi="Arial" w:cs="Arial"/>
          <w:sz w:val="24"/>
        </w:rPr>
        <w:t xml:space="preserve"> сельского поселения Крыловского района, </w:t>
      </w:r>
      <w:r w:rsidR="00B11E34">
        <w:rPr>
          <w:rFonts w:ascii="Arial" w:hAnsi="Arial" w:cs="Arial"/>
          <w:sz w:val="24"/>
        </w:rPr>
        <w:t xml:space="preserve">Совет </w:t>
      </w:r>
      <w:r w:rsidR="00D5531C" w:rsidRPr="00B11E34">
        <w:rPr>
          <w:rFonts w:ascii="Arial" w:hAnsi="Arial" w:cs="Arial"/>
          <w:sz w:val="24"/>
        </w:rPr>
        <w:t>Октябрьского</w:t>
      </w:r>
      <w:r w:rsidR="00B11E34">
        <w:rPr>
          <w:rFonts w:ascii="Arial" w:hAnsi="Arial" w:cs="Arial"/>
          <w:sz w:val="24"/>
        </w:rPr>
        <w:t xml:space="preserve"> </w:t>
      </w:r>
      <w:r w:rsidRPr="00B11E34">
        <w:rPr>
          <w:rFonts w:ascii="Arial" w:hAnsi="Arial" w:cs="Arial"/>
          <w:sz w:val="24"/>
        </w:rPr>
        <w:t>сельско</w:t>
      </w:r>
      <w:r w:rsidR="00263AA9" w:rsidRPr="00B11E34">
        <w:rPr>
          <w:rFonts w:ascii="Arial" w:hAnsi="Arial" w:cs="Arial"/>
          <w:sz w:val="24"/>
        </w:rPr>
        <w:t xml:space="preserve">го </w:t>
      </w:r>
      <w:r w:rsidRPr="00B11E34">
        <w:rPr>
          <w:rFonts w:ascii="Arial" w:hAnsi="Arial" w:cs="Arial"/>
          <w:sz w:val="24"/>
        </w:rPr>
        <w:t xml:space="preserve"> поселени</w:t>
      </w:r>
      <w:r w:rsidR="00263AA9" w:rsidRPr="00B11E34">
        <w:rPr>
          <w:rFonts w:ascii="Arial" w:hAnsi="Arial" w:cs="Arial"/>
          <w:sz w:val="24"/>
        </w:rPr>
        <w:t>я Крыловского района</w:t>
      </w:r>
      <w:r w:rsidR="00B11E34">
        <w:rPr>
          <w:rFonts w:ascii="Arial" w:hAnsi="Arial" w:cs="Arial"/>
          <w:sz w:val="24"/>
        </w:rPr>
        <w:t xml:space="preserve"> </w:t>
      </w:r>
      <w:r w:rsidR="00B11E34" w:rsidRPr="00B11E34">
        <w:rPr>
          <w:rFonts w:ascii="Arial" w:hAnsi="Arial" w:cs="Arial"/>
          <w:sz w:val="24"/>
        </w:rPr>
        <w:t>реши</w:t>
      </w:r>
      <w:r w:rsidRPr="00B11E34">
        <w:rPr>
          <w:rFonts w:ascii="Arial" w:hAnsi="Arial" w:cs="Arial"/>
          <w:sz w:val="24"/>
        </w:rPr>
        <w:t>л :</w:t>
      </w:r>
    </w:p>
    <w:p w:rsidR="006F6C98" w:rsidRPr="00B11E34" w:rsidRDefault="001D3B9E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1.</w:t>
      </w:r>
      <w:r w:rsidR="00354276" w:rsidRPr="00B11E34">
        <w:rPr>
          <w:rFonts w:ascii="Arial" w:hAnsi="Arial" w:cs="Arial"/>
          <w:sz w:val="24"/>
        </w:rPr>
        <w:t xml:space="preserve">Внести </w:t>
      </w:r>
      <w:r w:rsidR="006F6C98" w:rsidRPr="00B11E34">
        <w:rPr>
          <w:rFonts w:ascii="Arial" w:hAnsi="Arial" w:cs="Arial"/>
          <w:sz w:val="24"/>
        </w:rPr>
        <w:t xml:space="preserve">в решение Совета </w:t>
      </w:r>
      <w:r w:rsidR="00D5531C" w:rsidRPr="00B11E34">
        <w:rPr>
          <w:rFonts w:ascii="Arial" w:hAnsi="Arial" w:cs="Arial"/>
          <w:sz w:val="24"/>
        </w:rPr>
        <w:t>Октябрьского</w:t>
      </w:r>
      <w:r w:rsidR="006F6C98" w:rsidRPr="00B11E34">
        <w:rPr>
          <w:rFonts w:ascii="Arial" w:hAnsi="Arial" w:cs="Arial"/>
          <w:sz w:val="24"/>
        </w:rPr>
        <w:t xml:space="preserve"> сельско</w:t>
      </w:r>
      <w:r w:rsidR="00263AA9" w:rsidRPr="00B11E34">
        <w:rPr>
          <w:rFonts w:ascii="Arial" w:hAnsi="Arial" w:cs="Arial"/>
          <w:sz w:val="24"/>
        </w:rPr>
        <w:t>го</w:t>
      </w:r>
      <w:r w:rsidR="006F6C98" w:rsidRPr="00B11E34">
        <w:rPr>
          <w:rFonts w:ascii="Arial" w:hAnsi="Arial" w:cs="Arial"/>
          <w:sz w:val="24"/>
        </w:rPr>
        <w:t xml:space="preserve"> поселени</w:t>
      </w:r>
      <w:r w:rsidR="00263AA9" w:rsidRPr="00B11E34">
        <w:rPr>
          <w:rFonts w:ascii="Arial" w:hAnsi="Arial" w:cs="Arial"/>
          <w:sz w:val="24"/>
        </w:rPr>
        <w:t>я</w:t>
      </w:r>
      <w:r w:rsidR="006F6C98" w:rsidRPr="00B11E34">
        <w:rPr>
          <w:rFonts w:ascii="Arial" w:hAnsi="Arial" w:cs="Arial"/>
          <w:sz w:val="24"/>
        </w:rPr>
        <w:t xml:space="preserve"> Крыловского района от </w:t>
      </w:r>
      <w:r w:rsidR="007146F7" w:rsidRPr="00B11E34">
        <w:rPr>
          <w:rFonts w:ascii="Arial" w:hAnsi="Arial" w:cs="Arial"/>
          <w:sz w:val="24"/>
        </w:rPr>
        <w:t>18</w:t>
      </w:r>
      <w:r w:rsidR="006D2326" w:rsidRPr="00B11E34">
        <w:rPr>
          <w:rFonts w:ascii="Arial" w:hAnsi="Arial" w:cs="Arial"/>
          <w:sz w:val="24"/>
        </w:rPr>
        <w:t xml:space="preserve"> ноября </w:t>
      </w:r>
      <w:r w:rsidR="00263AA9" w:rsidRPr="00B11E34">
        <w:rPr>
          <w:rFonts w:ascii="Arial" w:hAnsi="Arial" w:cs="Arial"/>
          <w:sz w:val="24"/>
        </w:rPr>
        <w:t>201</w:t>
      </w:r>
      <w:r w:rsidR="007146F7" w:rsidRPr="00B11E34">
        <w:rPr>
          <w:rFonts w:ascii="Arial" w:hAnsi="Arial" w:cs="Arial"/>
          <w:sz w:val="24"/>
        </w:rPr>
        <w:t>6</w:t>
      </w:r>
      <w:r w:rsidR="006F6C98" w:rsidRPr="00B11E34">
        <w:rPr>
          <w:rFonts w:ascii="Arial" w:hAnsi="Arial" w:cs="Arial"/>
          <w:sz w:val="24"/>
        </w:rPr>
        <w:t xml:space="preserve">года № </w:t>
      </w:r>
      <w:r w:rsidR="007146F7" w:rsidRPr="00B11E34">
        <w:rPr>
          <w:rFonts w:ascii="Arial" w:hAnsi="Arial" w:cs="Arial"/>
          <w:sz w:val="24"/>
        </w:rPr>
        <w:t>130</w:t>
      </w:r>
      <w:r w:rsidR="006F6C98" w:rsidRPr="00B11E34">
        <w:rPr>
          <w:rFonts w:ascii="Arial" w:hAnsi="Arial" w:cs="Arial"/>
          <w:sz w:val="24"/>
        </w:rPr>
        <w:t xml:space="preserve"> «О</w:t>
      </w:r>
      <w:r w:rsidRPr="00B11E34">
        <w:rPr>
          <w:rFonts w:ascii="Arial" w:hAnsi="Arial" w:cs="Arial"/>
          <w:sz w:val="24"/>
        </w:rPr>
        <w:t xml:space="preserve"> налоге на имущество физических лиц</w:t>
      </w:r>
      <w:r w:rsidR="007146F7" w:rsidRPr="00B11E34">
        <w:rPr>
          <w:rFonts w:ascii="Arial" w:hAnsi="Arial" w:cs="Arial"/>
          <w:sz w:val="24"/>
        </w:rPr>
        <w:t xml:space="preserve"> исходя из кадастровой стоимости на территории Октябрьского сельского поселения Крыловского района</w:t>
      </w:r>
      <w:r w:rsidRPr="00B11E34">
        <w:rPr>
          <w:rFonts w:ascii="Arial" w:hAnsi="Arial" w:cs="Arial"/>
          <w:sz w:val="24"/>
        </w:rPr>
        <w:t>»</w:t>
      </w:r>
      <w:r w:rsidR="007146F7" w:rsidRPr="00B11E34">
        <w:rPr>
          <w:rFonts w:ascii="Arial" w:hAnsi="Arial" w:cs="Arial"/>
          <w:sz w:val="24"/>
        </w:rPr>
        <w:t xml:space="preserve"> (с изменениями: от </w:t>
      </w:r>
      <w:r w:rsidR="00354276" w:rsidRPr="00B11E34">
        <w:rPr>
          <w:rFonts w:ascii="Arial" w:hAnsi="Arial" w:cs="Arial"/>
          <w:sz w:val="24"/>
        </w:rPr>
        <w:t>24 ноября 2017 года № 193, от 23 ноября 2018 года № 244)</w:t>
      </w:r>
      <w:r w:rsidR="00B11E34">
        <w:rPr>
          <w:rFonts w:ascii="Arial" w:hAnsi="Arial" w:cs="Arial"/>
          <w:sz w:val="24"/>
        </w:rPr>
        <w:t xml:space="preserve"> </w:t>
      </w:r>
      <w:r w:rsidR="00263AA9" w:rsidRPr="00B11E34">
        <w:rPr>
          <w:rFonts w:ascii="Arial" w:hAnsi="Arial" w:cs="Arial"/>
          <w:sz w:val="24"/>
        </w:rPr>
        <w:t>(далее – Решение)</w:t>
      </w:r>
      <w:r w:rsidR="00354276" w:rsidRPr="00B11E34">
        <w:rPr>
          <w:rFonts w:ascii="Arial" w:hAnsi="Arial" w:cs="Arial"/>
          <w:sz w:val="24"/>
        </w:rPr>
        <w:t xml:space="preserve"> следующие изменения и дополнения</w:t>
      </w:r>
      <w:r w:rsidR="006F6C98" w:rsidRPr="00B11E34">
        <w:rPr>
          <w:rFonts w:ascii="Arial" w:hAnsi="Arial" w:cs="Arial"/>
          <w:sz w:val="24"/>
        </w:rPr>
        <w:t>:</w:t>
      </w:r>
    </w:p>
    <w:p w:rsidR="00354276" w:rsidRPr="00B11E34" w:rsidRDefault="00354276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1.1. Пункт </w:t>
      </w:r>
      <w:r w:rsidR="006D721B" w:rsidRPr="00B11E34">
        <w:rPr>
          <w:rFonts w:ascii="Arial" w:hAnsi="Arial" w:cs="Arial"/>
          <w:sz w:val="24"/>
        </w:rPr>
        <w:t>2</w:t>
      </w:r>
      <w:r w:rsidRPr="00B11E34">
        <w:rPr>
          <w:rFonts w:ascii="Arial" w:hAnsi="Arial" w:cs="Arial"/>
          <w:sz w:val="24"/>
        </w:rPr>
        <w:t xml:space="preserve"> Решения изложить в новой редакции:</w:t>
      </w:r>
    </w:p>
    <w:p w:rsidR="00354276" w:rsidRPr="00B11E34" w:rsidRDefault="00354276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«</w:t>
      </w:r>
      <w:r w:rsidR="006D721B" w:rsidRPr="00B11E34">
        <w:rPr>
          <w:rFonts w:ascii="Arial" w:hAnsi="Arial" w:cs="Arial"/>
          <w:sz w:val="24"/>
        </w:rPr>
        <w:t>2</w:t>
      </w:r>
      <w:bookmarkStart w:id="0" w:name="_GoBack"/>
      <w:bookmarkEnd w:id="0"/>
      <w:r w:rsidRPr="00B11E34">
        <w:rPr>
          <w:rFonts w:ascii="Arial" w:hAnsi="Arial" w:cs="Arial"/>
          <w:sz w:val="24"/>
        </w:rPr>
        <w:t xml:space="preserve">. </w:t>
      </w:r>
      <w:r w:rsidR="00BB6F58" w:rsidRPr="00B11E34">
        <w:rPr>
          <w:rFonts w:ascii="Arial" w:hAnsi="Arial" w:cs="Arial"/>
          <w:sz w:val="24"/>
        </w:rPr>
        <w:t xml:space="preserve"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</w:t>
      </w:r>
      <w:r w:rsidR="00723E54" w:rsidRPr="00B11E34">
        <w:rPr>
          <w:rFonts w:ascii="Arial" w:hAnsi="Arial" w:cs="Arial"/>
          <w:sz w:val="24"/>
        </w:rPr>
        <w:t>года, являющегося налоговым периодом, с учетом особенностей, предусмотренных статьей 403 Налогового кодекса Российской Федерации».</w:t>
      </w:r>
    </w:p>
    <w:p w:rsidR="0065045D" w:rsidRPr="00B11E34" w:rsidRDefault="00E447F8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1.</w:t>
      </w:r>
      <w:r w:rsidR="00DF7CF7" w:rsidRPr="00B11E34">
        <w:rPr>
          <w:rFonts w:ascii="Arial" w:hAnsi="Arial" w:cs="Arial"/>
          <w:sz w:val="24"/>
        </w:rPr>
        <w:t>2</w:t>
      </w:r>
      <w:r w:rsidRPr="00B11E34">
        <w:rPr>
          <w:rFonts w:ascii="Arial" w:hAnsi="Arial" w:cs="Arial"/>
          <w:sz w:val="24"/>
        </w:rPr>
        <w:t xml:space="preserve">. </w:t>
      </w:r>
      <w:r w:rsidR="00120D1C" w:rsidRPr="00B11E34">
        <w:rPr>
          <w:rFonts w:ascii="Arial" w:hAnsi="Arial" w:cs="Arial"/>
          <w:sz w:val="24"/>
        </w:rPr>
        <w:t>Пункт 4 Решения изложить в новой редакции:</w:t>
      </w:r>
    </w:p>
    <w:p w:rsidR="00E37657" w:rsidRDefault="00120D1C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«4. </w:t>
      </w:r>
      <w:r w:rsidR="0034437E" w:rsidRPr="00B11E34">
        <w:rPr>
          <w:rFonts w:ascii="Arial" w:hAnsi="Arial" w:cs="Arial"/>
          <w:sz w:val="24"/>
        </w:rPr>
        <w:t>Установить налоговые ставки налога на имущество физических лиц исходя из кадастровой стоимости объекта налогообложения в следующих размерах:</w:t>
      </w:r>
    </w:p>
    <w:p w:rsidR="00E37657" w:rsidRPr="00B11E34" w:rsidRDefault="00E37657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tbl>
      <w:tblPr>
        <w:tblStyle w:val="a5"/>
        <w:tblW w:w="0" w:type="auto"/>
        <w:tblLook w:val="04A0"/>
      </w:tblPr>
      <w:tblGrid>
        <w:gridCol w:w="861"/>
        <w:gridCol w:w="5797"/>
        <w:gridCol w:w="2687"/>
      </w:tblGrid>
      <w:tr w:rsidR="0034437E" w:rsidTr="008036BB">
        <w:tc>
          <w:tcPr>
            <w:tcW w:w="861" w:type="dxa"/>
          </w:tcPr>
          <w:p w:rsidR="0034437E" w:rsidRPr="00B11E34" w:rsidRDefault="0034437E" w:rsidP="0034437E">
            <w:pPr>
              <w:pStyle w:val="ConsTitle"/>
              <w:widowControl/>
              <w:ind w:right="0"/>
              <w:jc w:val="center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№</w:t>
            </w:r>
            <w:proofErr w:type="spellStart"/>
            <w:r w:rsidRPr="00B11E34">
              <w:rPr>
                <w:b w:val="0"/>
                <w:sz w:val="24"/>
                <w:szCs w:val="28"/>
              </w:rPr>
              <w:t>п</w:t>
            </w:r>
            <w:proofErr w:type="spellEnd"/>
            <w:r w:rsidRPr="00B11E34">
              <w:rPr>
                <w:b w:val="0"/>
                <w:sz w:val="24"/>
                <w:szCs w:val="28"/>
              </w:rPr>
              <w:t>/</w:t>
            </w:r>
            <w:proofErr w:type="spellStart"/>
            <w:r w:rsidRPr="00B11E34">
              <w:rPr>
                <w:b w:val="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5797" w:type="dxa"/>
          </w:tcPr>
          <w:p w:rsidR="0034437E" w:rsidRPr="00B11E34" w:rsidRDefault="0034437E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Объекты налогообложения</w:t>
            </w:r>
          </w:p>
        </w:tc>
        <w:tc>
          <w:tcPr>
            <w:tcW w:w="2687" w:type="dxa"/>
          </w:tcPr>
          <w:p w:rsidR="0034437E" w:rsidRPr="00B11E34" w:rsidRDefault="0034437E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Налоговая ставка %</w:t>
            </w:r>
          </w:p>
        </w:tc>
      </w:tr>
      <w:tr w:rsidR="0034437E" w:rsidTr="00E37657">
        <w:trPr>
          <w:trHeight w:val="3988"/>
        </w:trPr>
        <w:tc>
          <w:tcPr>
            <w:tcW w:w="861" w:type="dxa"/>
          </w:tcPr>
          <w:p w:rsidR="0034437E" w:rsidRPr="00B11E34" w:rsidRDefault="0034437E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lastRenderedPageBreak/>
              <w:t>1</w:t>
            </w:r>
          </w:p>
        </w:tc>
        <w:tc>
          <w:tcPr>
            <w:tcW w:w="5797" w:type="dxa"/>
          </w:tcPr>
          <w:p w:rsidR="00DF7CF7" w:rsidRPr="00B11E34" w:rsidRDefault="0034437E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 xml:space="preserve">1.Жилые дома, части жилых домов, квартиры, части квартир, комнаты. </w:t>
            </w:r>
          </w:p>
          <w:p w:rsidR="00DF7CF7" w:rsidRPr="00B11E34" w:rsidRDefault="0034437E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 xml:space="preserve">2.Единые недвижимые комплексы, в состав которых входит хотя бы один жилой дом. </w:t>
            </w:r>
          </w:p>
          <w:p w:rsidR="00DF7CF7" w:rsidRPr="00B11E34" w:rsidRDefault="0034437E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 xml:space="preserve">3.Хозяйственные строения или сооружения,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 или индивидуального жилищного строительства. </w:t>
            </w:r>
          </w:p>
          <w:p w:rsidR="0034437E" w:rsidRPr="00B11E34" w:rsidRDefault="0034437E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 xml:space="preserve">4. Гаражи и </w:t>
            </w:r>
            <w:proofErr w:type="spellStart"/>
            <w:r w:rsidRPr="00B11E34">
              <w:rPr>
                <w:rFonts w:ascii="Arial" w:hAnsi="Arial" w:cs="Arial"/>
                <w:szCs w:val="28"/>
              </w:rPr>
              <w:t>машиноместа</w:t>
            </w:r>
            <w:proofErr w:type="spellEnd"/>
            <w:r w:rsidRPr="00B11E34">
              <w:rPr>
                <w:rFonts w:ascii="Arial" w:hAnsi="Arial" w:cs="Arial"/>
                <w:szCs w:val="28"/>
              </w:rPr>
              <w:t xml:space="preserve">, в том числе расположенные в объектах налогообложения, указанных в строке 3 таблицы. </w:t>
            </w:r>
          </w:p>
        </w:tc>
        <w:tc>
          <w:tcPr>
            <w:tcW w:w="2687" w:type="dxa"/>
          </w:tcPr>
          <w:p w:rsidR="0034437E" w:rsidRPr="00B11E34" w:rsidRDefault="0040317B" w:rsidP="0040317B">
            <w:pPr>
              <w:pStyle w:val="ConsTitle"/>
              <w:widowControl/>
              <w:ind w:right="0"/>
              <w:jc w:val="center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0,15</w:t>
            </w:r>
          </w:p>
        </w:tc>
      </w:tr>
      <w:tr w:rsidR="0034437E" w:rsidTr="008036BB">
        <w:tc>
          <w:tcPr>
            <w:tcW w:w="861" w:type="dxa"/>
          </w:tcPr>
          <w:p w:rsidR="0034437E" w:rsidRPr="00B11E34" w:rsidRDefault="0040317B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2</w:t>
            </w:r>
          </w:p>
        </w:tc>
        <w:tc>
          <w:tcPr>
            <w:tcW w:w="5797" w:type="dxa"/>
          </w:tcPr>
          <w:p w:rsidR="0034437E" w:rsidRPr="00B11E34" w:rsidRDefault="0040317B" w:rsidP="00B73A8F">
            <w:pPr>
              <w:pStyle w:val="a7"/>
              <w:rPr>
                <w:rFonts w:ascii="Arial" w:hAnsi="Arial" w:cs="Arial"/>
                <w:b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  <w:tc>
          <w:tcPr>
            <w:tcW w:w="2687" w:type="dxa"/>
          </w:tcPr>
          <w:p w:rsidR="0034437E" w:rsidRPr="00B11E34" w:rsidRDefault="0040317B" w:rsidP="0040317B">
            <w:pPr>
              <w:pStyle w:val="ConsTitle"/>
              <w:widowControl/>
              <w:ind w:right="0"/>
              <w:jc w:val="center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0,1</w:t>
            </w:r>
          </w:p>
        </w:tc>
      </w:tr>
      <w:tr w:rsidR="0034437E" w:rsidTr="008036BB">
        <w:tc>
          <w:tcPr>
            <w:tcW w:w="861" w:type="dxa"/>
          </w:tcPr>
          <w:p w:rsidR="0034437E" w:rsidRPr="00B11E34" w:rsidRDefault="0040317B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3</w:t>
            </w:r>
          </w:p>
        </w:tc>
        <w:tc>
          <w:tcPr>
            <w:tcW w:w="5797" w:type="dxa"/>
          </w:tcPr>
          <w:p w:rsidR="008036BB" w:rsidRPr="00B11E34" w:rsidRDefault="0040317B" w:rsidP="008036BB">
            <w:pPr>
              <w:pStyle w:val="a7"/>
              <w:spacing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>1.Объекты налогообложения, включенные в перечень, определяемый в соответствии с пунктом 7 статьи 378.2 Налогового кодекса Российской Федерации.</w:t>
            </w:r>
          </w:p>
          <w:p w:rsidR="0034437E" w:rsidRPr="00B11E34" w:rsidRDefault="0040317B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>2.Объекты налогообложения, предусмотренных абзацем вторым пункта 10 статьи 378.2 Налогового кодекса Российской Федерации. 3.Объекты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2687" w:type="dxa"/>
          </w:tcPr>
          <w:p w:rsidR="0034437E" w:rsidRPr="00B11E34" w:rsidRDefault="0040317B" w:rsidP="00DF7CF7">
            <w:pPr>
              <w:pStyle w:val="ConsTitle"/>
              <w:widowControl/>
              <w:ind w:right="0"/>
              <w:jc w:val="center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1</w:t>
            </w:r>
            <w:r w:rsidR="00DF7CF7" w:rsidRPr="00B11E34">
              <w:rPr>
                <w:b w:val="0"/>
                <w:sz w:val="24"/>
                <w:szCs w:val="28"/>
              </w:rPr>
              <w:t>,0</w:t>
            </w:r>
          </w:p>
        </w:tc>
      </w:tr>
      <w:tr w:rsidR="0034437E" w:rsidTr="008036BB">
        <w:tc>
          <w:tcPr>
            <w:tcW w:w="861" w:type="dxa"/>
          </w:tcPr>
          <w:p w:rsidR="0034437E" w:rsidRPr="00B11E34" w:rsidRDefault="0040317B" w:rsidP="006F6C98">
            <w:pPr>
              <w:pStyle w:val="ConsTitle"/>
              <w:widowControl/>
              <w:ind w:right="0"/>
              <w:jc w:val="both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4</w:t>
            </w:r>
          </w:p>
        </w:tc>
        <w:tc>
          <w:tcPr>
            <w:tcW w:w="5797" w:type="dxa"/>
          </w:tcPr>
          <w:p w:rsidR="0034437E" w:rsidRPr="00B11E34" w:rsidRDefault="0040317B" w:rsidP="008036BB">
            <w:pPr>
              <w:pStyle w:val="a7"/>
              <w:spacing w:before="0" w:beforeAutospacing="0" w:after="0" w:afterAutospacing="0"/>
              <w:rPr>
                <w:rFonts w:ascii="Arial" w:hAnsi="Arial" w:cs="Arial"/>
                <w:szCs w:val="28"/>
              </w:rPr>
            </w:pPr>
            <w:r w:rsidRPr="00B11E34">
              <w:rPr>
                <w:rFonts w:ascii="Arial" w:hAnsi="Arial" w:cs="Arial"/>
                <w:szCs w:val="28"/>
              </w:rPr>
              <w:t>1. Прочие объекты налогообложения.</w:t>
            </w:r>
          </w:p>
        </w:tc>
        <w:tc>
          <w:tcPr>
            <w:tcW w:w="2687" w:type="dxa"/>
          </w:tcPr>
          <w:p w:rsidR="0034437E" w:rsidRPr="00B11E34" w:rsidRDefault="00B73A8F" w:rsidP="00B73A8F">
            <w:pPr>
              <w:pStyle w:val="ConsTitle"/>
              <w:widowControl/>
              <w:ind w:right="0"/>
              <w:jc w:val="center"/>
              <w:rPr>
                <w:b w:val="0"/>
                <w:sz w:val="24"/>
                <w:szCs w:val="28"/>
              </w:rPr>
            </w:pPr>
            <w:r w:rsidRPr="00B11E34">
              <w:rPr>
                <w:b w:val="0"/>
                <w:sz w:val="24"/>
                <w:szCs w:val="28"/>
              </w:rPr>
              <w:t>0,5</w:t>
            </w:r>
          </w:p>
        </w:tc>
      </w:tr>
    </w:tbl>
    <w:p w:rsidR="00D805E7" w:rsidRPr="00B11E34" w:rsidRDefault="00D805E7" w:rsidP="00B11E34">
      <w:pPr>
        <w:ind w:firstLine="567"/>
        <w:jc w:val="both"/>
        <w:rPr>
          <w:rFonts w:ascii="Arial" w:hAnsi="Arial" w:cs="Arial"/>
          <w:sz w:val="24"/>
        </w:rPr>
      </w:pPr>
    </w:p>
    <w:p w:rsidR="00B73A8F" w:rsidRPr="00B11E34" w:rsidRDefault="0065045D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1.</w:t>
      </w:r>
      <w:r w:rsidR="00B73A8F" w:rsidRPr="00B11E34">
        <w:rPr>
          <w:rFonts w:ascii="Arial" w:hAnsi="Arial" w:cs="Arial"/>
          <w:sz w:val="24"/>
        </w:rPr>
        <w:t>4</w:t>
      </w:r>
      <w:r w:rsidRPr="00B11E34">
        <w:rPr>
          <w:rFonts w:ascii="Arial" w:hAnsi="Arial" w:cs="Arial"/>
          <w:sz w:val="24"/>
        </w:rPr>
        <w:t>.</w:t>
      </w:r>
      <w:r w:rsidR="00B73A8F" w:rsidRPr="00B11E34">
        <w:rPr>
          <w:rFonts w:ascii="Arial" w:hAnsi="Arial" w:cs="Arial"/>
          <w:sz w:val="24"/>
        </w:rPr>
        <w:t xml:space="preserve">Абзац 2 пункта 6.2 Решения изложить в новой редакции: </w:t>
      </w:r>
    </w:p>
    <w:p w:rsidR="00AF49E2" w:rsidRPr="00B11E34" w:rsidRDefault="00B73A8F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«Уведомление о выбранных объектах налогообложения, в отношении которых предоставляется налоговая льгота, представляется налогоплательщиками - физическими лицами в налоговый орган по своему выбору в срок, установленный п. 7 ст. 407 НК РФ».</w:t>
      </w:r>
    </w:p>
    <w:p w:rsidR="003A4A7B" w:rsidRPr="00B11E34" w:rsidRDefault="00084E49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1.5. П</w:t>
      </w:r>
      <w:r w:rsidR="003A4A7B" w:rsidRPr="00B11E34">
        <w:rPr>
          <w:rFonts w:ascii="Arial" w:hAnsi="Arial" w:cs="Arial"/>
          <w:sz w:val="24"/>
        </w:rPr>
        <w:t xml:space="preserve">ункт </w:t>
      </w:r>
      <w:r w:rsidR="00B73A8F" w:rsidRPr="00B11E34">
        <w:rPr>
          <w:rFonts w:ascii="Arial" w:hAnsi="Arial" w:cs="Arial"/>
          <w:sz w:val="24"/>
        </w:rPr>
        <w:t>6</w:t>
      </w:r>
      <w:r w:rsidR="003A4A7B" w:rsidRPr="00B11E34">
        <w:rPr>
          <w:rFonts w:ascii="Arial" w:hAnsi="Arial" w:cs="Arial"/>
          <w:sz w:val="24"/>
        </w:rPr>
        <w:t>Решения дополнить абзацем третьим следующего содержания:</w:t>
      </w:r>
    </w:p>
    <w:p w:rsidR="006F6C98" w:rsidRPr="00B11E34" w:rsidRDefault="003A4A7B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«</w:t>
      </w:r>
      <w:r w:rsidR="006E0F31" w:rsidRPr="00B11E34">
        <w:rPr>
          <w:rFonts w:ascii="Arial" w:hAnsi="Arial" w:cs="Arial"/>
          <w:sz w:val="24"/>
        </w:rPr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услуг»</w:t>
      </w:r>
      <w:r w:rsidR="00056EFB" w:rsidRPr="00B11E34">
        <w:rPr>
          <w:rFonts w:ascii="Arial" w:hAnsi="Arial" w:cs="Arial"/>
          <w:sz w:val="24"/>
        </w:rPr>
        <w:t>.</w:t>
      </w:r>
    </w:p>
    <w:p w:rsidR="006F6C98" w:rsidRPr="00B11E34" w:rsidRDefault="006F6C98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2. </w:t>
      </w:r>
      <w:r w:rsidR="00FF4112" w:rsidRPr="00B11E34">
        <w:rPr>
          <w:rFonts w:ascii="Arial" w:hAnsi="Arial" w:cs="Arial"/>
          <w:sz w:val="24"/>
        </w:rPr>
        <w:t>МКУ «Управление ОДОМС» администрации Октябрьского сельского поселения Крыловского района (Минаев) разместить настоящее решение на официальном сайте администрации Октябрьского сельского поселения Крыловского района в сети «Интернет».</w:t>
      </w:r>
    </w:p>
    <w:p w:rsidR="00FF4112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3. Общему отделу администрации Октябрьского сельского поселения Крыловского района (Егунова) опубликовать настоящее решение в газете «Авангард».</w:t>
      </w:r>
    </w:p>
    <w:p w:rsidR="00AF49E2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4</w:t>
      </w:r>
      <w:r w:rsidR="00AF49E2" w:rsidRPr="00B11E34">
        <w:rPr>
          <w:rFonts w:ascii="Arial" w:hAnsi="Arial" w:cs="Arial"/>
          <w:sz w:val="24"/>
        </w:rPr>
        <w:t>. Подпункт 1.</w:t>
      </w:r>
      <w:r w:rsidR="00E86497" w:rsidRPr="00B11E34">
        <w:rPr>
          <w:rFonts w:ascii="Arial" w:hAnsi="Arial" w:cs="Arial"/>
          <w:sz w:val="24"/>
        </w:rPr>
        <w:t>4</w:t>
      </w:r>
      <w:r w:rsidR="00AF49E2" w:rsidRPr="00B11E34">
        <w:rPr>
          <w:rFonts w:ascii="Arial" w:hAnsi="Arial" w:cs="Arial"/>
          <w:sz w:val="24"/>
        </w:rPr>
        <w:t xml:space="preserve"> пункта 1 настоящего решения вступает в силу со дня его официального опубликования и распространяется на правоотношения, возникшие с </w:t>
      </w:r>
      <w:r w:rsidR="003A4A7B" w:rsidRPr="00B11E34">
        <w:rPr>
          <w:rFonts w:ascii="Arial" w:hAnsi="Arial" w:cs="Arial"/>
          <w:sz w:val="24"/>
        </w:rPr>
        <w:t>15апреля</w:t>
      </w:r>
      <w:r w:rsidR="00AF49E2" w:rsidRPr="00B11E34">
        <w:rPr>
          <w:rFonts w:ascii="Arial" w:hAnsi="Arial" w:cs="Arial"/>
          <w:sz w:val="24"/>
        </w:rPr>
        <w:t xml:space="preserve"> 2019 года.</w:t>
      </w:r>
    </w:p>
    <w:p w:rsidR="003A4A7B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lastRenderedPageBreak/>
        <w:t>5</w:t>
      </w:r>
      <w:r w:rsidR="003A4A7B" w:rsidRPr="00B11E34">
        <w:rPr>
          <w:rFonts w:ascii="Arial" w:hAnsi="Arial" w:cs="Arial"/>
          <w:sz w:val="24"/>
        </w:rPr>
        <w:t>. Подпункт</w:t>
      </w:r>
      <w:r w:rsidR="00E86497" w:rsidRPr="00B11E34">
        <w:rPr>
          <w:rFonts w:ascii="Arial" w:hAnsi="Arial" w:cs="Arial"/>
          <w:sz w:val="24"/>
        </w:rPr>
        <w:t>ы</w:t>
      </w:r>
      <w:r w:rsidR="003A4A7B" w:rsidRPr="00B11E34">
        <w:rPr>
          <w:rFonts w:ascii="Arial" w:hAnsi="Arial" w:cs="Arial"/>
          <w:sz w:val="24"/>
        </w:rPr>
        <w:t xml:space="preserve"> 1.</w:t>
      </w:r>
      <w:r w:rsidR="00E86497" w:rsidRPr="00B11E34">
        <w:rPr>
          <w:rFonts w:ascii="Arial" w:hAnsi="Arial" w:cs="Arial"/>
          <w:sz w:val="24"/>
        </w:rPr>
        <w:t>1, 1.5</w:t>
      </w:r>
      <w:r w:rsidR="003A4A7B" w:rsidRPr="00B11E34">
        <w:rPr>
          <w:rFonts w:ascii="Arial" w:hAnsi="Arial" w:cs="Arial"/>
          <w:sz w:val="24"/>
        </w:rPr>
        <w:t xml:space="preserve"> пункта 1 настоящего решения вступает в силу по истечении месяца со дня его официального опубликования и распространяется на правоотн</w:t>
      </w:r>
      <w:r w:rsidR="00D805E7" w:rsidRPr="00B11E34">
        <w:rPr>
          <w:rFonts w:ascii="Arial" w:hAnsi="Arial" w:cs="Arial"/>
          <w:sz w:val="24"/>
        </w:rPr>
        <w:t xml:space="preserve">ошения, возникшие с 29 октября </w:t>
      </w:r>
      <w:r w:rsidR="003A4A7B" w:rsidRPr="00B11E34">
        <w:rPr>
          <w:rFonts w:ascii="Arial" w:hAnsi="Arial" w:cs="Arial"/>
          <w:sz w:val="24"/>
        </w:rPr>
        <w:t>2019 года.</w:t>
      </w:r>
    </w:p>
    <w:p w:rsidR="001A434F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6</w:t>
      </w:r>
      <w:r w:rsidR="00311C5B" w:rsidRPr="00B11E34">
        <w:rPr>
          <w:rFonts w:ascii="Arial" w:hAnsi="Arial" w:cs="Arial"/>
          <w:sz w:val="24"/>
        </w:rPr>
        <w:t>. Подпункт</w:t>
      </w:r>
      <w:r w:rsidR="00E86497" w:rsidRPr="00B11E34">
        <w:rPr>
          <w:rFonts w:ascii="Arial" w:hAnsi="Arial" w:cs="Arial"/>
          <w:sz w:val="24"/>
        </w:rPr>
        <w:t>ы</w:t>
      </w:r>
      <w:r w:rsidR="00311C5B" w:rsidRPr="00B11E34">
        <w:rPr>
          <w:rFonts w:ascii="Arial" w:hAnsi="Arial" w:cs="Arial"/>
          <w:sz w:val="24"/>
        </w:rPr>
        <w:t xml:space="preserve"> 1.2</w:t>
      </w:r>
      <w:r w:rsidR="00E86497" w:rsidRPr="00B11E34">
        <w:rPr>
          <w:rFonts w:ascii="Arial" w:hAnsi="Arial" w:cs="Arial"/>
          <w:sz w:val="24"/>
        </w:rPr>
        <w:t>, 1.3</w:t>
      </w:r>
      <w:r w:rsidR="00311C5B" w:rsidRPr="00B11E34">
        <w:rPr>
          <w:rFonts w:ascii="Arial" w:hAnsi="Arial" w:cs="Arial"/>
          <w:sz w:val="24"/>
        </w:rPr>
        <w:t xml:space="preserve"> пункта 1 настоящего решения вступает в силу с 1 января 2020 года, но не ранее, чем по истечении одного месяца</w:t>
      </w:r>
      <w:r w:rsidR="001A434F" w:rsidRPr="00B11E34">
        <w:rPr>
          <w:rFonts w:ascii="Arial" w:hAnsi="Arial" w:cs="Arial"/>
          <w:sz w:val="24"/>
        </w:rPr>
        <w:t xml:space="preserve"> со дня его официального опубликования.</w:t>
      </w:r>
    </w:p>
    <w:p w:rsidR="00D86E5B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7</w:t>
      </w:r>
      <w:r w:rsidR="001A434F" w:rsidRPr="00B11E34">
        <w:rPr>
          <w:rFonts w:ascii="Arial" w:hAnsi="Arial" w:cs="Arial"/>
          <w:sz w:val="24"/>
        </w:rPr>
        <w:t>.Пункт 2 на</w:t>
      </w:r>
      <w:r w:rsidR="006F6C98" w:rsidRPr="00B11E34">
        <w:rPr>
          <w:rFonts w:ascii="Arial" w:hAnsi="Arial" w:cs="Arial"/>
          <w:sz w:val="24"/>
        </w:rPr>
        <w:t>стояще</w:t>
      </w:r>
      <w:r w:rsidR="001A434F" w:rsidRPr="00B11E34">
        <w:rPr>
          <w:rFonts w:ascii="Arial" w:hAnsi="Arial" w:cs="Arial"/>
          <w:sz w:val="24"/>
        </w:rPr>
        <w:t>го</w:t>
      </w:r>
      <w:r w:rsidR="006F6C98" w:rsidRPr="00B11E34">
        <w:rPr>
          <w:rFonts w:ascii="Arial" w:hAnsi="Arial" w:cs="Arial"/>
          <w:sz w:val="24"/>
        </w:rPr>
        <w:t xml:space="preserve"> решени</w:t>
      </w:r>
      <w:r w:rsidR="001A434F" w:rsidRPr="00B11E34">
        <w:rPr>
          <w:rFonts w:ascii="Arial" w:hAnsi="Arial" w:cs="Arial"/>
          <w:sz w:val="24"/>
        </w:rPr>
        <w:t>я</w:t>
      </w:r>
      <w:r w:rsidR="006F6C98" w:rsidRPr="00B11E34">
        <w:rPr>
          <w:rFonts w:ascii="Arial" w:hAnsi="Arial" w:cs="Arial"/>
          <w:sz w:val="24"/>
        </w:rPr>
        <w:t xml:space="preserve"> вступает в силу </w:t>
      </w:r>
      <w:proofErr w:type="spellStart"/>
      <w:r w:rsidR="001A434F" w:rsidRPr="00B11E34">
        <w:rPr>
          <w:rFonts w:ascii="Arial" w:hAnsi="Arial" w:cs="Arial"/>
          <w:sz w:val="24"/>
        </w:rPr>
        <w:t>содня</w:t>
      </w:r>
      <w:proofErr w:type="spellEnd"/>
      <w:r w:rsidR="001A434F" w:rsidRPr="00B11E34">
        <w:rPr>
          <w:rFonts w:ascii="Arial" w:hAnsi="Arial" w:cs="Arial"/>
          <w:sz w:val="24"/>
        </w:rPr>
        <w:t xml:space="preserve"> </w:t>
      </w:r>
      <w:r w:rsidR="006F6C98" w:rsidRPr="00B11E34">
        <w:rPr>
          <w:rFonts w:ascii="Arial" w:hAnsi="Arial" w:cs="Arial"/>
          <w:sz w:val="24"/>
        </w:rPr>
        <w:t>его официального опубликования</w:t>
      </w:r>
      <w:r w:rsidR="001A434F" w:rsidRPr="00B11E34">
        <w:rPr>
          <w:rFonts w:ascii="Arial" w:hAnsi="Arial" w:cs="Arial"/>
          <w:sz w:val="24"/>
        </w:rPr>
        <w:t>.</w:t>
      </w:r>
    </w:p>
    <w:p w:rsidR="006F6C98" w:rsidRPr="00B11E34" w:rsidRDefault="003476CA" w:rsidP="00E37657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8</w:t>
      </w:r>
      <w:r w:rsidR="001A434F" w:rsidRPr="00B11E34">
        <w:rPr>
          <w:rFonts w:ascii="Arial" w:hAnsi="Arial" w:cs="Arial"/>
          <w:sz w:val="24"/>
        </w:rPr>
        <w:t xml:space="preserve">. </w:t>
      </w:r>
      <w:r w:rsidR="00F328E8" w:rsidRPr="00B11E34">
        <w:rPr>
          <w:rFonts w:ascii="Arial" w:hAnsi="Arial" w:cs="Arial"/>
          <w:sz w:val="24"/>
        </w:rPr>
        <w:t>Контроль за выполнением настоящего решения возложить на председателя депутатской комиссии Совета Октябрьского с</w:t>
      </w:r>
      <w:r w:rsidRPr="00B11E34">
        <w:rPr>
          <w:rFonts w:ascii="Arial" w:hAnsi="Arial" w:cs="Arial"/>
          <w:sz w:val="24"/>
        </w:rPr>
        <w:t xml:space="preserve">ельского поселения по финансово – </w:t>
      </w:r>
      <w:r w:rsidR="00F328E8" w:rsidRPr="00B11E34">
        <w:rPr>
          <w:rFonts w:ascii="Arial" w:hAnsi="Arial" w:cs="Arial"/>
          <w:sz w:val="24"/>
        </w:rPr>
        <w:t>бюджетной и экономической политике И.М. Ильченко.</w:t>
      </w:r>
    </w:p>
    <w:p w:rsidR="003476CA" w:rsidRPr="00B11E34" w:rsidRDefault="003476CA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3476CA" w:rsidRPr="00B11E34" w:rsidRDefault="003476CA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D86E5B" w:rsidRPr="00B11E34" w:rsidRDefault="00D86E5B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574A36" w:rsidRPr="00B11E34" w:rsidRDefault="00574A36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Заместитель п</w:t>
      </w:r>
      <w:r w:rsidR="00EB3941" w:rsidRPr="00B11E34">
        <w:rPr>
          <w:rFonts w:ascii="Arial" w:hAnsi="Arial" w:cs="Arial"/>
          <w:sz w:val="24"/>
        </w:rPr>
        <w:t>редседател</w:t>
      </w:r>
      <w:r w:rsidRPr="00B11E34">
        <w:rPr>
          <w:rFonts w:ascii="Arial" w:hAnsi="Arial" w:cs="Arial"/>
          <w:sz w:val="24"/>
        </w:rPr>
        <w:t>я</w:t>
      </w:r>
    </w:p>
    <w:p w:rsidR="00EB3941" w:rsidRPr="00B11E34" w:rsidRDefault="00EB3941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Совета Октябрьского поселения</w:t>
      </w:r>
    </w:p>
    <w:p w:rsidR="00B11E34" w:rsidRPr="00B11E34" w:rsidRDefault="00EB3941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Крыловского района </w:t>
      </w:r>
    </w:p>
    <w:p w:rsidR="00EB3941" w:rsidRPr="00B11E34" w:rsidRDefault="00574A36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О.М. </w:t>
      </w:r>
      <w:proofErr w:type="spellStart"/>
      <w:r w:rsidRPr="00B11E34">
        <w:rPr>
          <w:rFonts w:ascii="Arial" w:hAnsi="Arial" w:cs="Arial"/>
          <w:sz w:val="24"/>
        </w:rPr>
        <w:t>Выглай</w:t>
      </w:r>
      <w:proofErr w:type="spellEnd"/>
    </w:p>
    <w:p w:rsidR="003476CA" w:rsidRPr="00B11E34" w:rsidRDefault="003476CA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D86E5B" w:rsidRDefault="00D86E5B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E37657" w:rsidRPr="00B11E34" w:rsidRDefault="00E37657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</w:p>
    <w:p w:rsidR="00B11E34" w:rsidRDefault="006F6C98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Глава </w:t>
      </w:r>
    </w:p>
    <w:p w:rsidR="00B11E34" w:rsidRDefault="00D5531C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Октябрьского</w:t>
      </w:r>
      <w:r w:rsidR="006F6C98" w:rsidRPr="00B11E34">
        <w:rPr>
          <w:rFonts w:ascii="Arial" w:hAnsi="Arial" w:cs="Arial"/>
          <w:sz w:val="24"/>
        </w:rPr>
        <w:t xml:space="preserve"> сельского поселения </w:t>
      </w:r>
    </w:p>
    <w:p w:rsidR="00B11E34" w:rsidRPr="00B11E34" w:rsidRDefault="006F6C98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 xml:space="preserve">Крыловского района </w:t>
      </w:r>
    </w:p>
    <w:p w:rsidR="009066A4" w:rsidRPr="00B11E34" w:rsidRDefault="00D5531C" w:rsidP="00B11E34">
      <w:pPr>
        <w:spacing w:before="0"/>
        <w:ind w:firstLine="567"/>
        <w:jc w:val="both"/>
        <w:rPr>
          <w:rFonts w:ascii="Arial" w:hAnsi="Arial" w:cs="Arial"/>
          <w:sz w:val="24"/>
        </w:rPr>
      </w:pPr>
      <w:r w:rsidRPr="00B11E34">
        <w:rPr>
          <w:rFonts w:ascii="Arial" w:hAnsi="Arial" w:cs="Arial"/>
          <w:sz w:val="24"/>
        </w:rPr>
        <w:t>А</w:t>
      </w:r>
      <w:r w:rsidR="006F6C98" w:rsidRPr="00B11E34">
        <w:rPr>
          <w:rFonts w:ascii="Arial" w:hAnsi="Arial" w:cs="Arial"/>
          <w:sz w:val="24"/>
        </w:rPr>
        <w:t>.</w:t>
      </w:r>
      <w:r w:rsidRPr="00B11E34">
        <w:rPr>
          <w:rFonts w:ascii="Arial" w:hAnsi="Arial" w:cs="Arial"/>
          <w:sz w:val="24"/>
        </w:rPr>
        <w:t>А</w:t>
      </w:r>
      <w:r w:rsidR="006F6C98" w:rsidRPr="00B11E34">
        <w:rPr>
          <w:rFonts w:ascii="Arial" w:hAnsi="Arial" w:cs="Arial"/>
          <w:sz w:val="24"/>
        </w:rPr>
        <w:t>.</w:t>
      </w:r>
      <w:r w:rsidR="00B11E34" w:rsidRPr="00B11E34">
        <w:rPr>
          <w:rFonts w:ascii="Arial" w:hAnsi="Arial" w:cs="Arial"/>
          <w:sz w:val="24"/>
        </w:rPr>
        <w:t xml:space="preserve"> </w:t>
      </w:r>
      <w:proofErr w:type="spellStart"/>
      <w:r w:rsidRPr="00B11E34">
        <w:rPr>
          <w:rFonts w:ascii="Arial" w:hAnsi="Arial" w:cs="Arial"/>
          <w:sz w:val="24"/>
        </w:rPr>
        <w:t>Кузёма</w:t>
      </w:r>
      <w:proofErr w:type="spellEnd"/>
    </w:p>
    <w:sectPr w:rsidR="009066A4" w:rsidRPr="00B11E34" w:rsidSect="007F454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46" w:rsidRDefault="007F4546" w:rsidP="006D2326">
      <w:pPr>
        <w:spacing w:before="0"/>
      </w:pPr>
      <w:r>
        <w:separator/>
      </w:r>
    </w:p>
  </w:endnote>
  <w:endnote w:type="continuationSeparator" w:id="1">
    <w:p w:rsidR="007F4546" w:rsidRDefault="007F4546" w:rsidP="006D232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46" w:rsidRDefault="007F4546" w:rsidP="006D2326">
      <w:pPr>
        <w:spacing w:before="0"/>
      </w:pPr>
      <w:r>
        <w:separator/>
      </w:r>
    </w:p>
  </w:footnote>
  <w:footnote w:type="continuationSeparator" w:id="1">
    <w:p w:rsidR="007F4546" w:rsidRDefault="007F4546" w:rsidP="006D232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6123551"/>
      <w:showingPlcHdr/>
    </w:sdtPr>
    <w:sdtContent>
      <w:p w:rsidR="007F4546" w:rsidRDefault="00B11E34">
        <w:pPr>
          <w:pStyle w:val="aa"/>
          <w:jc w:val="center"/>
        </w:pPr>
        <w:r>
          <w:t xml:space="preserve">     </w:t>
        </w:r>
      </w:p>
    </w:sdtContent>
  </w:sdt>
  <w:p w:rsidR="007F4546" w:rsidRDefault="007F45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2FD8"/>
    <w:multiLevelType w:val="hybridMultilevel"/>
    <w:tmpl w:val="A992D1A4"/>
    <w:lvl w:ilvl="0" w:tplc="9F46DE2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C98"/>
    <w:rsid w:val="00056EFB"/>
    <w:rsid w:val="00083384"/>
    <w:rsid w:val="00084E49"/>
    <w:rsid w:val="000865B6"/>
    <w:rsid w:val="00086EEF"/>
    <w:rsid w:val="000D2E51"/>
    <w:rsid w:val="00120D1C"/>
    <w:rsid w:val="00135C21"/>
    <w:rsid w:val="0016282F"/>
    <w:rsid w:val="001A434F"/>
    <w:rsid w:val="001D3B9E"/>
    <w:rsid w:val="002556C1"/>
    <w:rsid w:val="00263AA9"/>
    <w:rsid w:val="002D358A"/>
    <w:rsid w:val="00311C5B"/>
    <w:rsid w:val="0034437E"/>
    <w:rsid w:val="003476CA"/>
    <w:rsid w:val="00354276"/>
    <w:rsid w:val="003850BC"/>
    <w:rsid w:val="003A4A7B"/>
    <w:rsid w:val="0040317B"/>
    <w:rsid w:val="00430FF8"/>
    <w:rsid w:val="00465814"/>
    <w:rsid w:val="00494AFA"/>
    <w:rsid w:val="004E4724"/>
    <w:rsid w:val="0053175E"/>
    <w:rsid w:val="005423BE"/>
    <w:rsid w:val="00574A36"/>
    <w:rsid w:val="005D1210"/>
    <w:rsid w:val="00621FB2"/>
    <w:rsid w:val="0065045D"/>
    <w:rsid w:val="006645FD"/>
    <w:rsid w:val="006D2326"/>
    <w:rsid w:val="006D721B"/>
    <w:rsid w:val="006E0F31"/>
    <w:rsid w:val="006E6A8D"/>
    <w:rsid w:val="006F6C98"/>
    <w:rsid w:val="007146F7"/>
    <w:rsid w:val="00723E54"/>
    <w:rsid w:val="007F4546"/>
    <w:rsid w:val="007F517C"/>
    <w:rsid w:val="008036BB"/>
    <w:rsid w:val="008E3433"/>
    <w:rsid w:val="009066A4"/>
    <w:rsid w:val="009951ED"/>
    <w:rsid w:val="009C5A75"/>
    <w:rsid w:val="00A705BD"/>
    <w:rsid w:val="00A71101"/>
    <w:rsid w:val="00AB3F09"/>
    <w:rsid w:val="00AC6F33"/>
    <w:rsid w:val="00AF091E"/>
    <w:rsid w:val="00AF49E2"/>
    <w:rsid w:val="00B11E34"/>
    <w:rsid w:val="00B73A8F"/>
    <w:rsid w:val="00B82928"/>
    <w:rsid w:val="00BB6F58"/>
    <w:rsid w:val="00BE1F94"/>
    <w:rsid w:val="00BE38FE"/>
    <w:rsid w:val="00C23A07"/>
    <w:rsid w:val="00C40B84"/>
    <w:rsid w:val="00C84899"/>
    <w:rsid w:val="00C90CE3"/>
    <w:rsid w:val="00CA3422"/>
    <w:rsid w:val="00D47028"/>
    <w:rsid w:val="00D5531C"/>
    <w:rsid w:val="00D805E7"/>
    <w:rsid w:val="00D86E5B"/>
    <w:rsid w:val="00DA7BDC"/>
    <w:rsid w:val="00DF7CF7"/>
    <w:rsid w:val="00E37657"/>
    <w:rsid w:val="00E447F8"/>
    <w:rsid w:val="00E86497"/>
    <w:rsid w:val="00EB3941"/>
    <w:rsid w:val="00F328E8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28"/>
  </w:style>
  <w:style w:type="paragraph" w:styleId="3">
    <w:name w:val="heading 3"/>
    <w:basedOn w:val="a"/>
    <w:next w:val="a"/>
    <w:link w:val="30"/>
    <w:semiHidden/>
    <w:unhideWhenUsed/>
    <w:qFormat/>
    <w:rsid w:val="006F6C98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F6C9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6F6C9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rsid w:val="006F6C9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6F6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5">
    <w:name w:val="Table Grid"/>
    <w:basedOn w:val="a1"/>
    <w:rsid w:val="006F6C9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F6C98"/>
  </w:style>
  <w:style w:type="paragraph" w:styleId="a7">
    <w:name w:val="Normal (Web)"/>
    <w:basedOn w:val="a"/>
    <w:uiPriority w:val="99"/>
    <w:unhideWhenUsed/>
    <w:rsid w:val="003443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36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6B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2326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ий колонтитул Знак"/>
    <w:basedOn w:val="a0"/>
    <w:link w:val="aa"/>
    <w:uiPriority w:val="99"/>
    <w:rsid w:val="006D2326"/>
  </w:style>
  <w:style w:type="paragraph" w:styleId="ac">
    <w:name w:val="footer"/>
    <w:basedOn w:val="a"/>
    <w:link w:val="ad"/>
    <w:uiPriority w:val="99"/>
    <w:unhideWhenUsed/>
    <w:rsid w:val="006D2326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ий колонтитул Знак"/>
    <w:basedOn w:val="a0"/>
    <w:link w:val="ac"/>
    <w:uiPriority w:val="99"/>
    <w:rsid w:val="006D2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6702-A86C-422D-AB33-157C1D86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i.grom</cp:lastModifiedBy>
  <cp:revision>4</cp:revision>
  <cp:lastPrinted>2019-11-25T06:02:00Z</cp:lastPrinted>
  <dcterms:created xsi:type="dcterms:W3CDTF">2019-12-03T06:12:00Z</dcterms:created>
  <dcterms:modified xsi:type="dcterms:W3CDTF">2019-12-03T06:32:00Z</dcterms:modified>
</cp:coreProperties>
</file>