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3D" w:rsidRDefault="006A513D" w:rsidP="006A51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зале истории развития космонавтики</w:t>
      </w:r>
      <w:r w:rsidRPr="006A513D">
        <w:rPr>
          <w:rFonts w:ascii="Times New Roman" w:hAnsi="Times New Roman" w:cs="Times New Roman"/>
          <w:b/>
          <w:sz w:val="24"/>
          <w:szCs w:val="24"/>
        </w:rPr>
        <w:t xml:space="preserve"> школьного историко-краеведческ</w:t>
      </w:r>
      <w:r w:rsidR="00E34F06">
        <w:rPr>
          <w:rFonts w:ascii="Times New Roman" w:hAnsi="Times New Roman" w:cs="Times New Roman"/>
          <w:b/>
          <w:sz w:val="24"/>
          <w:szCs w:val="24"/>
        </w:rPr>
        <w:t>ого музея МКОУ «ОШ № 4 имени Ю.А.</w:t>
      </w:r>
      <w:r w:rsidRPr="006A513D">
        <w:rPr>
          <w:rFonts w:ascii="Times New Roman" w:hAnsi="Times New Roman" w:cs="Times New Roman"/>
          <w:b/>
          <w:sz w:val="24"/>
          <w:szCs w:val="24"/>
        </w:rPr>
        <w:t>Гагарина» городского округа город Фролово.</w:t>
      </w:r>
    </w:p>
    <w:p w:rsidR="003D7B0A" w:rsidRPr="006A513D" w:rsidRDefault="003D7B0A" w:rsidP="006A51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BAC" w:rsidRPr="006A513D" w:rsidRDefault="00B80A13" w:rsidP="006A513D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A51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Школьный</w:t>
      </w:r>
      <w:r w:rsidRPr="006A513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A51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музей</w:t>
      </w:r>
      <w:r w:rsidRPr="006A513D">
        <w:rPr>
          <w:rFonts w:ascii="Times New Roman" w:hAnsi="Times New Roman" w:cs="Times New Roman"/>
          <w:sz w:val="24"/>
          <w:szCs w:val="24"/>
          <w:shd w:val="clear" w:color="auto" w:fill="FFFFFF"/>
        </w:rPr>
        <w:t> - </w:t>
      </w:r>
      <w:r w:rsidRPr="006A51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лучшее</w:t>
      </w:r>
      <w:r w:rsidRPr="006A513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A51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средство</w:t>
      </w:r>
      <w:r w:rsidRPr="006A513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A51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развития</w:t>
      </w:r>
      <w:r w:rsidRPr="006A513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A51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личности</w:t>
      </w:r>
      <w:r w:rsidRPr="006A513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A51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ребенка</w:t>
      </w:r>
      <w:r w:rsidR="00BE3FD4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6A51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Музей</w:t>
      </w:r>
      <w:r w:rsidRPr="006A513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A51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="00BE3FD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E3FD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школе </w:t>
      </w:r>
      <w:r w:rsidRPr="006A51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традиционно является одним из средств патриотического воспитания, поскольку он обладает огромным образовательно – воспитательным потенциалом.</w:t>
      </w:r>
    </w:p>
    <w:p w:rsidR="00B80A13" w:rsidRPr="006A513D" w:rsidRDefault="00B80A13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Наша школа среди немногих образовательных учреждений города и области определила для себя приоритетным направлением музейное воспитание, так как наш «Историко-краеведческий музей» как ресурс духовно-нравственного развития и воспитания личности сполна выполняет свою задачу. Наш музей уникальный, это редкий, единичный случай в </w:t>
      </w:r>
      <w:r w:rsidR="009D7A4E" w:rsidRPr="006A513D">
        <w:rPr>
          <w:rFonts w:ascii="Times New Roman" w:hAnsi="Times New Roman" w:cs="Times New Roman"/>
          <w:sz w:val="24"/>
          <w:szCs w:val="24"/>
        </w:rPr>
        <w:t xml:space="preserve">районе и </w:t>
      </w:r>
      <w:r w:rsidRPr="006A513D">
        <w:rPr>
          <w:rFonts w:ascii="Times New Roman" w:hAnsi="Times New Roman" w:cs="Times New Roman"/>
          <w:sz w:val="24"/>
          <w:szCs w:val="24"/>
        </w:rPr>
        <w:t>городе – он хранит подлинные документ</w:t>
      </w:r>
      <w:r w:rsidR="009D7A4E" w:rsidRPr="006A513D">
        <w:rPr>
          <w:rFonts w:ascii="Times New Roman" w:hAnsi="Times New Roman" w:cs="Times New Roman"/>
          <w:sz w:val="24"/>
          <w:szCs w:val="24"/>
        </w:rPr>
        <w:t>ы, личные вещи</w:t>
      </w:r>
      <w:r w:rsidR="009B5ED6" w:rsidRPr="006A513D">
        <w:rPr>
          <w:rFonts w:ascii="Times New Roman" w:hAnsi="Times New Roman" w:cs="Times New Roman"/>
          <w:sz w:val="24"/>
          <w:szCs w:val="24"/>
        </w:rPr>
        <w:t xml:space="preserve"> связанные с историей развития космонавтики</w:t>
      </w:r>
      <w:r w:rsidR="009D7A4E" w:rsidRPr="006A513D">
        <w:rPr>
          <w:rFonts w:ascii="Times New Roman" w:hAnsi="Times New Roman" w:cs="Times New Roman"/>
          <w:sz w:val="24"/>
          <w:szCs w:val="24"/>
        </w:rPr>
        <w:t>.</w:t>
      </w:r>
    </w:p>
    <w:p w:rsidR="00607D36" w:rsidRPr="006A513D" w:rsidRDefault="0036598D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Музей обладает большим образовательным потенциалом, производя отбор событий, фактов, людских судеб через функцию документирования, а этой деятельностью у нас занимаются не только взрослые, но и учащиеся. Музейные предметы выступают в качестве источника информации о людях и событиях, способны воздействовать эмоционально, вызывать чувство сопричастности, так как позволяют проникнуть в дух прошлого. Так прокладывается мостик к сердцу ребенка, так формируются правильные жизненные ориентиры, происходит приобщение к вечным ценностям жизни. А это и есть музейная педагогика, целью которой является создание условий для развития личности путем включения её в многообразную деятельность школьного музея. Изучая историю в предметах, прикасаясь в буквальном смысле к материальным и духовным её творениям, ребенок гораздо лучше воспринимает свое прошлое, прошлое страны по сравнению с теоретическим наполнением учебных предметов.</w:t>
      </w:r>
      <w:r w:rsidR="009B5ED6" w:rsidRPr="006A513D">
        <w:rPr>
          <w:rFonts w:ascii="Times New Roman" w:hAnsi="Times New Roman" w:cs="Times New Roman"/>
          <w:sz w:val="24"/>
          <w:szCs w:val="24"/>
        </w:rPr>
        <w:t xml:space="preserve"> В основной своей массе посетители музея-это учащиеся данн</w:t>
      </w:r>
      <w:r w:rsidR="00673895" w:rsidRPr="006A513D">
        <w:rPr>
          <w:rFonts w:ascii="Times New Roman" w:hAnsi="Times New Roman" w:cs="Times New Roman"/>
          <w:sz w:val="24"/>
          <w:szCs w:val="24"/>
        </w:rPr>
        <w:t>ого образовательного учреждения, а также</w:t>
      </w:r>
      <w:r w:rsidR="009B5ED6" w:rsidRPr="006A513D">
        <w:rPr>
          <w:rFonts w:ascii="Times New Roman" w:hAnsi="Times New Roman" w:cs="Times New Roman"/>
          <w:sz w:val="24"/>
          <w:szCs w:val="24"/>
        </w:rPr>
        <w:t xml:space="preserve"> </w:t>
      </w:r>
      <w:r w:rsidR="00673895" w:rsidRPr="006A513D">
        <w:rPr>
          <w:rFonts w:ascii="Times New Roman" w:hAnsi="Times New Roman" w:cs="Times New Roman"/>
          <w:sz w:val="24"/>
          <w:szCs w:val="24"/>
        </w:rPr>
        <w:t>наш музей посещают учащиеся других школ города и дети дошкольных образовательных учреждений.</w:t>
      </w:r>
    </w:p>
    <w:p w:rsidR="00B22CB9" w:rsidRPr="006A513D" w:rsidRDefault="00607D36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За годы существования музея собран уникальный материал, включающий сотни экспонатов</w:t>
      </w:r>
    </w:p>
    <w:p w:rsidR="00B22CB9" w:rsidRPr="006A513D" w:rsidRDefault="00B22CB9" w:rsidP="006A513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13D">
        <w:rPr>
          <w:rFonts w:ascii="Times New Roman" w:hAnsi="Times New Roman" w:cs="Times New Roman"/>
          <w:b/>
          <w:sz w:val="24"/>
          <w:szCs w:val="24"/>
        </w:rPr>
        <w:t xml:space="preserve">Перечень экспонатов зала истории </w:t>
      </w:r>
      <w:r w:rsidR="006A513D">
        <w:rPr>
          <w:rFonts w:ascii="Times New Roman" w:hAnsi="Times New Roman" w:cs="Times New Roman"/>
          <w:b/>
          <w:sz w:val="24"/>
          <w:szCs w:val="24"/>
        </w:rPr>
        <w:t xml:space="preserve">развития </w:t>
      </w:r>
      <w:r w:rsidRPr="006A513D">
        <w:rPr>
          <w:rFonts w:ascii="Times New Roman" w:hAnsi="Times New Roman" w:cs="Times New Roman"/>
          <w:b/>
          <w:sz w:val="24"/>
          <w:szCs w:val="24"/>
        </w:rPr>
        <w:t xml:space="preserve">космонавтики школьного историко- краеведческого музея, </w:t>
      </w:r>
      <w:r w:rsidR="006A513D">
        <w:rPr>
          <w:rFonts w:ascii="Times New Roman" w:hAnsi="Times New Roman" w:cs="Times New Roman"/>
          <w:b/>
          <w:sz w:val="24"/>
          <w:szCs w:val="24"/>
        </w:rPr>
        <w:t>находящихся в музее</w:t>
      </w:r>
      <w:r w:rsidRPr="006A513D">
        <w:rPr>
          <w:rFonts w:ascii="Times New Roman" w:hAnsi="Times New Roman" w:cs="Times New Roman"/>
          <w:b/>
          <w:sz w:val="24"/>
          <w:szCs w:val="24"/>
        </w:rPr>
        <w:t xml:space="preserve"> со дня его основания.</w:t>
      </w:r>
    </w:p>
    <w:p w:rsidR="003D7B0A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t>1.  Макет МКС (международная космическая станция)   подаренный работниками ЦПК «Звездный городок».</w:t>
      </w:r>
    </w:p>
    <w:p w:rsidR="001F2FFD" w:rsidRPr="001F2FFD" w:rsidRDefault="001F2FFD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7B0A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2. Коллекция значков с изображением космических атрибутов, собранная учениками школы №4 имени Ю.А.Гагарина.</w:t>
      </w:r>
    </w:p>
    <w:p w:rsidR="001F2FFD" w:rsidRPr="001F2FFD" w:rsidRDefault="001F2FFD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t>3. Бортовой журнал командира экипажа «Выведение и спуск», по которому проходят тренировки  в РКК (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ракетно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– космическая  корпорац</w:t>
      </w:r>
      <w:r w:rsidR="003D7B0A">
        <w:rPr>
          <w:rFonts w:ascii="Times New Roman" w:hAnsi="Times New Roman" w:cs="Times New Roman"/>
          <w:sz w:val="24"/>
          <w:szCs w:val="24"/>
        </w:rPr>
        <w:t>ия) «Энергия» им. С.П. Королёва</w:t>
      </w:r>
      <w:r w:rsidRPr="006A513D">
        <w:rPr>
          <w:rFonts w:ascii="Times New Roman" w:hAnsi="Times New Roman" w:cs="Times New Roman"/>
          <w:sz w:val="24"/>
          <w:szCs w:val="24"/>
        </w:rPr>
        <w:t>.</w:t>
      </w:r>
    </w:p>
    <w:p w:rsidR="001F2FFD" w:rsidRPr="001F2FFD" w:rsidRDefault="001F2FFD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4. Коллекция почтовых марок на космическую тематику, собранная учениками школы №4 имени Ю.А.Гагарина. </w:t>
      </w:r>
    </w:p>
    <w:p w:rsidR="001F2FFD" w:rsidRPr="001F2FFD" w:rsidRDefault="001F2FFD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t>5. Бортовой журнал б</w:t>
      </w:r>
      <w:r w:rsidR="003D7B0A">
        <w:rPr>
          <w:rFonts w:ascii="Times New Roman" w:hAnsi="Times New Roman" w:cs="Times New Roman"/>
          <w:sz w:val="24"/>
          <w:szCs w:val="24"/>
        </w:rPr>
        <w:t xml:space="preserve">ортинженера «Резервные режимы», </w:t>
      </w:r>
      <w:r w:rsidRPr="006A513D">
        <w:rPr>
          <w:rFonts w:ascii="Times New Roman" w:hAnsi="Times New Roman" w:cs="Times New Roman"/>
          <w:sz w:val="24"/>
          <w:szCs w:val="24"/>
        </w:rPr>
        <w:t>подаренный работниками  ракетно-космической  корпорацией «Энергия» им. С.П. Королёва.</w:t>
      </w:r>
    </w:p>
    <w:p w:rsidR="001F2FFD" w:rsidRPr="001F2FFD" w:rsidRDefault="001F2FFD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lastRenderedPageBreak/>
        <w:t xml:space="preserve"> 6. Тренировочный костюм   космонавта, подаренный 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 xml:space="preserve"> космонавтом Сергеем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Крикалёвым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>.</w:t>
      </w:r>
    </w:p>
    <w:p w:rsidR="001F2FFD" w:rsidRPr="001F2FFD" w:rsidRDefault="001F2FFD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7. Шлемофон лётчика- испытателя.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8.  Упаковочная сумка для  хранения нагрузочного костюма  космонавта  «Пингвин – 3»  с  инициалами  и дарственной  подписью   космонавта  Александра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Калери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  музею   космонавт</w:t>
      </w:r>
      <w:r w:rsidR="00E04E65">
        <w:rPr>
          <w:rFonts w:ascii="Times New Roman" w:hAnsi="Times New Roman" w:cs="Times New Roman"/>
          <w:sz w:val="24"/>
          <w:szCs w:val="24"/>
        </w:rPr>
        <w:t>ики</w:t>
      </w:r>
      <w:r w:rsidRPr="006A513D">
        <w:rPr>
          <w:rFonts w:ascii="Times New Roman" w:hAnsi="Times New Roman" w:cs="Times New Roman"/>
          <w:sz w:val="24"/>
          <w:szCs w:val="24"/>
        </w:rPr>
        <w:t>.</w:t>
      </w:r>
    </w:p>
    <w:p w:rsidR="001F2FFD" w:rsidRPr="001F2FFD" w:rsidRDefault="001F2FFD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9. Фото экипажа космонавтов с подлинным автографом   Александра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Калери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>.</w:t>
      </w: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Полёт экипажа состоялся 18.10.2003 года на корабле «Союз ГМА – 3».</w:t>
      </w:r>
    </w:p>
    <w:p w:rsidR="001F2FFD" w:rsidRPr="001F2FFD" w:rsidRDefault="001F2FFD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10. Предметы быта космонавтов.</w:t>
      </w: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Используются  космонавтами  во  время  проведения  тренировок  и  нахождения  в Центре подготовки космонавтов (ЦПК)  в Звёздном городке.</w:t>
      </w:r>
    </w:p>
    <w:p w:rsidR="001F2FFD" w:rsidRPr="001F2FFD" w:rsidRDefault="001F2FFD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11.Изолирующий противогаз космонавта (ИПК – 1).</w:t>
      </w: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 xml:space="preserve"> для защиты дыхания и   зрения космонавта при пожаре в жилом   отсеке  космического  аппарата.</w:t>
      </w:r>
    </w:p>
    <w:p w:rsidR="001F2FFD" w:rsidRPr="001F2FFD" w:rsidRDefault="001F2FFD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12.Шлемофон космонавта («говорящая шапочка»).</w:t>
      </w: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   Используется  космонавтом  при  ведении  связи в корабле «Союз».</w:t>
      </w:r>
    </w:p>
    <w:p w:rsidR="001F2FFD" w:rsidRPr="001F2FFD" w:rsidRDefault="001F2FFD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13.  Нагрузочный костюм постоянного ношения «Пингвин – 3»,  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 подаренный космонавтом Александром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Калери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>.</w:t>
      </w: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 Предназначается для ношения космонавтом во  время  полёта, с  целью  профилактики   неблагоприятного воздействия невесомости на организм человека в процессе космического полёта. </w:t>
      </w:r>
    </w:p>
    <w:p w:rsidR="001F2FFD" w:rsidRPr="001F2FFD" w:rsidRDefault="001F2FFD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14. Фото коллектива школы № 4 в день 40 – летнего юбилея школы с дважды героем Советского союза, космонавтом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Андрияном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Николаевым.</w:t>
      </w:r>
    </w:p>
    <w:p w:rsidR="001F2FFD" w:rsidRPr="001F2FFD" w:rsidRDefault="001F2FFD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t>15.Газета «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 xml:space="preserve"> правда» подаренная бывшим директором школы Поповой Антониной Гавриловной.</w:t>
      </w:r>
    </w:p>
    <w:p w:rsidR="001F2FFD" w:rsidRPr="001F2FFD" w:rsidRDefault="001F2FFD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F2FF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16. Фото космонавта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Андрияна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Николаева с подлинным 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 xml:space="preserve">автографом космонавта.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t>17.Книга «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Мы-качинцы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» с дарственной надписью выпускников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Качинского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училища. </w:t>
      </w:r>
    </w:p>
    <w:p w:rsidR="001F2FFD" w:rsidRPr="001F2FFD" w:rsidRDefault="001F2FFD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18.Фото летчика-космонавта Сереброва Александра Александровича и первого секретаря 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горкома комсомола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Великановой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Надежды Михайловны (ныне директор книжного магазина).</w:t>
      </w:r>
    </w:p>
    <w:p w:rsidR="001F2FFD" w:rsidRPr="001F2FFD" w:rsidRDefault="001F2FFD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t>19.Шинель подполковника Сафонова С.Е. выпу</w:t>
      </w:r>
      <w:r w:rsidR="00E04E65">
        <w:rPr>
          <w:rFonts w:ascii="Times New Roman" w:hAnsi="Times New Roman" w:cs="Times New Roman"/>
          <w:sz w:val="24"/>
          <w:szCs w:val="24"/>
        </w:rPr>
        <w:t>скника школы №4 им. Ю.А.Гагарина</w:t>
      </w:r>
      <w:r w:rsidRPr="006A513D">
        <w:rPr>
          <w:rFonts w:ascii="Times New Roman" w:hAnsi="Times New Roman" w:cs="Times New Roman"/>
          <w:sz w:val="24"/>
          <w:szCs w:val="24"/>
        </w:rPr>
        <w:t>,</w:t>
      </w:r>
      <w:r w:rsidR="00E04E65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в которой он проходил службу в космических войсках на космодроме Байконур.</w:t>
      </w:r>
    </w:p>
    <w:p w:rsidR="001F2FFD" w:rsidRPr="001F2FFD" w:rsidRDefault="001F2FFD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20. Книга дважды героя Советского союза, космонавта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Андрияна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Николаева «Притяжение Земли» с дарственной подписью.</w:t>
      </w:r>
    </w:p>
    <w:p w:rsidR="001F2FFD" w:rsidRPr="001F2FFD" w:rsidRDefault="001F2FFD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21.Датчик-сигнализатор («датчик дыма»).   </w:t>
      </w: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13D">
        <w:rPr>
          <w:rFonts w:ascii="Times New Roman" w:hAnsi="Times New Roman" w:cs="Times New Roman"/>
          <w:sz w:val="24"/>
          <w:szCs w:val="24"/>
        </w:rPr>
        <w:lastRenderedPageBreak/>
        <w:t xml:space="preserve">Используется на российском сегменте МКС (международная космическая станция). 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 xml:space="preserve"> для предупреждения о появлении дыма (на станции их 10 штук).</w:t>
      </w:r>
    </w:p>
    <w:p w:rsidR="001F2FFD" w:rsidRPr="001F2FFD" w:rsidRDefault="001F2FFD" w:rsidP="006A513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22. БНП – блок надува переносной.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Располагается в бытовом отсеке корабля «Союз» на случай возникновения нештатных ситуаций (разгерметизации).  Используется для обеспечения выходов в открытый космос.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23. Кислородный редуктор.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  Используется в СОГС (система обеспечения газового состава), обеспечивает подачу   кислорода в скафандр «Сокол – КВ» корабля «Союз».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24.Датчик закрытия люка между бытовыми отсеками космического корабля и стыковочным узлом космической станции.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Находится в тоннеле между стыковочным модулем  «Аполлона»  и  бытовым  отсеком «Союза», 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необходим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 xml:space="preserve"> для проверки герметичности тоннеля.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24(1)Табло сигнальное электролюминесцентное.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25.  Приглашения на торжественные встречи с  экипажами космонавтов после успешного за</w:t>
      </w:r>
      <w:r w:rsidR="00E04E65">
        <w:rPr>
          <w:rFonts w:ascii="Times New Roman" w:hAnsi="Times New Roman" w:cs="Times New Roman"/>
          <w:sz w:val="24"/>
          <w:szCs w:val="24"/>
        </w:rPr>
        <w:t>вершения космического полёта.</w:t>
      </w:r>
      <w:r w:rsidRPr="006A513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26. Нашивки на костюмы    космонавтов во время различных космических экспедиций.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Нашивка с эмблемой отряда  космонавтов нашивается  на внешней стороне  правого рукава одежды,  располагается на  представительских, повседневных, тренировочных, полетных  костюмах, скафандрах. Право ношения нашивки с эмблемой   имеют  космонавты — испытатели, космонавты-исследователи и их  инструкторы.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27. Фото с подлинной дарственной надписью музею школы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от лётчика-испытателя дважды героя Советского союза С.А. Соловьёва.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28. Костюм ракетчика (КР).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 Используется заправщиком ракеты, надевается на шерстяной костюм, изготовлен из противокислотной резины. В нём заправщик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находится   26  часов  без  перерыва  (ровно столько заправляется космический аппарат «Союз»).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 29. Костюм ракетчика (КР).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Используется заправщиком ракеты, надевается под резиновый костюм, изготовлен из шерстяной ткани. В нём заправщик находится  26 часов без перерыва (ровно столько заправляется космический аппарат «Союз»).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30.  Номера специализированных  журналов  «Новости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космонавтики»,  подаренные работниками  Центра  управления  полётами  (ЦУП).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31.Входной билет на экскурсию в Мемориальный музей космонавтики.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32.  Продукты питания космонавтов во время  полётов.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lastRenderedPageBreak/>
        <w:t xml:space="preserve">    На  орбиту  поставляются  сублимационно высушенные концентраты, термически обработанные  продукты  в  мягкой  герметичной упаковке,  стерилизованные  облучением.    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  Храниться такая еда может несколько лет.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33.  Книга космонавта Юрия Усачёва с дарственной   надписью автора.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34. Газета «Советская Россия» № 88 (1464), вышедшая 13 апреля 1961года с сообщением о первом полёте человека в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 xml:space="preserve"> космос.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Подарена музею заместителем председателя Управляющего совета Коноваловым Н.А.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35. Номера газет «Байконур», выпущенные на космодроме Байконур.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Подаренные выпускником школы Сафоновым  С. Е.,  работавшим   на космодроме «Байконур».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36.   Открытка всесоюзного молодёжного аэрокосмического 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общества «Союз», с приложенным  к ней кусочком металла – подлинной частицей космического корабля «Союз – Т – 11», полёт  которого продолжался  с  03.04.1984 г.  по 02.10.1984г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37.Удостоверение участника первого пуска космического аппарата в 1987 г. С космодрома Байконур.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38. Пломбы с космического корабля.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38.(1)  Приветственный адрес от выпускника школы № 4 1978г. Сафонова С. Е., работника  космодрома  «Байконур»  в день 40-летия школы.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39. Письмо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>ервого Генерального директора – Генерального конструктора ОАО «Научно-производственное  предприятие «Звезда» С.С. Позднякова, адресованное учителям и ученикам</w:t>
      </w:r>
      <w:r w:rsidR="001F2FFD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школы № 4.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40.    Перчатка от скафандра «Орлан – ДМ» Светланы Савицкой.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В барокамере НПП «Звезда» Светлана   Савицкая в перчатке отрабатывала приемы ведения ручной сварки в открытом космосе.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41.  Планшет лётчика-испытателя.      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42.Благодарность участнику запуска корабля «Союз ТМ-6» с международным советско-афганским экипажем на борту.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43.Бейджи представителей тех руководства и госкомиссии во время нахождения на космодроме «Байконур» при запуске космического аппарата «Союз ТМА»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44.Фото экипажей космонавтов, входящих в составы различных космических экспедиций.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lastRenderedPageBreak/>
        <w:t xml:space="preserve"> С подлинными   автографами.  Фото вып</w:t>
      </w:r>
      <w:r w:rsidR="00E04E65">
        <w:rPr>
          <w:rFonts w:ascii="Times New Roman" w:hAnsi="Times New Roman" w:cs="Times New Roman"/>
          <w:sz w:val="24"/>
          <w:szCs w:val="24"/>
        </w:rPr>
        <w:t>олнены на   космодроме Байконур</w:t>
      </w:r>
      <w:r w:rsidRPr="006A513D">
        <w:rPr>
          <w:rFonts w:ascii="Times New Roman" w:hAnsi="Times New Roman" w:cs="Times New Roman"/>
          <w:sz w:val="24"/>
          <w:szCs w:val="24"/>
        </w:rPr>
        <w:t>,   непосредственно перед каждым полётом.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45. Модель ракеты-носителя «Восток», подаренной выпускником школы Сафоновым С. Е.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46. Модель олимпийского факела, подаренной выпускником школы Сафоновым  С. Е.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47.  Книга «Союз - Аполлон» с дарственной надписью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выпускника школы №4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48.Книга «Гагарин Ю.А.» с дарственной надписью выпускника школы Сафонова С.Е. работника космодрома «Байконур».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49.Наказ работникам космодрома «Байконур», начинающим свою службу.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50. Книга «Ждите нас звезды», подаренная директором школы А.Г. Поповой в день открытия музея космонавтики    1 октября 1988 года.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51.Подлинные фотографии о космических полётах, выполненные корреспондентами агентства печати «Новости» и подаренные работниками РКК «Энергия» им.  С.П. Королёва.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52. Конверты почты летчиков-космонавтов с изображением космических символов.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53.Книга «Космическая экспедиция от звезды до звезды» в дар от Мемориального музея космонавтики 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>. Москва в честь  50-летия юбилея школы (05.10.2013)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54.Брошюра 50 лет первого полета женщины в космос, в дар от Мемориального музея космонавтики 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>. Москва в честь  50-летия юбилея школы (05.10.2013)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55.Книга «Космонавтика в праздничной открытке» от героя Советского Союза летчика-космонавта СССР А.</w:t>
      </w:r>
      <w:r w:rsidR="00E04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Лавейкина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(01.09.2013).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56.Книга Мемориальный музей космонавтики, в дар от Мемориального музея космонавтики 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>. Москва в честь  50-летия юбилея школы</w:t>
      </w:r>
      <w:r w:rsidR="00E04E65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(05.10.2013)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57.Книга «Нежные письма сурового человека» к 100-летию рождения С.П.Королева, в дар от Мемориального музея космонавтики 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>. Москва в честь  50-летия юбилея школы (05.10.2013)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58.Журнал о жизни и истории Российских космодромов. «Космодром» (5 штук в дар от С.Е.Сафонова).</w:t>
      </w:r>
    </w:p>
    <w:p w:rsidR="00E04E65" w:rsidRPr="006A513D" w:rsidRDefault="00E04E65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59.Портрет Гагарина 2004 год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 xml:space="preserve"> дар от С.Е.Сафонова) </w:t>
      </w:r>
    </w:p>
    <w:p w:rsidR="00E04E65" w:rsidRPr="006A513D" w:rsidRDefault="00E04E65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lastRenderedPageBreak/>
        <w:t>60.Книга «Космонавтика России». Подаренная выпускником школы Сафоновым  С. Е.,  работавшим   на космодроме «Байконур»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 xml:space="preserve"> честь  50</w:t>
      </w:r>
      <w:r w:rsidR="00E04E65">
        <w:rPr>
          <w:rFonts w:ascii="Times New Roman" w:hAnsi="Times New Roman" w:cs="Times New Roman"/>
          <w:sz w:val="24"/>
          <w:szCs w:val="24"/>
        </w:rPr>
        <w:t>-летия юбилея школы (05.10.2013).</w:t>
      </w:r>
    </w:p>
    <w:p w:rsidR="00E04E65" w:rsidRPr="006A513D" w:rsidRDefault="00E04E65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61.Газета «Ко</w:t>
      </w:r>
      <w:r w:rsidR="00E04E65">
        <w:rPr>
          <w:rFonts w:ascii="Times New Roman" w:hAnsi="Times New Roman" w:cs="Times New Roman"/>
          <w:sz w:val="24"/>
          <w:szCs w:val="24"/>
        </w:rPr>
        <w:t>смический центр» 15.07.2015 год</w:t>
      </w:r>
      <w:r w:rsidRPr="006A513D">
        <w:rPr>
          <w:rFonts w:ascii="Times New Roman" w:hAnsi="Times New Roman" w:cs="Times New Roman"/>
          <w:sz w:val="24"/>
          <w:szCs w:val="24"/>
        </w:rPr>
        <w:t xml:space="preserve"> (в дар от С.Е.Сафонова)</w:t>
      </w:r>
      <w:r w:rsidR="00E04E65">
        <w:rPr>
          <w:rFonts w:ascii="Times New Roman" w:hAnsi="Times New Roman" w:cs="Times New Roman"/>
          <w:sz w:val="24"/>
          <w:szCs w:val="24"/>
        </w:rPr>
        <w:t>.</w:t>
      </w:r>
    </w:p>
    <w:p w:rsidR="00E04E65" w:rsidRPr="006A513D" w:rsidRDefault="00E04E65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62.Бюст Гагарина (белый) (в дар от С.Е.Сафонова)</w:t>
      </w:r>
    </w:p>
    <w:p w:rsidR="00E04E65" w:rsidRPr="006A513D" w:rsidRDefault="00E04E65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63.Плакат «Музейная панорама» в дар от сотрудников музея авиации города Волгограда. </w:t>
      </w:r>
    </w:p>
    <w:p w:rsidR="00E04E65" w:rsidRPr="006A513D" w:rsidRDefault="00E04E65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64.К десятилетию полета Ю.А. Гагарина в косм</w:t>
      </w:r>
      <w:r w:rsidR="00E04E65">
        <w:rPr>
          <w:rFonts w:ascii="Times New Roman" w:hAnsi="Times New Roman" w:cs="Times New Roman"/>
          <w:sz w:val="24"/>
          <w:szCs w:val="24"/>
        </w:rPr>
        <w:t xml:space="preserve">ос. Песни Александры </w:t>
      </w:r>
      <w:proofErr w:type="spellStart"/>
      <w:r w:rsidR="00E04E65">
        <w:rPr>
          <w:rFonts w:ascii="Times New Roman" w:hAnsi="Times New Roman" w:cs="Times New Roman"/>
          <w:sz w:val="24"/>
          <w:szCs w:val="24"/>
        </w:rPr>
        <w:t>Пахмутовой</w:t>
      </w:r>
      <w:proofErr w:type="spellEnd"/>
      <w:r w:rsidR="00E04E65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 xml:space="preserve"> (в дар от С.Е.Сафонова).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65.Книга «Сын России» (в дар от директор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Нивола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>» Н.Коновалова) 10.04.2009</w:t>
      </w:r>
      <w:r w:rsidR="00E04E65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год.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66. Книга «Сын России» (в дар от летчика-космонавта Сереброва Александра Александровича) 20.10.1982 год.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67.Бюст Гагарина.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68.Книга мамы Гагарина Анны Тимофеевн</w:t>
      </w:r>
      <w:r w:rsidR="00E04E65">
        <w:rPr>
          <w:rFonts w:ascii="Times New Roman" w:hAnsi="Times New Roman" w:cs="Times New Roman"/>
          <w:sz w:val="24"/>
          <w:szCs w:val="24"/>
        </w:rPr>
        <w:t xml:space="preserve">ы о жизни семьи Гагариных  </w:t>
      </w:r>
      <w:r w:rsidRPr="006A513D">
        <w:rPr>
          <w:rFonts w:ascii="Times New Roman" w:hAnsi="Times New Roman" w:cs="Times New Roman"/>
          <w:sz w:val="24"/>
          <w:szCs w:val="24"/>
        </w:rPr>
        <w:t>«Память сердца».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69. Фото Вручение книги “ Созидатели космодрома Байконур “ Сафонову С. Е. нашей школе генерал- майором 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Хреновым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 xml:space="preserve"> Владимиром Алексеевичем                                     начальником полит отдела космодрома. </w:t>
      </w:r>
    </w:p>
    <w:p w:rsidR="00B22CB9" w:rsidRPr="006A513D" w:rsidRDefault="00E04E65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 Книга «</w:t>
      </w:r>
      <w:r w:rsidR="00B22CB9" w:rsidRPr="006A513D">
        <w:rPr>
          <w:rFonts w:ascii="Times New Roman" w:hAnsi="Times New Roman" w:cs="Times New Roman"/>
          <w:sz w:val="24"/>
          <w:szCs w:val="24"/>
        </w:rPr>
        <w:t>Созидател</w:t>
      </w:r>
      <w:r>
        <w:rPr>
          <w:rFonts w:ascii="Times New Roman" w:hAnsi="Times New Roman" w:cs="Times New Roman"/>
          <w:sz w:val="24"/>
          <w:szCs w:val="24"/>
        </w:rPr>
        <w:t>и космодрома Байконур»</w:t>
      </w:r>
      <w:r w:rsidR="00B22CB9" w:rsidRPr="006A513D">
        <w:rPr>
          <w:rFonts w:ascii="Times New Roman" w:hAnsi="Times New Roman" w:cs="Times New Roman"/>
          <w:sz w:val="24"/>
          <w:szCs w:val="24"/>
        </w:rPr>
        <w:t xml:space="preserve"> музею школы №4 имени  Ю.А.Гагарина с подлинными подписями.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1. начальника строительства космодрома Байконур 1986-1990 Героя социалистического труда генерал-лейтенанта А.А. Макарычева 22.04.2016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2. от автора книги генерал-майора В.А. Хренова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3. генерал-полковника заместителя НСРВ МО СССР Л.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Шуликова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71. Магниты с музея космонавтик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>в дар от С.Е.Сафонова).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               1. Магнит камень 2000000017334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               2 .Магнит овал с тиснением 2000000018140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72. Стаканчик раскладной металлический 2000000018041(в дар от С.Е.Сафонова).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73. Бюст Ю.А.Гагарина медны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>в дар от С.Е.Сафонова).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74. Листовки 12 апреля 1961 года которыми усыпали улицы Москвы (2 шт.) (в дар от С.Е.Сафонова).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75. Конверты ко дню космонавтики с печатью (2 </w:t>
      </w:r>
      <w:proofErr w:type="spellStart"/>
      <w:proofErr w:type="gramStart"/>
      <w:r w:rsidRPr="006A513D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6A513D">
        <w:rPr>
          <w:rFonts w:ascii="Times New Roman" w:hAnsi="Times New Roman" w:cs="Times New Roman"/>
          <w:sz w:val="24"/>
          <w:szCs w:val="24"/>
        </w:rPr>
        <w:t>) космодром Байконур(в дар от С.Е.Сафонова).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76. Лента почётного участника встречи работников космодрома Байконур в Москве 8 июня 2016(в дар от С.Е.Сафонова).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77. Буклет с музея космонавтики. (в дар от С.Е.Сафонова).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79. Значки с космическими символами. (в дар от С.Е.Сафонова).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1 1961 Человек страны Советов в космосе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lastRenderedPageBreak/>
        <w:t xml:space="preserve">  2 Космонавт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3 Поехали! К 55 </w:t>
      </w:r>
      <w:r w:rsidR="00E04E6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первый полёт в космос выставки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80.  В.В.Колосков, Е.К.Гудкова, А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>, Рассказова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Первый космический полёт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81. Проездной билет в Метрополитене к 55</w:t>
      </w:r>
      <w:r w:rsidR="003D7B0A">
        <w:rPr>
          <w:rFonts w:ascii="Times New Roman" w:hAnsi="Times New Roman" w:cs="Times New Roman"/>
          <w:sz w:val="24"/>
          <w:szCs w:val="24"/>
        </w:rPr>
        <w:t>-</w:t>
      </w:r>
      <w:r w:rsidRPr="006A5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первого полёта в космос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 xml:space="preserve"> дар от С.Е.Сафонова).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82 .Шарики с мероприятия 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>посвящённому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 xml:space="preserve"> 55</w:t>
      </w:r>
      <w:r w:rsidR="003D7B0A">
        <w:rPr>
          <w:rFonts w:ascii="Times New Roman" w:hAnsi="Times New Roman" w:cs="Times New Roman"/>
          <w:sz w:val="24"/>
          <w:szCs w:val="24"/>
        </w:rPr>
        <w:t>-</w:t>
      </w:r>
      <w:r w:rsidRPr="006A5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первого полёта в космос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“Подними голову”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83.Газета «Байконур» от Сафонова 9 июня 2005 года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(в дар от С.Е.Сафонова).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84.Буклет Федерации космонавтов России. (в дар от С.Е.Сафонова).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85. Бюст Ю.А.Гагарина СССР.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86.Сборник творческих работ методических рекомендаций часть 1 «Космос говорит по-русски» в дар от директора МОУ лицея №5 имени Ю. Гагарина г. Волгоград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Тропкиной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Ларисы Александровны.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87. Сборник творческих работ методических рекомендаций часть 2«Космос говорит по-русски» в дар от директора МОУ лицея №5 имени Ю. Гагарина г. Волгоград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Тропкиной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Ларисы Александровны.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88.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Качинские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чтения 2010 к 100-летию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Качи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посвящается в дар от МОУ Центр «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Качинец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>» директора Чеботарева В.В.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89.Качинские чтения 2008 к 100-летию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Качи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посвящается в дар от МОУ Центр «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Качинец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» директора Чеботарева В.В. 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90.Космический словарь в дар от директора МОУ лицея №5 имени Ю. Гагарина г. Волгоград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Тропкиной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Ларисы Александровны.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91.Письмо от МОУ лицея №5 имени Ю. Гагарина г. Волгоград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92. Календарь “Первый навсегда” 201594.Копия с оригинала газеты «Пионерская правда» от 18 апреля1961года в дар от начальника отдела летно-технических характеристик ракетоносителей и разгоны блоков.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95.Звезды на подставке.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96.Диплом 1 степени Топчиеву Илье Александровичу ученику 7 «А» класса за участие в фестивале «Космос говорит по-русски» в номинации «Фотография» г. Волгоград.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97.Сертификат участника «Космический диктант» Топчиеву Илье Александровичу ученику 7 «А» класса за участие в фестивале «Космос говорит по-русски»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98.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Книга «Орлята учатся летать» -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 xml:space="preserve">записки первого руководителя школы юных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космонавтов-качинцев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в дар от МОУ Центр «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Качинец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>» директора Чеботарева В.В.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99.Памятная медаль «50 лет космонавтики» с удостоверением в дар от Головачевой Т.А. депутата Волгоградской областной Думы. (12.02.2012),</w:t>
      </w:r>
    </w:p>
    <w:p w:rsidR="00B22CB9" w:rsidRPr="006A513D" w:rsidRDefault="00B22CB9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B9" w:rsidRPr="006A513D" w:rsidRDefault="00607D36" w:rsidP="006A51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сотни фотографий, </w:t>
      </w:r>
      <w:r w:rsidR="00B22CB9" w:rsidRPr="006A513D">
        <w:rPr>
          <w:rFonts w:ascii="Times New Roman" w:hAnsi="Times New Roman" w:cs="Times New Roman"/>
          <w:sz w:val="24"/>
          <w:szCs w:val="24"/>
        </w:rPr>
        <w:t>26</w:t>
      </w:r>
      <w:r w:rsidRPr="006A513D">
        <w:rPr>
          <w:rFonts w:ascii="Times New Roman" w:hAnsi="Times New Roman" w:cs="Times New Roman"/>
          <w:sz w:val="24"/>
          <w:szCs w:val="24"/>
        </w:rPr>
        <w:t xml:space="preserve"> папок с </w:t>
      </w:r>
      <w:r w:rsidR="00B22CB9" w:rsidRPr="006A513D">
        <w:rPr>
          <w:rFonts w:ascii="Times New Roman" w:hAnsi="Times New Roman" w:cs="Times New Roman"/>
          <w:sz w:val="24"/>
          <w:szCs w:val="24"/>
        </w:rPr>
        <w:t>материалами</w:t>
      </w:r>
      <w:r w:rsidR="003D7B0A">
        <w:rPr>
          <w:rFonts w:ascii="Times New Roman" w:hAnsi="Times New Roman" w:cs="Times New Roman"/>
          <w:sz w:val="24"/>
          <w:szCs w:val="24"/>
        </w:rPr>
        <w:t xml:space="preserve"> о Юрии Алексеевиче Гагарине</w:t>
      </w:r>
      <w:r w:rsidRPr="006A513D">
        <w:rPr>
          <w:rFonts w:ascii="Times New Roman" w:hAnsi="Times New Roman" w:cs="Times New Roman"/>
          <w:sz w:val="24"/>
          <w:szCs w:val="24"/>
        </w:rPr>
        <w:t>,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космосе и космонавтах</w:t>
      </w:r>
      <w:proofErr w:type="gramStart"/>
      <w:r w:rsidRPr="006A513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A5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1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Список материалов зала истории космонавтики школьного историко- краеведческого музея.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№1. Паспорт зала истории космонавтики школьного историка краеведческого музея.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№2.Материалы для экскурсоводов 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№3. В помощь классному руководителю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№4.Изолирующий противогаз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№5.Нагрузочный костюм постоянного ношения 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№6.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1.Ю.А.Гагарин(история полета в газетных статьях)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2.Неопознанные объекты: досужие вымыслы или реальность?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№7.От «Мира» до МКС -триумф отечественной космонавтики.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№8.Пояснение к выставочным экспонатам 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№9.Лекция №10.Космодром «Байконур».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№10. «Байконур». Фото с Сергеем Евгеньевичем Сафоновым выпускником школы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№11.Творческие работы.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№12.История развития космонавтики (в картинках, в фотографиях).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№13. История освоения космоса в цифрах.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№14.Наша переписка.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№15. Лекция № 11. «Экспонаты музея космонавтики». 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№16.Гагаринец на космодроме «Байконур».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№17.Байконуру -50 лет. 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№18.Дело о рекордах первого космического полета гражданина СССР Ю.А.Гагарина. 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№19.Газета «Байконур».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№20.Женщины-космонавты (газетные статьи).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№21.Байконуру -60 лет. 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№22.Братский союз в космосе.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№23.Хроника пилотируемых полетов. №24.Орбиты дружбы.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№24.К 55-летию первого полета человека в космос. Первый…….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№25.Оновные вехи советской пилотируемой космонавтики. </w:t>
      </w:r>
    </w:p>
    <w:p w:rsidR="00B22CB9" w:rsidRPr="006A513D" w:rsidRDefault="00B22CB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№26.55 лет космонавтики за 55 секунд.</w:t>
      </w:r>
    </w:p>
    <w:p w:rsidR="0036598D" w:rsidRPr="006A513D" w:rsidRDefault="00607D36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Среди экспонатов музея – значки, </w:t>
      </w:r>
      <w:r w:rsidR="00F26222" w:rsidRPr="006A513D">
        <w:rPr>
          <w:rFonts w:ascii="Times New Roman" w:hAnsi="Times New Roman" w:cs="Times New Roman"/>
          <w:sz w:val="24"/>
          <w:szCs w:val="24"/>
        </w:rPr>
        <w:t>газеты,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одежда, питание и предметы быта, подаренные сотрудниками центра подготовки космонавтов.</w:t>
      </w:r>
    </w:p>
    <w:p w:rsidR="000D73F4" w:rsidRPr="006A513D" w:rsidRDefault="00F26222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0D73F4" w:rsidRPr="006A513D">
        <w:rPr>
          <w:rFonts w:ascii="Times New Roman" w:hAnsi="Times New Roman" w:cs="Times New Roman"/>
          <w:sz w:val="24"/>
          <w:szCs w:val="24"/>
        </w:rPr>
        <w:t xml:space="preserve">Фонд нашего музея ежегодно пополняется новыми экспонатами. В основном много экспонатов нам дарит бывший учащийся нашей школы Сафонов Сергей Евгеньевич, </w:t>
      </w:r>
      <w:r w:rsidR="00C32715" w:rsidRPr="006A513D">
        <w:rPr>
          <w:rFonts w:ascii="Times New Roman" w:hAnsi="Times New Roman" w:cs="Times New Roman"/>
          <w:sz w:val="24"/>
          <w:szCs w:val="24"/>
        </w:rPr>
        <w:t>р</w:t>
      </w:r>
      <w:r w:rsidR="000D73F4" w:rsidRPr="006A513D">
        <w:rPr>
          <w:rFonts w:ascii="Times New Roman" w:hAnsi="Times New Roman" w:cs="Times New Roman"/>
          <w:sz w:val="24"/>
          <w:szCs w:val="24"/>
        </w:rPr>
        <w:t xml:space="preserve">аботник космодрома «Байконур». </w:t>
      </w:r>
    </w:p>
    <w:p w:rsidR="00B74020" w:rsidRPr="006A513D" w:rsidRDefault="00C32715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Есть у нас книги </w:t>
      </w:r>
      <w:r w:rsidR="00F26222" w:rsidRPr="006A513D">
        <w:rPr>
          <w:rFonts w:ascii="Times New Roman" w:hAnsi="Times New Roman" w:cs="Times New Roman"/>
          <w:sz w:val="24"/>
          <w:szCs w:val="24"/>
        </w:rPr>
        <w:t xml:space="preserve">полученные </w:t>
      </w:r>
      <w:r w:rsidRPr="006A513D">
        <w:rPr>
          <w:rFonts w:ascii="Times New Roman" w:hAnsi="Times New Roman" w:cs="Times New Roman"/>
          <w:sz w:val="24"/>
          <w:szCs w:val="24"/>
        </w:rPr>
        <w:t>в дар от Мемориального музея космонавтики г. Москва</w:t>
      </w:r>
      <w:r w:rsidR="00B74020" w:rsidRPr="006A513D">
        <w:rPr>
          <w:rFonts w:ascii="Times New Roman" w:hAnsi="Times New Roman" w:cs="Times New Roman"/>
          <w:sz w:val="24"/>
          <w:szCs w:val="24"/>
        </w:rPr>
        <w:t xml:space="preserve">.        </w:t>
      </w:r>
    </w:p>
    <w:p w:rsidR="00B4498B" w:rsidRPr="006A513D" w:rsidRDefault="00F26222" w:rsidP="006A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b/>
          <w:sz w:val="24"/>
          <w:szCs w:val="24"/>
        </w:rPr>
        <w:t>2.</w:t>
      </w:r>
      <w:r w:rsidR="00B74020" w:rsidRPr="006A513D">
        <w:rPr>
          <w:rFonts w:ascii="Times New Roman" w:hAnsi="Times New Roman" w:cs="Times New Roman"/>
          <w:sz w:val="24"/>
          <w:szCs w:val="24"/>
        </w:rPr>
        <w:t xml:space="preserve">  </w:t>
      </w:r>
      <w:r w:rsidR="00673895" w:rsidRPr="006A513D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6A513D">
        <w:rPr>
          <w:rFonts w:ascii="Times New Roman" w:hAnsi="Times New Roman" w:cs="Times New Roman"/>
          <w:sz w:val="24"/>
          <w:szCs w:val="24"/>
        </w:rPr>
        <w:t>информации о музее на школьном сайте</w:t>
      </w:r>
      <w:r w:rsidR="00673895" w:rsidRPr="006A513D">
        <w:rPr>
          <w:rFonts w:ascii="Times New Roman" w:hAnsi="Times New Roman" w:cs="Times New Roman"/>
          <w:sz w:val="24"/>
          <w:szCs w:val="24"/>
        </w:rPr>
        <w:t xml:space="preserve"> – это не только знак </w:t>
      </w:r>
      <w:proofErr w:type="spellStart"/>
      <w:r w:rsidR="00673895" w:rsidRPr="006A513D">
        <w:rPr>
          <w:rFonts w:ascii="Times New Roman" w:hAnsi="Times New Roman" w:cs="Times New Roman"/>
          <w:sz w:val="24"/>
          <w:szCs w:val="24"/>
        </w:rPr>
        <w:t>статусности</w:t>
      </w:r>
      <w:proofErr w:type="spellEnd"/>
      <w:r w:rsidR="00673895" w:rsidRPr="006A513D">
        <w:rPr>
          <w:rFonts w:ascii="Times New Roman" w:hAnsi="Times New Roman" w:cs="Times New Roman"/>
          <w:sz w:val="24"/>
          <w:szCs w:val="24"/>
        </w:rPr>
        <w:t xml:space="preserve"> музея, но и поле для демонстрации музейных материалов, обсуждения имеющихся проблем, приглашения в музей, и т.д.</w:t>
      </w:r>
      <w:r w:rsidR="00B4498B" w:rsidRPr="006A513D">
        <w:rPr>
          <w:rFonts w:ascii="Times New Roman" w:hAnsi="Times New Roman" w:cs="Times New Roman"/>
          <w:sz w:val="24"/>
          <w:szCs w:val="24"/>
        </w:rPr>
        <w:t xml:space="preserve"> Разрабатывая экскурсии для детей дошкольного и младшего школьного возраста, мы не можем не учитывать их возрастные особенности.</w:t>
      </w:r>
    </w:p>
    <w:p w:rsidR="00107B0A" w:rsidRPr="006A513D" w:rsidRDefault="00B4498B" w:rsidP="006A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Ребенка интересуют разнообразные предметы, он стремиться познать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окружающий мир всеми пятью органами чувств. Игра – это ведущая форма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познания для ребенка. Малышам хочется постоянно двигаться, общаться, им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трудно сосредоточиться на одном предмете долгое время, поэтому часто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приходится менять вид деятельности.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Таким образом, музейные занятия должны побуждать ребенка к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действию и творчеству. Предметы для детей в музее презентуются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интерактивно.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Под интерактивностью мы понимаем взаимодействие ребенка с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изучаемыми предметами. Ребенок становится полноправным участником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 xml:space="preserve">учебного процесса. 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В процессе музейного занятия, играя, выполняя творческие задания,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взаимодействуя с предметами, дети, опираясь на свой собственный опыт,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получают знания, порой незаметно для самих себя.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В музее создаются условия для того, чтобы дети испытывали самые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разнообразные эмоции (удивление, радость, испуг…).</w:t>
      </w:r>
      <w:r w:rsidR="00107B0A" w:rsidRPr="006A5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B0A" w:rsidRPr="006A513D" w:rsidRDefault="00107B0A" w:rsidP="006A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Все методы можно разделить на две большие группы: методы по преимущественному источнику получения знаний и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r w:rsidRPr="006A513D">
        <w:rPr>
          <w:rFonts w:ascii="Times New Roman" w:hAnsi="Times New Roman" w:cs="Times New Roman"/>
          <w:sz w:val="24"/>
          <w:szCs w:val="24"/>
        </w:rPr>
        <w:t>методы по характеру мыслительной и познавательной активности.</w:t>
      </w:r>
    </w:p>
    <w:p w:rsidR="00107B0A" w:rsidRPr="006A513D" w:rsidRDefault="00107B0A" w:rsidP="006A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Из первой группы методов мы в своей работе используем:</w:t>
      </w:r>
    </w:p>
    <w:p w:rsidR="00107B0A" w:rsidRPr="006A513D" w:rsidRDefault="00107B0A" w:rsidP="006A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- словесные (объяснение, рассказ, беседа)</w:t>
      </w:r>
    </w:p>
    <w:p w:rsidR="00107B0A" w:rsidRPr="006A513D" w:rsidRDefault="00107B0A" w:rsidP="006A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- наглядные (демонстрация, иллюстрация,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видеометод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>)</w:t>
      </w:r>
    </w:p>
    <w:p w:rsidR="00673895" w:rsidRPr="006A513D" w:rsidRDefault="00107B0A" w:rsidP="006A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- практические (упражнения, метод познавательных игр, метод</w:t>
      </w:r>
      <w:r w:rsidR="003D7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инсценизации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>, погружение в прошлое, его реконструкция). Мы используем и такую форму работы, как презентация.</w:t>
      </w:r>
    </w:p>
    <w:p w:rsidR="00107B0A" w:rsidRPr="006A513D" w:rsidRDefault="002F3168" w:rsidP="006A513D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07B0A" w:rsidRPr="006A5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музее </w:t>
      </w:r>
      <w:r w:rsidRPr="006A5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107B0A" w:rsidRPr="006A5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 </w:t>
      </w:r>
      <w:hyperlink r:id="rId4" w:history="1">
        <w:r w:rsidR="00107B0A" w:rsidRPr="006A51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интерактивные экскурсии  для учащихся 1-8 классов</w:t>
        </w:r>
      </w:hyperlink>
      <w:r w:rsidR="00107B0A" w:rsidRPr="006A51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3168" w:rsidRPr="006A513D" w:rsidRDefault="00107B0A" w:rsidP="006A513D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интерактивной экскурсии:</w:t>
      </w:r>
    </w:p>
    <w:tbl>
      <w:tblPr>
        <w:tblW w:w="9669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7"/>
        <w:gridCol w:w="5103"/>
        <w:gridCol w:w="2439"/>
      </w:tblGrid>
      <w:tr w:rsidR="002F3168" w:rsidRPr="006A513D" w:rsidTr="002F3168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168" w:rsidRPr="00E34F06" w:rsidRDefault="002F3168" w:rsidP="00E34F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168" w:rsidRPr="00E34F06" w:rsidRDefault="002F3168" w:rsidP="00E34F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F3168" w:rsidRPr="00E34F06" w:rsidRDefault="002F3168" w:rsidP="00E34F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Продолжительность этапа</w:t>
            </w:r>
          </w:p>
        </w:tc>
      </w:tr>
      <w:tr w:rsidR="002F3168" w:rsidRPr="006A513D" w:rsidTr="002F3168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168" w:rsidRPr="00E34F06" w:rsidRDefault="002F3168" w:rsidP="00E34F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Начальный этап. Актуализация темы для детей.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168" w:rsidRPr="00E34F06" w:rsidRDefault="002F3168" w:rsidP="00E34F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говорят название и предназначение представленных экспонатов, </w:t>
            </w:r>
            <w:proofErr w:type="gramStart"/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вспоминают</w:t>
            </w:r>
            <w:proofErr w:type="gramEnd"/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знают ли о них .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F3168" w:rsidRPr="00E34F06" w:rsidRDefault="002F3168" w:rsidP="00E34F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минуты</w:t>
            </w:r>
          </w:p>
        </w:tc>
      </w:tr>
      <w:tr w:rsidR="002F3168" w:rsidRPr="006A513D" w:rsidTr="002F3168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168" w:rsidRPr="00E34F06" w:rsidRDefault="002F3168" w:rsidP="00E34F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Теоретическая часть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168" w:rsidRPr="00E34F06" w:rsidRDefault="002F3168" w:rsidP="00E34F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слушают рассказ </w:t>
            </w:r>
            <w:proofErr w:type="gramStart"/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экспонатах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F3168" w:rsidRPr="00E34F06" w:rsidRDefault="002F3168" w:rsidP="00E34F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минут</w:t>
            </w:r>
          </w:p>
        </w:tc>
      </w:tr>
      <w:tr w:rsidR="002F3168" w:rsidRPr="006A513D" w:rsidTr="002F3168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168" w:rsidRPr="00E34F06" w:rsidRDefault="002F3168" w:rsidP="00E34F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Практическая часть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168" w:rsidRPr="00E34F06" w:rsidRDefault="002F3168" w:rsidP="00E34F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делятся на группы.</w:t>
            </w:r>
          </w:p>
          <w:p w:rsidR="002F3168" w:rsidRPr="00E34F06" w:rsidRDefault="002F3168" w:rsidP="00E34F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помощью старшеклассников-экскурсоводов группы поочередно изучают экспо</w:t>
            </w:r>
            <w:r w:rsidR="002C4659"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наты</w:t>
            </w:r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F3168" w:rsidRPr="00E34F06" w:rsidRDefault="002F3168" w:rsidP="00E34F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2F3168" w:rsidRPr="006A513D" w:rsidTr="002F3168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168" w:rsidRPr="00E34F06" w:rsidRDefault="002F3168" w:rsidP="00E34F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4.Подведение итогов и рефлексия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168" w:rsidRPr="00E34F06" w:rsidRDefault="002F3168" w:rsidP="00E34F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отвечают на вопросы «Что понравилось, а что нет», заполняют Книгу отзывов музея.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F3168" w:rsidRPr="00E34F06" w:rsidRDefault="002F3168" w:rsidP="00E34F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минут.</w:t>
            </w:r>
          </w:p>
        </w:tc>
      </w:tr>
    </w:tbl>
    <w:p w:rsidR="00107B0A" w:rsidRPr="006A513D" w:rsidRDefault="00107B0A" w:rsidP="006A513D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продолжительность экскурсии 35 минут.</w:t>
      </w:r>
    </w:p>
    <w:p w:rsidR="00107B0A" w:rsidRPr="006A513D" w:rsidRDefault="002C4659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b/>
          <w:sz w:val="24"/>
          <w:szCs w:val="24"/>
        </w:rPr>
        <w:t>3.</w:t>
      </w:r>
      <w:r w:rsidRPr="006A513D">
        <w:rPr>
          <w:rFonts w:ascii="Times New Roman" w:hAnsi="Times New Roman" w:cs="Times New Roman"/>
          <w:sz w:val="24"/>
          <w:szCs w:val="24"/>
        </w:rPr>
        <w:t xml:space="preserve">  Наше музейное пространство мы используем и в урочной, и во внеурочной деятельности. Внеурочная деятельность, связанная со школьным музейным пространством, весьма разнообразна. Это экскурсии  для учащихся и гостей школы, </w:t>
      </w:r>
      <w:r w:rsidRPr="006A513D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подготовка и проведение линеек к памятным датам, тематические выставки книг, конкурсы рисунков и плакатов, создание творческих и исследовательских работ и, конечно же, встречи. </w:t>
      </w:r>
      <w:r w:rsidR="00BE01FE" w:rsidRPr="006A513D">
        <w:rPr>
          <w:rFonts w:ascii="Times New Roman" w:hAnsi="Times New Roman" w:cs="Times New Roman"/>
          <w:sz w:val="24"/>
          <w:szCs w:val="24"/>
        </w:rPr>
        <w:t>Участие детей в поисково-собирательной работе, изучении и описании музейных предметов, создании экспозиции, проведении экскурсий, вечеров, конференций способствует заполнению их досуга.</w:t>
      </w:r>
    </w:p>
    <w:p w:rsidR="00BE01FE" w:rsidRPr="006A513D" w:rsidRDefault="00BE01FE" w:rsidP="006A513D">
      <w:pPr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b/>
          <w:sz w:val="24"/>
          <w:szCs w:val="24"/>
        </w:rPr>
        <w:t>4.</w:t>
      </w:r>
      <w:r w:rsidRPr="006A513D">
        <w:rPr>
          <w:rFonts w:ascii="Times New Roman" w:hAnsi="Times New Roman" w:cs="Times New Roman"/>
          <w:sz w:val="24"/>
          <w:szCs w:val="24"/>
        </w:rPr>
        <w:t xml:space="preserve"> Наличие экспозиции — один из основных, главных признаков </w:t>
      </w:r>
      <w:r w:rsidR="00D2184F" w:rsidRPr="006A513D">
        <w:rPr>
          <w:rFonts w:ascii="Times New Roman" w:hAnsi="Times New Roman" w:cs="Times New Roman"/>
          <w:sz w:val="24"/>
          <w:szCs w:val="24"/>
        </w:rPr>
        <w:t xml:space="preserve">нашего </w:t>
      </w:r>
      <w:r w:rsidRPr="006A513D">
        <w:rPr>
          <w:rFonts w:ascii="Times New Roman" w:hAnsi="Times New Roman" w:cs="Times New Roman"/>
          <w:sz w:val="24"/>
          <w:szCs w:val="24"/>
        </w:rPr>
        <w:t>музея. Каждая экспозиция неповторима, ибо она часто включает единственные в своём роде документы и предметы — экспонаты.</w:t>
      </w:r>
      <w:r w:rsidR="00E73900" w:rsidRPr="006A513D">
        <w:rPr>
          <w:rFonts w:ascii="Times New Roman" w:hAnsi="Times New Roman" w:cs="Times New Roman"/>
          <w:sz w:val="24"/>
          <w:szCs w:val="24"/>
        </w:rPr>
        <w:t xml:space="preserve"> В основном при составлении экспозиции используется историко-хронологический принцип - каждая ее часть последовательно рассказывает о событии, предмете и явлении. </w:t>
      </w:r>
    </w:p>
    <w:p w:rsidR="00D2184F" w:rsidRPr="006A513D" w:rsidRDefault="00D2184F" w:rsidP="006A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Современные методы экспозиционной работы предполагают сочетание различных принципов при создании экспозиции.</w:t>
      </w:r>
    </w:p>
    <w:p w:rsidR="00D2184F" w:rsidRPr="006A513D" w:rsidRDefault="00D2184F" w:rsidP="006A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Среди них можно выделить такие, как:</w:t>
      </w:r>
    </w:p>
    <w:p w:rsidR="00D2184F" w:rsidRPr="006A513D" w:rsidRDefault="00D2184F" w:rsidP="006A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принцип научности — предполагает построение экспозиции на теоретической основе профильной науки (истории и исторического краеведения). Широкое использование достижений научно-исследовательской работы </w:t>
      </w:r>
      <w:r w:rsidR="00E73900" w:rsidRPr="006A513D">
        <w:rPr>
          <w:rFonts w:ascii="Times New Roman" w:hAnsi="Times New Roman" w:cs="Times New Roman"/>
          <w:sz w:val="24"/>
          <w:szCs w:val="24"/>
        </w:rPr>
        <w:t>экскурсоводов</w:t>
      </w:r>
      <w:r w:rsidRPr="006A513D">
        <w:rPr>
          <w:rFonts w:ascii="Times New Roman" w:hAnsi="Times New Roman" w:cs="Times New Roman"/>
          <w:sz w:val="24"/>
          <w:szCs w:val="24"/>
        </w:rPr>
        <w:t xml:space="preserve"> по изучению коллекций и фондовых материалов по теме экспозиции определяет её содержание;</w:t>
      </w:r>
    </w:p>
    <w:p w:rsidR="00D2184F" w:rsidRPr="006A513D" w:rsidRDefault="00D2184F" w:rsidP="006A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принцип историзма (тесно связан с принципом научности)— раскрытие явления с точки зрения того, как оно возникло, какие этапы прошло в своём развитии</w:t>
      </w:r>
      <w:r w:rsidR="00E73900" w:rsidRPr="006A513D">
        <w:rPr>
          <w:rFonts w:ascii="Times New Roman" w:hAnsi="Times New Roman" w:cs="Times New Roman"/>
          <w:sz w:val="24"/>
          <w:szCs w:val="24"/>
        </w:rPr>
        <w:t>.</w:t>
      </w:r>
      <w:r w:rsidRPr="006A513D">
        <w:rPr>
          <w:rFonts w:ascii="Times New Roman" w:hAnsi="Times New Roman" w:cs="Times New Roman"/>
          <w:sz w:val="24"/>
          <w:szCs w:val="24"/>
        </w:rPr>
        <w:t xml:space="preserve"> Если в экспозиции рассказывается о каком-либо экспонате, то — от его начала и до окончания;</w:t>
      </w:r>
    </w:p>
    <w:p w:rsidR="00D2184F" w:rsidRPr="006A513D" w:rsidRDefault="00D2184F" w:rsidP="006A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принцип предметности (вытекает из сущности экспозиции) — когда музейный экспонат является доказательным фактом каких-либо событий, так и носителем эмоционально окрашенной информации;</w:t>
      </w:r>
    </w:p>
    <w:p w:rsidR="00D2184F" w:rsidRPr="006A513D" w:rsidRDefault="00D2184F" w:rsidP="006A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принцип универсальности — возможность предоставить посетителю информацию с учётом его интересов и разной ёмкости восприятия в многоплановости построения: выдвижение на первый плана ведущих экспонатов, использование скрытого плана и т.д. Этот принцип обеспечивает доходчивость экспозиции для любых групп музейной аудитории;</w:t>
      </w:r>
    </w:p>
    <w:p w:rsidR="00D2184F" w:rsidRPr="006A513D" w:rsidRDefault="00D2184F" w:rsidP="006A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принцип избирательности музейного показа — научно-обоснованный отбор сюжетов музейного показа из всей совокупности явлений исторической действительности.</w:t>
      </w:r>
    </w:p>
    <w:p w:rsidR="00D2184F" w:rsidRPr="006A513D" w:rsidRDefault="00D2184F" w:rsidP="006A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проблемности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— интерпретация экспозиционного материала в соответствии с проблемами, имеющими основополагающее значение для освещения тех или иных событий, они могут быть ведущими элементами для определения раздела и темы экспозиции, или сквозными для экспозиции. Выявление основной проблематики является первостепенной задачей в процессе научного проектирования;</w:t>
      </w:r>
    </w:p>
    <w:p w:rsidR="00D2184F" w:rsidRPr="006A513D" w:rsidRDefault="00D2184F" w:rsidP="006A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историко-хронологический принцип — предполагает группировку и интерпретацию экспозиционных материалов в соответствии с принятой в исторической науке хронологией процессов и явлений. </w:t>
      </w:r>
    </w:p>
    <w:p w:rsidR="00287C7B" w:rsidRPr="006A513D" w:rsidRDefault="00E73900" w:rsidP="006A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b/>
          <w:sz w:val="24"/>
          <w:szCs w:val="24"/>
        </w:rPr>
        <w:t>5.</w:t>
      </w:r>
      <w:r w:rsidR="00012A74" w:rsidRPr="006A513D">
        <w:rPr>
          <w:rFonts w:ascii="Times New Roman" w:hAnsi="Times New Roman" w:cs="Times New Roman"/>
          <w:sz w:val="24"/>
          <w:szCs w:val="24"/>
        </w:rPr>
        <w:t xml:space="preserve"> В музее действует орган общественного самоуправления, разработан перспективный план развития музея  и рабочий тематический план работы на год.</w:t>
      </w:r>
    </w:p>
    <w:p w:rsidR="00012A74" w:rsidRPr="006A513D" w:rsidRDefault="00012A74" w:rsidP="006A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2A74" w:rsidRPr="006A513D" w:rsidRDefault="00E34F06" w:rsidP="006A51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Совет музея</w:t>
      </w:r>
      <w:r w:rsidR="00012A74" w:rsidRPr="006A51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012A74" w:rsidRPr="006A513D" w:rsidRDefault="00E34F06" w:rsidP="006A51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Хортик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Вячеславовна</w:t>
      </w:r>
      <w:r w:rsidR="00012A74" w:rsidRPr="006A5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председатель</w:t>
      </w:r>
    </w:p>
    <w:p w:rsidR="00012A74" w:rsidRDefault="00012A74" w:rsidP="006A51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51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Члены совета:</w:t>
      </w:r>
    </w:p>
    <w:p w:rsidR="00E34F06" w:rsidRDefault="00E34F06" w:rsidP="006A51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6-8 классов.</w:t>
      </w:r>
    </w:p>
    <w:p w:rsidR="003D7B0A" w:rsidRPr="00E34F06" w:rsidRDefault="003D7B0A" w:rsidP="006A51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A74" w:rsidRPr="006A513D" w:rsidRDefault="00012A74" w:rsidP="006A51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1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Утверждаю</w:t>
      </w:r>
    </w:p>
    <w:p w:rsidR="00012A74" w:rsidRPr="006A513D" w:rsidRDefault="00012A74" w:rsidP="006A51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13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</w:p>
    <w:p w:rsidR="00012A74" w:rsidRPr="006A513D" w:rsidRDefault="00012A74" w:rsidP="006A51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A74" w:rsidRPr="006A513D" w:rsidRDefault="00012A74" w:rsidP="006A51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51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_________Г.В.Лебедева</w:t>
      </w:r>
      <w:proofErr w:type="spellEnd"/>
    </w:p>
    <w:p w:rsidR="00E04E65" w:rsidRDefault="00E04E65" w:rsidP="006A5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04E65" w:rsidRPr="00B74498" w:rsidRDefault="00012A74" w:rsidP="00E04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744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</w:t>
      </w:r>
    </w:p>
    <w:p w:rsidR="00012A74" w:rsidRDefault="00012A74" w:rsidP="006A5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4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работы </w:t>
      </w:r>
      <w:proofErr w:type="gramStart"/>
      <w:r w:rsidRPr="00B744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зала истории развития космонавтики школьного краеведческого музея</w:t>
      </w:r>
      <w:proofErr w:type="gramEnd"/>
      <w:r w:rsidRPr="006A5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F06" w:rsidRPr="006A513D" w:rsidRDefault="00E34F06" w:rsidP="006A5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3463"/>
        <w:gridCol w:w="1957"/>
        <w:gridCol w:w="2057"/>
        <w:gridCol w:w="1722"/>
      </w:tblGrid>
      <w:tr w:rsidR="00012A74" w:rsidRPr="006A513D" w:rsidTr="003D7B0A">
        <w:trPr>
          <w:trHeight w:val="40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6A51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6A51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6A51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6A51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06" w:rsidRPr="006A513D" w:rsidRDefault="00012A74" w:rsidP="006A513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012A74" w:rsidRPr="006A513D" w:rsidTr="003D7B0A">
        <w:trPr>
          <w:trHeight w:val="3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6A51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Пополнять вспомогательный фонд музея путем изготовления и приобретения различных альбомов, журналов, газет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E34F06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 </w:t>
            </w:r>
            <w:r w:rsidR="00012A74"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музея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6A513D" w:rsidRDefault="00012A74" w:rsidP="003D7B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bookmarkStart w:id="0" w:name="_GoBack"/>
        <w:bookmarkEnd w:id="0"/>
      </w:tr>
      <w:tr w:rsidR="00012A74" w:rsidRPr="006A513D" w:rsidTr="003D7B0A">
        <w:trPr>
          <w:trHeight w:val="5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6A51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переписку с работниками ЦПК, музеями космонавтики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6A513D" w:rsidRDefault="00E34F06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музея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6A513D" w:rsidRDefault="00012A74" w:rsidP="003D7B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12A74" w:rsidRPr="006A513D" w:rsidTr="003D7B0A">
        <w:trPr>
          <w:trHeight w:val="70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6A51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B0A" w:rsidRDefault="003D7B0A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Регулярное проведение заседаний кружка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E34F06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музея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6A513D" w:rsidRDefault="00012A74" w:rsidP="003D7B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hAnsi="Times New Roman" w:cs="Times New Roman"/>
                <w:sz w:val="24"/>
                <w:szCs w:val="24"/>
              </w:rPr>
              <w:t>В течение  года, раз в месяц</w:t>
            </w:r>
          </w:p>
        </w:tc>
      </w:tr>
      <w:tr w:rsidR="00012A74" w:rsidRPr="006A513D" w:rsidTr="003D7B0A">
        <w:trPr>
          <w:trHeight w:val="52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6A51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Сбор, учет, научное описание и использование объектов патриотического воспитания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E34F06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музея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6A513D" w:rsidRDefault="00012A74" w:rsidP="003D7B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12A74" w:rsidRPr="006A513D" w:rsidTr="003D7B0A">
        <w:trPr>
          <w:trHeight w:val="36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6A51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0A" w:rsidRDefault="003D7B0A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в </w:t>
            </w:r>
            <w:proofErr w:type="spellStart"/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Гагаринскую</w:t>
            </w:r>
            <w:proofErr w:type="spellEnd"/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комнату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34F06">
              <w:rPr>
                <w:rFonts w:ascii="Times New Roman" w:eastAsia="Times New Roman" w:hAnsi="Times New Roman" w:cs="Times New Roman"/>
                <w:sz w:val="24"/>
                <w:szCs w:val="24"/>
              </w:rPr>
              <w:t>-9 класс, учащиеся  школ города</w:t>
            </w: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34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6A513D" w:rsidRDefault="00E34F06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музея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6A513D" w:rsidRDefault="00012A74" w:rsidP="003D7B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hAnsi="Times New Roman" w:cs="Times New Roman"/>
                <w:sz w:val="24"/>
                <w:szCs w:val="24"/>
              </w:rPr>
              <w:t>Апрель, в течение года</w:t>
            </w:r>
          </w:p>
        </w:tc>
      </w:tr>
      <w:tr w:rsidR="00012A74" w:rsidRPr="006A513D" w:rsidTr="003D7B0A">
        <w:trPr>
          <w:trHeight w:val="4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6A51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0A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«Женщины – космонавты»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6A513D" w:rsidRDefault="00E34F06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музея.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6A513D" w:rsidRDefault="00E34F06" w:rsidP="003D7B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012A74" w:rsidRPr="006A51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A74" w:rsidRPr="006A513D">
              <w:rPr>
                <w:rFonts w:ascii="Times New Roman" w:hAnsi="Times New Roman" w:cs="Times New Roman"/>
                <w:sz w:val="24"/>
                <w:szCs w:val="24"/>
              </w:rPr>
              <w:t>неделя  космонавтики</w:t>
            </w:r>
          </w:p>
        </w:tc>
      </w:tr>
      <w:tr w:rsidR="00012A74" w:rsidRPr="006A513D" w:rsidTr="003D7B0A">
        <w:trPr>
          <w:trHeight w:val="4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6A51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0A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тернии к звездам»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6-7 класс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6A513D" w:rsidRDefault="00E34F06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музея.</w:t>
            </w:r>
          </w:p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6A513D" w:rsidRDefault="00E34F06" w:rsidP="003D7B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012A74" w:rsidRPr="006A51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A74" w:rsidRPr="006A513D">
              <w:rPr>
                <w:rFonts w:ascii="Times New Roman" w:hAnsi="Times New Roman" w:cs="Times New Roman"/>
                <w:sz w:val="24"/>
                <w:szCs w:val="24"/>
              </w:rPr>
              <w:t>неделя  космонавтики</w:t>
            </w:r>
          </w:p>
        </w:tc>
      </w:tr>
      <w:tr w:rsidR="00012A74" w:rsidRPr="006A513D" w:rsidTr="003D7B0A">
        <w:trPr>
          <w:trHeight w:val="4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6A51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космонавты возвращаются на Землю»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6A513D" w:rsidRDefault="00E34F06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12A74" w:rsidRPr="006A513D" w:rsidRDefault="00012A74" w:rsidP="003D7B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музея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6A513D" w:rsidRDefault="00E34F06" w:rsidP="003D7B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012A74" w:rsidRPr="006A51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A74" w:rsidRPr="006A513D">
              <w:rPr>
                <w:rFonts w:ascii="Times New Roman" w:hAnsi="Times New Roman" w:cs="Times New Roman"/>
                <w:sz w:val="24"/>
                <w:szCs w:val="24"/>
              </w:rPr>
              <w:t>неделя  космонавтики</w:t>
            </w:r>
          </w:p>
        </w:tc>
      </w:tr>
      <w:tr w:rsidR="00012A74" w:rsidRPr="006A513D" w:rsidTr="003D7B0A">
        <w:trPr>
          <w:trHeight w:val="4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74" w:rsidRPr="006A513D" w:rsidRDefault="00012A74" w:rsidP="006A51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3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E34F06" w:rsidRDefault="00012A74" w:rsidP="003D7B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4F06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«Чтобы в космос полететь – надо многое успеть»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E34F06" w:rsidRDefault="00012A74" w:rsidP="003D7B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4F0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E34F06" w:rsidRDefault="00E34F06" w:rsidP="003D7B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F06">
              <w:rPr>
                <w:rFonts w:ascii="Times New Roman" w:hAnsi="Times New Roman" w:cs="Times New Roman"/>
                <w:sz w:val="24"/>
                <w:szCs w:val="24"/>
              </w:rPr>
              <w:t>Хортик</w:t>
            </w:r>
            <w:proofErr w:type="spellEnd"/>
            <w:r w:rsidRPr="00E34F06">
              <w:rPr>
                <w:rFonts w:ascii="Times New Roman" w:hAnsi="Times New Roman" w:cs="Times New Roman"/>
                <w:sz w:val="24"/>
                <w:szCs w:val="24"/>
              </w:rPr>
              <w:t xml:space="preserve"> И.В. (учителя физической культуры)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74" w:rsidRPr="00E34F06" w:rsidRDefault="00012A74" w:rsidP="003D7B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4F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287C7B" w:rsidRPr="006A513D" w:rsidRDefault="00287C7B" w:rsidP="006A513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C7B" w:rsidRPr="006A513D" w:rsidRDefault="00287C7B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6A513D">
        <w:rPr>
          <w:rFonts w:ascii="Times New Roman" w:hAnsi="Times New Roman" w:cs="Times New Roman"/>
          <w:sz w:val="24"/>
          <w:szCs w:val="24"/>
        </w:rPr>
        <w:t xml:space="preserve"> Музейная педагогика в настоящее время определяется как междисциплинарная область научного знания, которая занимается</w:t>
      </w:r>
    </w:p>
    <w:p w:rsidR="00287C7B" w:rsidRPr="006A513D" w:rsidRDefault="00287C7B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исследованием целей и задач, принципов, содержания, методов,</w:t>
      </w:r>
    </w:p>
    <w:p w:rsidR="00287C7B" w:rsidRPr="006A513D" w:rsidRDefault="00287C7B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форм реализации образовательной деятельности музеев, ориентированной на</w:t>
      </w:r>
    </w:p>
    <w:p w:rsidR="00E73900" w:rsidRPr="006A513D" w:rsidRDefault="00287C7B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передачу культурного опыта.</w:t>
      </w:r>
    </w:p>
    <w:p w:rsidR="00E73900" w:rsidRPr="006A513D" w:rsidRDefault="00012A74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   </w:t>
      </w:r>
      <w:r w:rsidR="00287C7B" w:rsidRPr="006A513D">
        <w:rPr>
          <w:rFonts w:ascii="Times New Roman" w:hAnsi="Times New Roman" w:cs="Times New Roman"/>
          <w:sz w:val="24"/>
          <w:szCs w:val="24"/>
        </w:rPr>
        <w:t>Основной формой музейно-педагогической работы</w:t>
      </w:r>
      <w:r w:rsidRPr="006A513D">
        <w:rPr>
          <w:rFonts w:ascii="Times New Roman" w:hAnsi="Times New Roman" w:cs="Times New Roman"/>
          <w:sz w:val="24"/>
          <w:szCs w:val="24"/>
        </w:rPr>
        <w:t xml:space="preserve"> в нашей школе</w:t>
      </w:r>
      <w:r w:rsidR="00287C7B" w:rsidRPr="006A513D">
        <w:rPr>
          <w:rFonts w:ascii="Times New Roman" w:hAnsi="Times New Roman" w:cs="Times New Roman"/>
          <w:sz w:val="24"/>
          <w:szCs w:val="24"/>
        </w:rPr>
        <w:t xml:space="preserve"> является экскурсия. Экскурсия представляет собой тип ролевого общения, т.к. каждый участник диалога действует в пределах регламента: определенный стиль поведения задан и ролью экскурсовода, и ролью экскурсанта. И, как правило, роли эти выполняются, "играются" охотно. Но одновременно с тем, что экскурсия строится по определенному сценарию, она представляет собой тип прямого общения. Экскурсовод общается со своей аудиторией непосредственно и имеет возможность корректировать свои действия, учитывая реакцию аудитории. Это умение - чрезвычайно важный показатель мастерства экскурсовода.                                                                                                                            </w:t>
      </w:r>
    </w:p>
    <w:p w:rsidR="00E73900" w:rsidRPr="006A513D" w:rsidRDefault="00012A74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    </w:t>
      </w:r>
      <w:r w:rsidR="00287C7B" w:rsidRPr="006A513D">
        <w:rPr>
          <w:rFonts w:ascii="Times New Roman" w:hAnsi="Times New Roman" w:cs="Times New Roman"/>
          <w:sz w:val="24"/>
          <w:szCs w:val="24"/>
        </w:rPr>
        <w:t>Вторая форма музейно-педагогической деятельности - музейную лекция, которая представляет собой систематическое, последовательное устное изложение определенной темы с обязательным привлечением музейных предметов в качестве дополнительного источника информации и демонстрационного материала</w:t>
      </w:r>
      <w:r w:rsidR="00A04DC6" w:rsidRPr="006A513D">
        <w:rPr>
          <w:rFonts w:ascii="Times New Roman" w:hAnsi="Times New Roman" w:cs="Times New Roman"/>
          <w:sz w:val="24"/>
          <w:szCs w:val="24"/>
        </w:rPr>
        <w:t>.</w:t>
      </w:r>
    </w:p>
    <w:p w:rsidR="00A04DC6" w:rsidRPr="006A513D" w:rsidRDefault="00012A74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 xml:space="preserve">       </w:t>
      </w:r>
      <w:r w:rsidR="00A04DC6" w:rsidRPr="006A513D">
        <w:rPr>
          <w:rFonts w:ascii="Times New Roman" w:hAnsi="Times New Roman" w:cs="Times New Roman"/>
          <w:sz w:val="24"/>
          <w:szCs w:val="24"/>
        </w:rPr>
        <w:t>Беседа -</w:t>
      </w:r>
      <w:r w:rsidR="00672CFC">
        <w:rPr>
          <w:rFonts w:ascii="Times New Roman" w:hAnsi="Times New Roman" w:cs="Times New Roman"/>
          <w:sz w:val="24"/>
          <w:szCs w:val="24"/>
        </w:rPr>
        <w:t xml:space="preserve"> </w:t>
      </w:r>
      <w:r w:rsidR="00A04DC6" w:rsidRPr="006A513D">
        <w:rPr>
          <w:rFonts w:ascii="Times New Roman" w:hAnsi="Times New Roman" w:cs="Times New Roman"/>
          <w:sz w:val="24"/>
          <w:szCs w:val="24"/>
        </w:rPr>
        <w:t>следу</w:t>
      </w:r>
      <w:r w:rsidR="00672CFC">
        <w:rPr>
          <w:rFonts w:ascii="Times New Roman" w:hAnsi="Times New Roman" w:cs="Times New Roman"/>
          <w:sz w:val="24"/>
          <w:szCs w:val="24"/>
        </w:rPr>
        <w:t>ю</w:t>
      </w:r>
      <w:r w:rsidR="00A04DC6" w:rsidRPr="006A513D">
        <w:rPr>
          <w:rFonts w:ascii="Times New Roman" w:hAnsi="Times New Roman" w:cs="Times New Roman"/>
          <w:sz w:val="24"/>
          <w:szCs w:val="24"/>
        </w:rPr>
        <w:t>щая форма музейно-педагогической деятельности. Беседа очень часто применяется для диалога с маленькими посетителями музея.</w:t>
      </w:r>
    </w:p>
    <w:p w:rsidR="00E73900" w:rsidRPr="006A513D" w:rsidRDefault="007B75DB" w:rsidP="006A5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3D">
        <w:rPr>
          <w:rFonts w:ascii="Times New Roman" w:hAnsi="Times New Roman" w:cs="Times New Roman"/>
          <w:sz w:val="24"/>
          <w:szCs w:val="24"/>
        </w:rPr>
        <w:t>Ш</w:t>
      </w:r>
      <w:r w:rsidR="00A04DC6" w:rsidRPr="006A513D">
        <w:rPr>
          <w:rFonts w:ascii="Times New Roman" w:hAnsi="Times New Roman" w:cs="Times New Roman"/>
          <w:sz w:val="24"/>
          <w:szCs w:val="24"/>
        </w:rPr>
        <w:t>кольный музей в современной России – это детский форум, семейный клуб, поле для неформальных коммуникаций участников образовательного процесса (учащихся, учителей, родителей), площадка для дискуссий, споров, конференций, интеллектуальных дебатов и игр</w:t>
      </w:r>
      <w:r w:rsidRPr="006A513D">
        <w:rPr>
          <w:rFonts w:ascii="Times New Roman" w:hAnsi="Times New Roman" w:cs="Times New Roman"/>
          <w:sz w:val="24"/>
          <w:szCs w:val="24"/>
        </w:rPr>
        <w:t xml:space="preserve">. Это институт общественной социализации, где школьники впервые могут примерить на себя новые роли исследователя, эксперта, экскурсовода, дизайнера и т. д. В этой плоскости школьный музей реализует функции профессиональной ориентации и социальной практики учащихся. Школьный музей – это элемент образовательной системы, инструмент интерактивного обучения, реальное воплощение принципов </w:t>
      </w:r>
      <w:proofErr w:type="spellStart"/>
      <w:r w:rsidRPr="006A513D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6A513D">
        <w:rPr>
          <w:rFonts w:ascii="Times New Roman" w:hAnsi="Times New Roman" w:cs="Times New Roman"/>
          <w:sz w:val="24"/>
          <w:szCs w:val="24"/>
        </w:rPr>
        <w:t xml:space="preserve"> подхода, прописанного в ФГОС.</w:t>
      </w:r>
    </w:p>
    <w:sectPr w:rsidR="00E73900" w:rsidRPr="006A513D" w:rsidSect="00E04E65">
      <w:pgSz w:w="11906" w:h="16838"/>
      <w:pgMar w:top="1134" w:right="850" w:bottom="1134" w:left="1701" w:header="708" w:footer="708" w:gutter="0"/>
      <w:pgBorders w:offsetFrom="page">
        <w:top w:val="circlesLines" w:sz="14" w:space="24" w:color="auto"/>
        <w:left w:val="circlesLines" w:sz="14" w:space="24" w:color="auto"/>
        <w:bottom w:val="circlesLines" w:sz="14" w:space="24" w:color="auto"/>
        <w:right w:val="circlesLine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CBC"/>
    <w:rsid w:val="00012A74"/>
    <w:rsid w:val="000D73F4"/>
    <w:rsid w:val="00107B0A"/>
    <w:rsid w:val="001F2FFD"/>
    <w:rsid w:val="00287C7B"/>
    <w:rsid w:val="002C4659"/>
    <w:rsid w:val="002F3168"/>
    <w:rsid w:val="00320BAC"/>
    <w:rsid w:val="0036598D"/>
    <w:rsid w:val="003D7B0A"/>
    <w:rsid w:val="0052665E"/>
    <w:rsid w:val="00607D36"/>
    <w:rsid w:val="00672CFC"/>
    <w:rsid w:val="00673895"/>
    <w:rsid w:val="006A513D"/>
    <w:rsid w:val="007B75DB"/>
    <w:rsid w:val="009B5ED6"/>
    <w:rsid w:val="009D7A4E"/>
    <w:rsid w:val="00A03CBC"/>
    <w:rsid w:val="00A04DC6"/>
    <w:rsid w:val="00B22CB9"/>
    <w:rsid w:val="00B4498B"/>
    <w:rsid w:val="00B74020"/>
    <w:rsid w:val="00B74498"/>
    <w:rsid w:val="00B80A13"/>
    <w:rsid w:val="00BE01FE"/>
    <w:rsid w:val="00BE3FD4"/>
    <w:rsid w:val="00C32715"/>
    <w:rsid w:val="00D2184F"/>
    <w:rsid w:val="00E04E65"/>
    <w:rsid w:val="00E34F06"/>
    <w:rsid w:val="00E73900"/>
    <w:rsid w:val="00F2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F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2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o.nios.ru/sites/io.nios.ru/files/k_state_solovevoy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12</Pages>
  <Words>3828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11</cp:revision>
  <dcterms:created xsi:type="dcterms:W3CDTF">2018-02-11T18:03:00Z</dcterms:created>
  <dcterms:modified xsi:type="dcterms:W3CDTF">2021-10-28T18:07:00Z</dcterms:modified>
</cp:coreProperties>
</file>