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86B" w:rsidRPr="00060411" w:rsidRDefault="00A4086B" w:rsidP="00A4086B">
      <w:pPr>
        <w:pStyle w:val="6"/>
        <w:rPr>
          <w:sz w:val="22"/>
        </w:rPr>
      </w:pPr>
      <w:r w:rsidRPr="00060411">
        <w:rPr>
          <w:sz w:val="22"/>
        </w:rPr>
        <w:t xml:space="preserve">Министерство </w:t>
      </w:r>
      <w:r w:rsidR="00087C78" w:rsidRPr="00060411">
        <w:rPr>
          <w:sz w:val="22"/>
        </w:rPr>
        <w:t xml:space="preserve">просвещения </w:t>
      </w:r>
      <w:r w:rsidRPr="00060411">
        <w:rPr>
          <w:sz w:val="22"/>
        </w:rPr>
        <w:t>Российской Федерации</w:t>
      </w:r>
    </w:p>
    <w:p w:rsidR="00A4086B" w:rsidRPr="00060411" w:rsidRDefault="00A4086B" w:rsidP="00A4086B">
      <w:pPr>
        <w:pStyle w:val="6"/>
        <w:rPr>
          <w:sz w:val="22"/>
        </w:rPr>
      </w:pPr>
      <w:r w:rsidRPr="00060411">
        <w:rPr>
          <w:sz w:val="22"/>
        </w:rPr>
        <w:t>Отдел по образ</w:t>
      </w:r>
      <w:r w:rsidR="00FC0FE5">
        <w:rPr>
          <w:sz w:val="22"/>
        </w:rPr>
        <w:t>ованию, опеке и попечительству а</w:t>
      </w:r>
      <w:r w:rsidRPr="00060411">
        <w:rPr>
          <w:sz w:val="22"/>
        </w:rPr>
        <w:t xml:space="preserve">дминистрации </w:t>
      </w:r>
    </w:p>
    <w:p w:rsidR="00A4086B" w:rsidRPr="00060411" w:rsidRDefault="00A4086B" w:rsidP="00A4086B">
      <w:pPr>
        <w:pStyle w:val="6"/>
        <w:rPr>
          <w:rFonts w:eastAsia="Arial Unicode MS"/>
          <w:sz w:val="22"/>
        </w:rPr>
      </w:pPr>
      <w:r w:rsidRPr="00060411">
        <w:rPr>
          <w:sz w:val="22"/>
        </w:rPr>
        <w:t>городского округа город Фролово Волгоградской области</w:t>
      </w:r>
    </w:p>
    <w:p w:rsidR="00A4086B" w:rsidRPr="00060411" w:rsidRDefault="00A4086B" w:rsidP="00A4086B">
      <w:pPr>
        <w:pStyle w:val="6"/>
        <w:rPr>
          <w:sz w:val="22"/>
        </w:rPr>
      </w:pPr>
      <w:r w:rsidRPr="00060411">
        <w:rPr>
          <w:sz w:val="22"/>
        </w:rPr>
        <w:t xml:space="preserve">Муниципальное казенное общеобразовательное учреждение «Основная школа № 4 </w:t>
      </w:r>
    </w:p>
    <w:p w:rsidR="00A4086B" w:rsidRPr="00060411" w:rsidRDefault="00A4086B" w:rsidP="00A4086B">
      <w:pPr>
        <w:pStyle w:val="6"/>
        <w:rPr>
          <w:sz w:val="22"/>
        </w:rPr>
      </w:pPr>
      <w:r w:rsidRPr="00060411">
        <w:rPr>
          <w:sz w:val="22"/>
        </w:rPr>
        <w:t>имени Ю.</w:t>
      </w:r>
      <w:r w:rsidR="005A75A3" w:rsidRPr="00060411">
        <w:rPr>
          <w:sz w:val="22"/>
        </w:rPr>
        <w:t xml:space="preserve"> </w:t>
      </w:r>
      <w:r w:rsidRPr="00060411">
        <w:rPr>
          <w:sz w:val="22"/>
        </w:rPr>
        <w:t>А.</w:t>
      </w:r>
      <w:r w:rsidR="005A75A3" w:rsidRPr="00060411">
        <w:rPr>
          <w:sz w:val="22"/>
        </w:rPr>
        <w:t xml:space="preserve"> </w:t>
      </w:r>
      <w:r w:rsidRPr="00060411">
        <w:rPr>
          <w:sz w:val="22"/>
        </w:rPr>
        <w:t>Гагарина» городского округа город Фролово</w:t>
      </w:r>
    </w:p>
    <w:p w:rsidR="00A4086B" w:rsidRPr="00060411" w:rsidRDefault="00A4086B" w:rsidP="00A4086B">
      <w:pPr>
        <w:pStyle w:val="6"/>
        <w:rPr>
          <w:sz w:val="22"/>
        </w:rPr>
      </w:pPr>
      <w:r w:rsidRPr="00060411">
        <w:rPr>
          <w:sz w:val="22"/>
        </w:rPr>
        <w:t>403533 г.</w:t>
      </w:r>
      <w:r w:rsidR="005A75A3" w:rsidRPr="00060411">
        <w:rPr>
          <w:sz w:val="22"/>
        </w:rPr>
        <w:t xml:space="preserve"> </w:t>
      </w:r>
      <w:r w:rsidRPr="00060411">
        <w:rPr>
          <w:sz w:val="22"/>
        </w:rPr>
        <w:t>Фролово, Волгоградской области, ул.</w:t>
      </w:r>
      <w:r w:rsidR="005A75A3" w:rsidRPr="00060411">
        <w:rPr>
          <w:sz w:val="22"/>
        </w:rPr>
        <w:t xml:space="preserve"> </w:t>
      </w:r>
      <w:r w:rsidRPr="00060411">
        <w:rPr>
          <w:sz w:val="22"/>
        </w:rPr>
        <w:t xml:space="preserve">Гагарина, д.23, </w:t>
      </w:r>
    </w:p>
    <w:p w:rsidR="00A4086B" w:rsidRPr="00060411" w:rsidRDefault="00A4086B" w:rsidP="00A4086B">
      <w:pPr>
        <w:pStyle w:val="6"/>
        <w:rPr>
          <w:rFonts w:eastAsia="Arial Unicode MS"/>
          <w:sz w:val="22"/>
        </w:rPr>
      </w:pPr>
      <w:r w:rsidRPr="00060411">
        <w:rPr>
          <w:sz w:val="22"/>
        </w:rPr>
        <w:t xml:space="preserve">телефон: 8(84465) 2-30-45, 2-19-94, тел/факс: 2-30-45 </w:t>
      </w:r>
    </w:p>
    <w:p w:rsidR="00A4086B" w:rsidRDefault="00A4086B" w:rsidP="00A455FE">
      <w:pPr>
        <w:pStyle w:val="6"/>
        <w:rPr>
          <w:sz w:val="22"/>
          <w:lang w:val="en-US"/>
        </w:rPr>
      </w:pPr>
      <w:r w:rsidRPr="00060411">
        <w:rPr>
          <w:sz w:val="22"/>
          <w:lang w:val="en-US"/>
        </w:rPr>
        <w:t>E</w:t>
      </w:r>
      <w:r w:rsidRPr="00A455FE">
        <w:rPr>
          <w:sz w:val="22"/>
          <w:lang w:val="en-US"/>
        </w:rPr>
        <w:t>-</w:t>
      </w:r>
      <w:r w:rsidRPr="00060411">
        <w:rPr>
          <w:sz w:val="22"/>
          <w:lang w:val="en-US"/>
        </w:rPr>
        <w:t>mail</w:t>
      </w:r>
      <w:r w:rsidRPr="00A455FE">
        <w:rPr>
          <w:sz w:val="22"/>
          <w:lang w:val="en-US"/>
        </w:rPr>
        <w:t xml:space="preserve">: </w:t>
      </w:r>
      <w:hyperlink r:id="rId6" w:history="1">
        <w:r w:rsidR="00A455FE" w:rsidRPr="00A53793">
          <w:rPr>
            <w:rStyle w:val="a3"/>
            <w:sz w:val="22"/>
            <w:lang w:val="en-US"/>
          </w:rPr>
          <w:t>frl</w:t>
        </w:r>
        <w:r w:rsidR="00A455FE" w:rsidRPr="00A455FE">
          <w:rPr>
            <w:rStyle w:val="a3"/>
            <w:sz w:val="22"/>
            <w:lang w:val="en-US"/>
          </w:rPr>
          <w:t>_</w:t>
        </w:r>
        <w:r w:rsidR="00A455FE" w:rsidRPr="00A53793">
          <w:rPr>
            <w:rStyle w:val="a3"/>
            <w:sz w:val="22"/>
            <w:lang w:val="en-US"/>
          </w:rPr>
          <w:t>osh</w:t>
        </w:r>
        <w:r w:rsidR="00A455FE" w:rsidRPr="00A455FE">
          <w:rPr>
            <w:rStyle w:val="a3"/>
            <w:sz w:val="22"/>
            <w:lang w:val="en-US"/>
          </w:rPr>
          <w:t>4@</w:t>
        </w:r>
        <w:r w:rsidR="00A455FE" w:rsidRPr="00A53793">
          <w:rPr>
            <w:rStyle w:val="a3"/>
            <w:sz w:val="22"/>
            <w:lang w:val="en-US"/>
          </w:rPr>
          <w:t>volganet</w:t>
        </w:r>
        <w:r w:rsidR="00A455FE" w:rsidRPr="00A455FE">
          <w:rPr>
            <w:rStyle w:val="a3"/>
            <w:sz w:val="22"/>
            <w:lang w:val="en-US"/>
          </w:rPr>
          <w:t>.</w:t>
        </w:r>
        <w:r w:rsidR="00A455FE" w:rsidRPr="00A53793">
          <w:rPr>
            <w:rStyle w:val="a3"/>
            <w:sz w:val="22"/>
            <w:lang w:val="en-US"/>
          </w:rPr>
          <w:t>ru</w:t>
        </w:r>
      </w:hyperlink>
    </w:p>
    <w:p w:rsidR="00A455FE" w:rsidRPr="00A455FE" w:rsidRDefault="00A455FE" w:rsidP="00A455FE">
      <w:pPr>
        <w:rPr>
          <w:lang w:val="en-US" w:eastAsia="ru-RU"/>
        </w:rPr>
      </w:pPr>
    </w:p>
    <w:p w:rsidR="008F782A" w:rsidRDefault="008F782A" w:rsidP="008F782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ОКПО     22515265,      ОГРН     1023405565149,     ИНН    3439002779,      КПП     343901001</w:t>
      </w:r>
    </w:p>
    <w:p w:rsidR="00484FBA" w:rsidRDefault="00484FBA" w:rsidP="00484FB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4FBA" w:rsidRPr="00F30BB3" w:rsidRDefault="00484FBA" w:rsidP="00484FB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30BB3">
        <w:rPr>
          <w:rFonts w:ascii="Times New Roman" w:hAnsi="Times New Roman" w:cs="Times New Roman"/>
          <w:sz w:val="24"/>
          <w:szCs w:val="24"/>
        </w:rPr>
        <w:t>ОТЧЕТ</w:t>
      </w:r>
    </w:p>
    <w:p w:rsidR="00484FBA" w:rsidRPr="00F30BB3" w:rsidRDefault="00484FBA" w:rsidP="00484FB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30BB3">
        <w:rPr>
          <w:rFonts w:ascii="Times New Roman" w:hAnsi="Times New Roman" w:cs="Times New Roman"/>
          <w:sz w:val="24"/>
          <w:szCs w:val="24"/>
        </w:rPr>
        <w:t>о ходе и результатах реализации инновационного проекта (программы)</w:t>
      </w:r>
    </w:p>
    <w:p w:rsidR="00484FBA" w:rsidRPr="00F30BB3" w:rsidRDefault="00484FBA" w:rsidP="00484F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992"/>
        <w:gridCol w:w="851"/>
        <w:gridCol w:w="1701"/>
        <w:gridCol w:w="1134"/>
        <w:gridCol w:w="708"/>
        <w:gridCol w:w="2268"/>
      </w:tblGrid>
      <w:tr w:rsidR="00484FBA" w:rsidRPr="00C843AC" w:rsidTr="008D52A8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257"/>
            <w:bookmarkEnd w:id="1"/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 Общие сведения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1.1. Наименование образовательной организации (далее – ОО), учреждения, управления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казенное общеобразовательное учреждение "Основная школа № 4 имени Ю.А.Гагарина"</w:t>
            </w:r>
            <w:r w:rsidRPr="00C843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городского округа город Фролово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1.2. ФИО руководителя ОО, 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Лебедева Галина Васильевна</w:t>
            </w:r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color w:val="303133"/>
                <w:sz w:val="24"/>
                <w:szCs w:val="24"/>
              </w:rPr>
              <w:t>телефон: 2-30-45, 2-19-94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1.3. Полное наименование региональной инновационной площадки (далее – РИП)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«Формирование  навыков профессионального  ориентирования (самоопределения) детей с ОВЗ и детей с инвалидностью  в условиях общеобразовательного учреждения малого города»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1.4. ФИО руководителя РИП, 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Киреева Елена Григорьевна</w:t>
            </w:r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color w:val="303133"/>
                <w:sz w:val="24"/>
                <w:szCs w:val="24"/>
              </w:rPr>
              <w:t>89093937822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1.5. ФИО научного руководителя РИП, контактный телефон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1.6. Адрес электронной почты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oosch4@mail.ru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1.7. Ссылка на раздел официального сайта ОО,</w:t>
            </w:r>
            <w:r w:rsidRPr="00C843AC">
              <w:t xml:space="preserve"> </w:t>
            </w: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в котором  представлена информация по РИП (план, дорожная карта, отчет, новости и др.)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C843A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https://xn--4-0tba4b.xn--p1ai/item/2403679</w:t>
              </w:r>
            </w:hyperlink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1.8. Тема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ind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«Формирование  навыков профессионального  ориентирования (самоопределения) детей с ОВЗ и детей с инвалидностью  в условиях общеобразовательного учреждения малого города»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1.9. Цель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Совершенствование педагогической работы в общеобразовательном учреждении и создание условий для формирования навыков профессионального ориентирования (самоопределения) и осознанного выбора профессии детей с ОВЗ и детей с инвалидностью в соответствии с их способностями в условиях малого города.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1.10. Задачи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 Проведение системной профориентационной работы с детьми с ОВЗ и инвалидностью для профессионального ориентирования (самоопределения) и осознанного выбора профессии. 2. Формирование у детей с ОВЗ и инвалидностью сознательного подхода к выбору профессии в соответствии с интересами, состоянием здоровья, и особенностями каждого учащегося с учётом кадровых потребностей региона и малого города.</w:t>
            </w:r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 3. Организация просвещения и консультирования учащихся с ОВЗ и инвалидностью и их родителей (законных представителей) по вопросам профориентирования. </w:t>
            </w:r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4. Формирование у детей с ОВЗ и инвалидностью профессиональных намерений на основе комплексного изучения личности и с учетом их индивидуальных особенностей и возможностей.</w:t>
            </w:r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5. Подготовка методических материалов по профориентационной работе с учащимися с ОВЗ и инвалидностью с возможным использованием другими общеобразовательными организациями.</w:t>
            </w:r>
          </w:p>
        </w:tc>
      </w:tr>
      <w:tr w:rsidR="00484FBA" w:rsidRPr="00C843AC" w:rsidTr="008D52A8">
        <w:trPr>
          <w:trHeight w:val="49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1.12. Срок реализации проекта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2026- 2029 г.г</w:t>
            </w:r>
          </w:p>
        </w:tc>
      </w:tr>
      <w:tr w:rsidR="00484FBA" w:rsidRPr="00C843AC" w:rsidTr="008D52A8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280"/>
            <w:bookmarkEnd w:id="2"/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2. Информация о реализации РИП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2.1. Задачи, реализуемые на текущем (прошедшем) этапе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Описание выполнения (либо причины невыполнения)</w:t>
            </w:r>
          </w:p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11. Изучение передового педагогического опыта по профориентации детей с ОВЗ и инвалидностью.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1. Изучены  и проанализированы  нормативно-правовые документы федерального, регионального, муниципального уровней по вопросу </w:t>
            </w: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</w:rPr>
              <w:t>ф</w:t>
            </w: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ормирования навыков профессионального  ориентирования (самоопределения) детей с ОВЗ и детей с инвалидностью  в условиях общеобразовательного учреждения</w:t>
            </w:r>
            <w:r w:rsidRPr="00C843A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2. Разработан  пакет   локальных актов, регулирующих инновационную деятельность в рамках реализации инновационного проекта.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3. Создана  рабочая  группы  по  разработке  модели формирования </w:t>
            </w: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навыков профессионального  ориентирования (самоопределения) детей с ОВЗ и детей с инвалидностью</w:t>
            </w: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4. Рабочей  группой   разработана модель формирования </w:t>
            </w: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навыков профессионального  ориентирования (самоопределения) детей с ОВЗ и детей с инвалидностью 5</w:t>
            </w: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. Сформированы рабочие группы  по планированию  содержания системы работы по формированию </w:t>
            </w:r>
            <w:r w:rsidRPr="00C843AC">
              <w:rPr>
                <w:rStyle w:val="aa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навыков профессионального  ориентирования (самоопределения) детей с ОВЗ и детей с инвалидностью</w:t>
            </w: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1 группа.  «Диагностика и самопознание»;       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2 группа.  «Знакомство с миром профессий»;  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3 группа.  «Практические пробы»; 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4 группа. «Социальное партнерство»;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5 группа. «Родительский клуб «Семейная гостиная».</w:t>
            </w:r>
          </w:p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 xml:space="preserve">6 группа. «Постоянно действующий семинар для </w:t>
            </w:r>
            <w:r w:rsidRPr="00C84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педагогов «Думай! Действуй! Дерзай!»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2. Формирование нормативной базы по реализации проекта в общеобразовательном учреждении.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1.Разработаны и утверждены локальные акты, регламентирующие профориентационную деятельность с обучающимися с ОВЗ и инвалидностью;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2.Составлена и реализуется Дорожная карта мероприятий первого этапа, включающая диагностический, организационный и практический блоки;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3. Заключены договоры о сетевом взаимодействии;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4. Внесены изменения в должностные инструкции педагогов, ответственных за профориентацию, и в программы внеурочной деятельности.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33. Внесение изменений в перспективное планирование образовательной программы основного образования, рабочие образовательные программы педагогов с учетом реализации проекта.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1.Внесены профориентационные планируемые результаты (личностные и метапредметные), скорректировано описание системы оценки с включением критериев профориентационной компетентности;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2. В тематическое планирование добавлены профориентационные модули, практико-ориентированные задания, экскурсии на предприятия как форма проведения уроков (например, технология, биология, физика, обществознание);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3. Разработаны и включены спецкурсы, факультативы, кружки профориентационной направленности («Мир профессий», «Шаг в будущее», «Профпробы»)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Программы коррекционной работы (для детей с ОВЗ); 4. Дополнены разделами по формированию социально-трудовых компетенций и элементарных профессиональных навыков с учётом психофизических возможностей учащихся с ОВЗ и инвалидностью.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44. Создание в общеобразовательном учреждении мобильной развивающей предметно - пространственной среды, удовлетворяющей образовательные потребности по развитию профориентации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hAnsi="Times New Roman"/>
                <w:sz w:val="24"/>
                <w:szCs w:val="24"/>
              </w:rPr>
              <w:t>1.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 xml:space="preserve"> В школе появились мобильные (передвижные) стеллажи, стенды, которые можно быстро перестраивать под разные форматы занятий (лекции, квесты, тренинги, ярмарки профессий).</w:t>
            </w:r>
          </w:p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2. Присутствуют материалы о востребованных профессиях, инструменты для пробных действий, актуальная информация о рынке труда, а также зоны для общения с представителями профессий (онлайн или офлайн).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3. Проводятся опросы детей и родителей (что им интересно, что необходимо и какая помощь оказывается);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4. Учащиеся и родители (законные представители) участвуют в профориентационных мероприятиях;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5. Участие педагогов в урочной и внеурочной деятельности профориентационной направленности.</w:t>
            </w:r>
            <w:r w:rsidRPr="00C843A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. 5. Привлечение родителей (законных представителей) и социальных партнеров к участию в реализации проекта.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1. Не менее 30 % родителей (законных представителей) вовлечены в совместные мероприятия (экскурсии, мастер-классы, круглые столы, анкетирование);</w:t>
            </w:r>
          </w:p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lastRenderedPageBreak/>
              <w:t>2. Родители (законные представители) участвуют в разработке индивидуальных планов профессионального самоопределения (совместно с педагогами и психологами).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3. Подписаны соглашения о сотрудничестве с социальными партнёрами;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 4. Проводятся совместные экскурсии на производство (в том числе дистанционные);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5. Налажен постоянный контакт (куратор с каждой стороны).</w:t>
            </w:r>
          </w:p>
        </w:tc>
      </w:tr>
      <w:tr w:rsidR="00484FBA" w:rsidRPr="00C843AC" w:rsidTr="008D52A8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285"/>
            <w:bookmarkEnd w:id="3"/>
            <w:r w:rsidRPr="00C84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 Практический инновационный продукт проекта (программы)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продукта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color w:val="1A1A1A"/>
                <w:sz w:val="24"/>
                <w:szCs w:val="24"/>
              </w:rPr>
              <w:t>1 продукт.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 xml:space="preserve"> Игры для профориентационных занятий: практические задания и игры, адаптированные для детей с ОВЗ и детей с инвалидностью.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sz w:val="24"/>
                <w:szCs w:val="24"/>
              </w:rPr>
              <w:t>2 продукт.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 xml:space="preserve"> «Атлас профессий и специальностей для лиц с инвалидностью и ОВЗ»: структурированный каталог с перечнем профессий в СПО с учётом ограничений по здоровью. (разрабатывается)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3 продукт. 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Навигационная система с карточками-историями реальных людей с ОВЗ, которые уже успешно работают. Это превращает абстрактный список профессий в понятный путь «от школы до трудоустройства».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Форма, вид инновационного продукта (модель, алгоритм, описание систем, технологий, методик и др.)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Краткое содержание (описание инновационного продукта)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color w:val="1A1A1A"/>
                <w:sz w:val="24"/>
                <w:szCs w:val="24"/>
              </w:rPr>
              <w:t>1 продукт.</w:t>
            </w:r>
            <w:r w:rsidRPr="00C843AC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 </w:t>
            </w: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Игры</w:t>
            </w:r>
            <w:r w:rsidRPr="00C843AC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 </w:t>
            </w: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разделены по нозологиям (видам ОВЗ):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· Для детей с нарушениями речи / интеллекта: игры-лото «Что лишнее?» (инструменты, формы одежды), задания на сортировку «Разложи по местам» (профессиональные принадлежности).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· Для детей с нарушениями опорно-двигательного аппарата: задания с крупным конструктором, «профессия в коробке» (например, набор для сборки-разборки), симуляция работы на планшете.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· Для детей с нарушениями зрения/слуха: тактильные карточки с фактурными профессиями, видеоролики с субтитрами и жестовым переводом, задания на узнавание по запаху (пекарня, мастерская).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· Универсальные игровые форматы: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  · «Мастерская профессий» (дети в роли работников выполняют заказы за определённое время);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  · «Кубик профессий» (бросают кубик, выпадает профессия – нужно выполнить связанное с ней действие);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color w:val="1A1A1A"/>
                <w:sz w:val="24"/>
                <w:szCs w:val="24"/>
              </w:rPr>
              <w:t>  · «Интервью с профессионалом» (вопросы заготовлены, ребёнок выбирает карточку и спрашивает у гостя).</w:t>
            </w:r>
          </w:p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sz w:val="24"/>
                <w:szCs w:val="24"/>
              </w:rPr>
              <w:t>2 продукт.</w:t>
            </w:r>
            <w:r w:rsidRPr="00C843AC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 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Атлас включает два ключевых раздела:</w:t>
            </w:r>
          </w:p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 Каталог профессий и специальностей СПО — перечень программ среднего профессионального образования, доступных для обучения.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2. Сведения об организациях — информация о конкретных колледжах и техникумах региона, где можно получить ту или иную профессию.</w:t>
            </w: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84FBA" w:rsidRPr="00C843AC" w:rsidRDefault="00484FBA" w:rsidP="008D52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Внутри атлас будет представлять собой систематизированный материал с интерактивными рубриками. Названия профессий — это активные ссылки, ведущие на детальную информацию.</w:t>
            </w:r>
          </w:p>
          <w:p w:rsidR="00484FBA" w:rsidRPr="00C843AC" w:rsidRDefault="00484FBA" w:rsidP="008D52A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3AC">
              <w:rPr>
                <w:rFonts w:ascii="Times New Roman" w:eastAsia="Times New Roman" w:hAnsi="Times New Roman"/>
                <w:bCs/>
                <w:sz w:val="24"/>
                <w:szCs w:val="24"/>
              </w:rPr>
              <w:t>3 продукт.</w:t>
            </w:r>
            <w:r w:rsidRPr="00C843AC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 </w:t>
            </w:r>
            <w:r w:rsidRPr="00C843AC">
              <w:rPr>
                <w:rFonts w:ascii="Times New Roman" w:eastAsia="Times New Roman" w:hAnsi="Times New Roman"/>
                <w:sz w:val="24"/>
                <w:szCs w:val="24"/>
              </w:rPr>
              <w:t>Карта-путеводитель, созданная для решения проблемы: подросткам с ОВЗ сложно ориентироваться в мире профессий и строить карьеру. Вместо сухих описаний система предлагает карточки-истории реальных людей, которые уже добились успеха, доказывая, что ограничений для самореализации нет.</w:t>
            </w:r>
          </w:p>
        </w:tc>
      </w:tr>
      <w:tr w:rsidR="00484FBA" w:rsidRPr="00C843AC" w:rsidTr="008D52A8"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Ссылка на раздел официального сайта ОО, в котором отражается инновационный продукт проекта (программы)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C843A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https://xn--4-0tba4b.xn--p1ai/item/2403679</w:t>
              </w:r>
            </w:hyperlink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BA" w:rsidRPr="00C843AC" w:rsidTr="008D52A8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2.3. Ключевые мероприятия текущего (прошедшего) этапа</w:t>
            </w:r>
          </w:p>
        </w:tc>
      </w:tr>
      <w:tr w:rsidR="00484FBA" w:rsidRPr="00C843AC" w:rsidTr="008D52A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Уровень участия (региональный, муниципальный, общешкольный)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Ссылка на публикацию</w:t>
            </w:r>
          </w:p>
        </w:tc>
      </w:tr>
      <w:tr w:rsidR="00484FBA" w:rsidRPr="00C843AC" w:rsidTr="008D52A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43AC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t>Региональный семинар - практикум «Профессиональное самоопределение детей с ограниченными возможностями здоровья и детей-инвалидов как компонент становления личности»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50 участников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C843A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https://xn--4-0tba4b.xn--p1ai/item/2403679</w:t>
              </w:r>
            </w:hyperlink>
          </w:p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BA" w:rsidRPr="00C843AC" w:rsidTr="008D52A8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2.4. Представление практик, опыта  на сайте ОО</w:t>
            </w:r>
          </w:p>
        </w:tc>
      </w:tr>
      <w:tr w:rsidR="00484FBA" w:rsidRPr="00C843AC" w:rsidTr="008D52A8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Название практики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Авторы практики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3AC">
              <w:rPr>
                <w:rFonts w:ascii="Times New Roman" w:hAnsi="Times New Roman" w:cs="Times New Roman"/>
                <w:sz w:val="24"/>
                <w:szCs w:val="24"/>
              </w:rPr>
              <w:t>Ссылка на публикацию</w:t>
            </w:r>
          </w:p>
        </w:tc>
      </w:tr>
      <w:tr w:rsidR="00484FBA" w:rsidRPr="00C843AC" w:rsidTr="008D52A8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4FBA" w:rsidRPr="00C843AC" w:rsidRDefault="00484FBA" w:rsidP="008D52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4FBA" w:rsidRDefault="00484FBA" w:rsidP="00484FB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F13D3" w:rsidRPr="00FF13D3" w:rsidRDefault="00FF13D3" w:rsidP="00484FBA">
      <w:pPr>
        <w:pStyle w:val="FR1"/>
        <w:tabs>
          <w:tab w:val="left" w:pos="7280"/>
        </w:tabs>
        <w:spacing w:line="480" w:lineRule="auto"/>
        <w:ind w:left="1629" w:hanging="1629"/>
        <w:jc w:val="left"/>
        <w:rPr>
          <w:rFonts w:ascii="Times New Roman" w:hAnsi="Times New Roman"/>
          <w:sz w:val="24"/>
          <w:szCs w:val="24"/>
        </w:rPr>
      </w:pPr>
    </w:p>
    <w:sectPr w:rsidR="00FF13D3" w:rsidRPr="00FF13D3" w:rsidSect="007253D7">
      <w:pgSz w:w="11906" w:h="16838"/>
      <w:pgMar w:top="567" w:right="1274" w:bottom="42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8F0FE1"/>
    <w:multiLevelType w:val="multilevel"/>
    <w:tmpl w:val="9D1C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B24FA"/>
    <w:multiLevelType w:val="hybridMultilevel"/>
    <w:tmpl w:val="95D0BAEE"/>
    <w:lvl w:ilvl="0" w:tplc="B0BCB9A6">
      <w:start w:val="4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708778C">
      <w:start w:val="1"/>
      <w:numFmt w:val="lowerLetter"/>
      <w:lvlText w:val="%2"/>
      <w:lvlJc w:val="left"/>
      <w:pPr>
        <w:ind w:left="1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AA269FE">
      <w:start w:val="1"/>
      <w:numFmt w:val="lowerRoman"/>
      <w:lvlText w:val="%3"/>
      <w:lvlJc w:val="left"/>
      <w:pPr>
        <w:ind w:left="2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E8AB894">
      <w:start w:val="1"/>
      <w:numFmt w:val="decimal"/>
      <w:lvlText w:val="%4"/>
      <w:lvlJc w:val="left"/>
      <w:pPr>
        <w:ind w:left="3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8DCCAC0">
      <w:start w:val="1"/>
      <w:numFmt w:val="lowerLetter"/>
      <w:lvlText w:val="%5"/>
      <w:lvlJc w:val="left"/>
      <w:pPr>
        <w:ind w:left="3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9E2856A">
      <w:start w:val="1"/>
      <w:numFmt w:val="lowerRoman"/>
      <w:lvlText w:val="%6"/>
      <w:lvlJc w:val="left"/>
      <w:pPr>
        <w:ind w:left="4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7A7488">
      <w:start w:val="1"/>
      <w:numFmt w:val="decimal"/>
      <w:lvlText w:val="%7"/>
      <w:lvlJc w:val="left"/>
      <w:pPr>
        <w:ind w:left="5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1CCFF2C">
      <w:start w:val="1"/>
      <w:numFmt w:val="lowerLetter"/>
      <w:lvlText w:val="%8"/>
      <w:lvlJc w:val="left"/>
      <w:pPr>
        <w:ind w:left="6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BCE1324">
      <w:start w:val="1"/>
      <w:numFmt w:val="lowerRoman"/>
      <w:lvlText w:val="%9"/>
      <w:lvlJc w:val="left"/>
      <w:pPr>
        <w:ind w:left="6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1764BB"/>
    <w:multiLevelType w:val="hybridMultilevel"/>
    <w:tmpl w:val="E5A6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7169A"/>
    <w:multiLevelType w:val="hybridMultilevel"/>
    <w:tmpl w:val="82CA08C6"/>
    <w:lvl w:ilvl="0" w:tplc="6C8479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3A6761"/>
    <w:multiLevelType w:val="hybridMultilevel"/>
    <w:tmpl w:val="735C2A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23B151F"/>
    <w:multiLevelType w:val="hybridMultilevel"/>
    <w:tmpl w:val="0D8AEBBC"/>
    <w:lvl w:ilvl="0" w:tplc="1040BD0A">
      <w:start w:val="1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60A6CF8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2C2DDA4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B66E39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DCC88CA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AEA6C94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4822844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6B4DA46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7BADBFE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F93435"/>
    <w:multiLevelType w:val="hybridMultilevel"/>
    <w:tmpl w:val="E592C438"/>
    <w:lvl w:ilvl="0" w:tplc="075CBB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D4419A"/>
    <w:multiLevelType w:val="hybridMultilevel"/>
    <w:tmpl w:val="6B44B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809A4"/>
    <w:multiLevelType w:val="hybridMultilevel"/>
    <w:tmpl w:val="766C6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C66F5"/>
    <w:multiLevelType w:val="hybridMultilevel"/>
    <w:tmpl w:val="D600424C"/>
    <w:lvl w:ilvl="0" w:tplc="BB180D3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10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091"/>
    <w:rsid w:val="00060411"/>
    <w:rsid w:val="00074290"/>
    <w:rsid w:val="000833A1"/>
    <w:rsid w:val="00087C78"/>
    <w:rsid w:val="0009200E"/>
    <w:rsid w:val="000B7F13"/>
    <w:rsid w:val="000D5755"/>
    <w:rsid w:val="000D7130"/>
    <w:rsid w:val="000F6582"/>
    <w:rsid w:val="001017D7"/>
    <w:rsid w:val="001711FD"/>
    <w:rsid w:val="00194E46"/>
    <w:rsid w:val="001E4D7A"/>
    <w:rsid w:val="00221C34"/>
    <w:rsid w:val="00226B41"/>
    <w:rsid w:val="00235A60"/>
    <w:rsid w:val="002627AD"/>
    <w:rsid w:val="002639B9"/>
    <w:rsid w:val="002D4965"/>
    <w:rsid w:val="002F6B46"/>
    <w:rsid w:val="00357D1C"/>
    <w:rsid w:val="0037258A"/>
    <w:rsid w:val="00392776"/>
    <w:rsid w:val="003972B0"/>
    <w:rsid w:val="003A1D39"/>
    <w:rsid w:val="003A2932"/>
    <w:rsid w:val="004104A3"/>
    <w:rsid w:val="00437C6E"/>
    <w:rsid w:val="00484FBA"/>
    <w:rsid w:val="004916E0"/>
    <w:rsid w:val="00494EB5"/>
    <w:rsid w:val="004C5D43"/>
    <w:rsid w:val="004F24E4"/>
    <w:rsid w:val="004F2ECB"/>
    <w:rsid w:val="00534691"/>
    <w:rsid w:val="00573755"/>
    <w:rsid w:val="005A75A3"/>
    <w:rsid w:val="005B3332"/>
    <w:rsid w:val="005E703C"/>
    <w:rsid w:val="00602573"/>
    <w:rsid w:val="00614484"/>
    <w:rsid w:val="006424C0"/>
    <w:rsid w:val="0065250A"/>
    <w:rsid w:val="00681F2E"/>
    <w:rsid w:val="006D57CD"/>
    <w:rsid w:val="0071736B"/>
    <w:rsid w:val="007253D7"/>
    <w:rsid w:val="007361DF"/>
    <w:rsid w:val="00766E63"/>
    <w:rsid w:val="007754BE"/>
    <w:rsid w:val="00784D6F"/>
    <w:rsid w:val="00796B0D"/>
    <w:rsid w:val="007A70D4"/>
    <w:rsid w:val="007B012B"/>
    <w:rsid w:val="0088478B"/>
    <w:rsid w:val="008F782A"/>
    <w:rsid w:val="009344E7"/>
    <w:rsid w:val="00953C60"/>
    <w:rsid w:val="00957DDB"/>
    <w:rsid w:val="00970091"/>
    <w:rsid w:val="009E0631"/>
    <w:rsid w:val="009E47EF"/>
    <w:rsid w:val="00A02ADF"/>
    <w:rsid w:val="00A21A30"/>
    <w:rsid w:val="00A40058"/>
    <w:rsid w:val="00A4086B"/>
    <w:rsid w:val="00A455FE"/>
    <w:rsid w:val="00A4713C"/>
    <w:rsid w:val="00A94DB2"/>
    <w:rsid w:val="00AD3BC3"/>
    <w:rsid w:val="00B11C35"/>
    <w:rsid w:val="00B323D2"/>
    <w:rsid w:val="00B3257D"/>
    <w:rsid w:val="00B3598E"/>
    <w:rsid w:val="00B37E87"/>
    <w:rsid w:val="00B94210"/>
    <w:rsid w:val="00BC61D2"/>
    <w:rsid w:val="00BD2BF8"/>
    <w:rsid w:val="00BD606C"/>
    <w:rsid w:val="00C20EF6"/>
    <w:rsid w:val="00C576EB"/>
    <w:rsid w:val="00C63686"/>
    <w:rsid w:val="00C8188D"/>
    <w:rsid w:val="00C843AC"/>
    <w:rsid w:val="00CA585F"/>
    <w:rsid w:val="00CE5D02"/>
    <w:rsid w:val="00D01359"/>
    <w:rsid w:val="00E2595E"/>
    <w:rsid w:val="00E26E97"/>
    <w:rsid w:val="00EB1FF5"/>
    <w:rsid w:val="00EB2A8A"/>
    <w:rsid w:val="00EC4D0E"/>
    <w:rsid w:val="00F21CFA"/>
    <w:rsid w:val="00F26B8D"/>
    <w:rsid w:val="00F44B13"/>
    <w:rsid w:val="00F54C9F"/>
    <w:rsid w:val="00F76E57"/>
    <w:rsid w:val="00FC0FE5"/>
    <w:rsid w:val="00FF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D520"/>
  <w15:chartTrackingRefBased/>
  <w15:docId w15:val="{F371AB42-7531-4208-9B2E-1316E062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86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37C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4F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639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A4086B"/>
    <w:pPr>
      <w:keepNext/>
      <w:widowControl w:val="0"/>
      <w:autoSpaceDE w:val="0"/>
      <w:autoSpaceDN w:val="0"/>
      <w:adjustRightInd w:val="0"/>
      <w:spacing w:before="20" w:after="0" w:line="240" w:lineRule="auto"/>
      <w:ind w:left="40"/>
      <w:jc w:val="center"/>
      <w:outlineLvl w:val="5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A408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unhideWhenUsed/>
    <w:rsid w:val="00A4086B"/>
    <w:rPr>
      <w:color w:val="0000FF"/>
      <w:u w:val="single"/>
    </w:rPr>
  </w:style>
  <w:style w:type="paragraph" w:customStyle="1" w:styleId="FR1">
    <w:name w:val="FR1"/>
    <w:rsid w:val="00A4086B"/>
    <w:pPr>
      <w:widowControl w:val="0"/>
      <w:autoSpaceDE w:val="0"/>
      <w:autoSpaceDN w:val="0"/>
      <w:adjustRightInd w:val="0"/>
      <w:spacing w:after="0" w:line="739" w:lineRule="auto"/>
      <w:ind w:left="1600" w:hanging="160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styleId="a4">
    <w:name w:val="No Spacing"/>
    <w:uiPriority w:val="1"/>
    <w:qFormat/>
    <w:rsid w:val="00A4086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96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6B0D"/>
    <w:rPr>
      <w:rFonts w:ascii="Segoe UI" w:eastAsia="Calibri" w:hAnsi="Segoe UI" w:cs="Segoe UI"/>
      <w:sz w:val="18"/>
      <w:szCs w:val="18"/>
    </w:rPr>
  </w:style>
  <w:style w:type="paragraph" w:styleId="a7">
    <w:name w:val="List Paragraph"/>
    <w:aliases w:val="Bullet List,FooterText,numbered,Paragraphe de liste1,lp1,GOST_TableList,List Paragraph,ТЗ список,it_List1,Абзац списка литеральный,Абзац основного текста,Table-Normal,RSHB_Table-Normal,Bullet 1,Use Case List Paragraph,Маркер,Bullet List1"/>
    <w:basedOn w:val="a"/>
    <w:link w:val="a8"/>
    <w:uiPriority w:val="34"/>
    <w:qFormat/>
    <w:rsid w:val="001711FD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1711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087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87C78"/>
    <w:rPr>
      <w:b/>
      <w:bCs/>
    </w:rPr>
  </w:style>
  <w:style w:type="paragraph" w:customStyle="1" w:styleId="Standard">
    <w:name w:val="Standard"/>
    <w:rsid w:val="000604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437C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js-phone-number">
    <w:name w:val="js-phone-number"/>
    <w:basedOn w:val="a0"/>
    <w:rsid w:val="003A1D39"/>
  </w:style>
  <w:style w:type="character" w:customStyle="1" w:styleId="a8">
    <w:name w:val="Абзац списка Знак"/>
    <w:aliases w:val="Bullet List Знак,FooterText Знак,numbered Знак,Paragraphe de liste1 Знак,lp1 Знак,GOST_TableList Знак,List Paragraph Знак,ТЗ список Знак,it_List1 Знак,Абзац списка литеральный Знак,Абзац основного текста Знак,Table-Normal Знак"/>
    <w:link w:val="a7"/>
    <w:uiPriority w:val="34"/>
    <w:qFormat/>
    <w:locked/>
    <w:rsid w:val="001017D7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F44B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39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84F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rsid w:val="00484F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4-0tba4b.xn--p1ai/item/2403679" TargetMode="External"/><Relationship Id="rId3" Type="http://schemas.openxmlformats.org/officeDocument/2006/relationships/styles" Target="styles.xml"/><Relationship Id="rId7" Type="http://schemas.openxmlformats.org/officeDocument/2006/relationships/hyperlink" Target="https://xn--4-0tba4b.xn--p1ai/item/24036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rl_osh4@volgane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xn--4-0tba4b.xn--p1ai/item/24036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CBE29-4327-4938-B8B0-8E3A12408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5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Образование</cp:lastModifiedBy>
  <cp:revision>135</cp:revision>
  <cp:lastPrinted>2026-03-11T08:21:00Z</cp:lastPrinted>
  <dcterms:created xsi:type="dcterms:W3CDTF">2025-03-13T07:11:00Z</dcterms:created>
  <dcterms:modified xsi:type="dcterms:W3CDTF">2026-07-01T09:33:00Z</dcterms:modified>
</cp:coreProperties>
</file>