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Фроловской городской Думы Волгоградской обл. от 30.03.2022 N 29/4</w:t>
              <w:br/>
              <w:t xml:space="preserve">(ред. от 29.10.2025)</w:t>
              <w:br/>
              <w:t xml:space="preserve">"Об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ФРОЛОВСКАЯ ГОРОДСКАЯ ДУМА ВОЛГОГРАДСКОЙ ОБЛАСТИ</w:t>
      </w:r>
    </w:p>
    <w:p>
      <w:pPr>
        <w:pStyle w:val="2"/>
        <w:jc w:val="both"/>
      </w:pPr>
      <w:r>
        <w:rPr>
          <w:sz w:val="24"/>
        </w:rPr>
      </w:r>
    </w:p>
    <w:p>
      <w:pPr>
        <w:pStyle w:val="2"/>
        <w:jc w:val="center"/>
      </w:pPr>
      <w:r>
        <w:rPr>
          <w:sz w:val="24"/>
        </w:rPr>
        <w:t xml:space="preserve">РЕШЕНИЕ</w:t>
      </w:r>
    </w:p>
    <w:p>
      <w:pPr>
        <w:pStyle w:val="2"/>
        <w:jc w:val="center"/>
      </w:pPr>
      <w:r>
        <w:rPr>
          <w:sz w:val="24"/>
        </w:rPr>
        <w:t xml:space="preserve">от 30 марта 2022 г. N 29/4</w:t>
      </w:r>
    </w:p>
    <w:p>
      <w:pPr>
        <w:pStyle w:val="2"/>
        <w:jc w:val="both"/>
      </w:pPr>
      <w:r>
        <w:rPr>
          <w:sz w:val="24"/>
        </w:rPr>
      </w:r>
    </w:p>
    <w:p>
      <w:pPr>
        <w:pStyle w:val="2"/>
        <w:jc w:val="center"/>
      </w:pPr>
      <w:r>
        <w:rPr>
          <w:sz w:val="24"/>
        </w:rPr>
        <w:t xml:space="preserve">ОБ ОРГАНИЗАЦИИ ПИТАНИЯ В МУНИЦИПАЛЬНЫХ ОБРАЗОВАТЕЛЬНЫХ</w:t>
      </w:r>
    </w:p>
    <w:p>
      <w:pPr>
        <w:pStyle w:val="2"/>
        <w:jc w:val="center"/>
      </w:pPr>
      <w:r>
        <w:rPr>
          <w:sz w:val="24"/>
        </w:rPr>
        <w:t xml:space="preserve">УЧРЕЖДЕНИЯХ, РЕАЛИЗУЮЩИХ ОСНОВНЫЕ ПРОГРАММЫ НАЧАЛЬНОГО</w:t>
      </w:r>
    </w:p>
    <w:p>
      <w:pPr>
        <w:pStyle w:val="2"/>
        <w:jc w:val="center"/>
      </w:pPr>
      <w:r>
        <w:rPr>
          <w:sz w:val="24"/>
        </w:rPr>
        <w:t xml:space="preserve">ОБЩЕГО, ОСНОВНОГО ОБЩЕГО, СРЕДНЕГО ОБЩЕГО ОБРАЗОВАНИЯ,</w:t>
      </w:r>
    </w:p>
    <w:p>
      <w:pPr>
        <w:pStyle w:val="2"/>
        <w:jc w:val="center"/>
      </w:pPr>
      <w:r>
        <w:rPr>
          <w:sz w:val="24"/>
        </w:rPr>
        <w:t xml:space="preserve">ГОРОДСКОГО ОКРУГА ГОРОД ФРОЛОВО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Фроловской городской Думы Волгоградской обл.</w:t>
            </w:r>
          </w:p>
          <w:p>
            <w:pPr>
              <w:pStyle w:val="0"/>
              <w:jc w:val="center"/>
            </w:pPr>
            <w:r>
              <w:rPr>
                <w:sz w:val="24"/>
                <w:color w:val="392c69"/>
              </w:rPr>
              <w:t xml:space="preserve">от 28.09.2022 </w:t>
            </w:r>
            <w:hyperlink w:history="0" r:id="rId8" w:tooltip="Решение Фроловской городской Думы Волгоградской обл. от 28.09.2022 N 34/2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34/2</w:t>
              </w:r>
            </w:hyperlink>
            <w:r>
              <w:rPr>
                <w:sz w:val="24"/>
                <w:color w:val="392c69"/>
              </w:rPr>
              <w:t xml:space="preserve">, от 26.10.2022 </w:t>
            </w:r>
            <w:hyperlink w:history="0" r:id="rId9" w:tooltip="Решение Фроловской городской Думы Волгоградской обл. от 26.10.2022 N 35/1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35/1</w:t>
              </w:r>
            </w:hyperlink>
            <w:r>
              <w:rPr>
                <w:sz w:val="24"/>
                <w:color w:val="392c69"/>
              </w:rPr>
              <w:t xml:space="preserve">, от 02.11.2022 </w:t>
            </w:r>
            <w:hyperlink w:history="0" r:id="rId10" w:tooltip="Решение Фроловской городской Думы Волгоградской обл. от 02.11.2022 N 26внз/1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26внз/1</w:t>
              </w:r>
            </w:hyperlink>
            <w:r>
              <w:rPr>
                <w:sz w:val="24"/>
                <w:color w:val="392c69"/>
              </w:rPr>
              <w:t xml:space="preserve">,</w:t>
            </w:r>
          </w:p>
          <w:p>
            <w:pPr>
              <w:pStyle w:val="0"/>
              <w:jc w:val="center"/>
            </w:pPr>
            <w:r>
              <w:rPr>
                <w:sz w:val="24"/>
                <w:color w:val="392c69"/>
              </w:rPr>
              <w:t xml:space="preserve">от 20.04.2023 </w:t>
            </w:r>
            <w:hyperlink w:history="0" r:id="rId11" w:tooltip="Решение Фроловской городской Думы Волгоградской обл. от 20.04.2023 N 30внз/2 &quot;О внесении изменений в решение Фроловской городской Думы от 30.03.2022 N 29/4 &quot;Об организации питания в муниципальных общеобразовательных учреждениях городского округа город Фролово, реализующих основные программы начального общего, основного общего, среднего общего образования&quot; {КонсультантПлюс}">
              <w:r>
                <w:rPr>
                  <w:sz w:val="24"/>
                  <w:color w:val="0000ff"/>
                </w:rPr>
                <w:t xml:space="preserve">N 30внз/2</w:t>
              </w:r>
            </w:hyperlink>
            <w:r>
              <w:rPr>
                <w:sz w:val="24"/>
                <w:color w:val="392c69"/>
              </w:rPr>
              <w:t xml:space="preserve">, от 28.02.2024 </w:t>
            </w:r>
            <w:hyperlink w:history="0" r:id="rId12" w:tooltip="Решение Фроловской городской Думы Волгоградской обл. от 28.02.2024 N 50/6 &quot;О внесении изменений в решение Фроловской городской Думы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50/6</w:t>
              </w:r>
            </w:hyperlink>
            <w:r>
              <w:rPr>
                <w:sz w:val="24"/>
                <w:color w:val="392c69"/>
              </w:rPr>
              <w:t xml:space="preserve">, от 29.10.2025 </w:t>
            </w:r>
            <w:hyperlink w:history="0" r:id="rId13" w:tooltip="Решение Фроловской городской Думы Волгоградской обл. от 29.10.2025 N 13/3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13/3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требованиями Федеральных законов от 06 октября 2003 г. </w:t>
      </w:r>
      <w:hyperlink w:history="0" r:id="rId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от 29 декабря 2012 г. </w:t>
      </w:r>
      <w:hyperlink w:history="0" r:id="rId15" w:tooltip="Федеральный закон от 29.12.2012 N 273-ФЗ (ред. от 15.10.2025) &quot;Об образовании в Российской Федерации&quot; {КонсультантПлюс}">
        <w:r>
          <w:rPr>
            <w:sz w:val="24"/>
            <w:color w:val="0000ff"/>
          </w:rPr>
          <w:t xml:space="preserve">N 273-ФЗ</w:t>
        </w:r>
      </w:hyperlink>
      <w:r>
        <w:rPr>
          <w:sz w:val="24"/>
        </w:rPr>
        <w:t xml:space="preserve"> "Об образовании в Российской Федерации", Социального </w:t>
      </w:r>
      <w:hyperlink w:history="0" r:id="rId16"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sz w:val="24"/>
            <w:color w:val="0000ff"/>
          </w:rPr>
          <w:t xml:space="preserve">кодекса</w:t>
        </w:r>
      </w:hyperlink>
      <w:r>
        <w:rPr>
          <w:sz w:val="24"/>
        </w:rPr>
        <w:t xml:space="preserve"> Волгоградской области от 31 декабря 2015 г. N 246-ОД, руководствуясь </w:t>
      </w:r>
      <w:hyperlink w:history="0" r:id="rId17" w:tooltip="Устав городского округа - город Фролово Волгоградской области (принят постановлением Фроловской городской Думы Волгоградской обл. от 29.06.2005 N 53/651) (ред. от 26.03.2025) (Зарегистрировано в ГУ Минюста России по Южному федеральному округу 27.10.2005 N RU343060002005001) {КонсультантПлюс}">
        <w:r>
          <w:rPr>
            <w:sz w:val="24"/>
            <w:color w:val="0000ff"/>
          </w:rPr>
          <w:t xml:space="preserve">статьями 5</w:t>
        </w:r>
      </w:hyperlink>
      <w:r>
        <w:rPr>
          <w:sz w:val="24"/>
        </w:rPr>
        <w:t xml:space="preserve">, </w:t>
      </w:r>
      <w:hyperlink w:history="0" r:id="rId18" w:tooltip="Устав городского округа - город Фролово Волгоградской области (принят постановлением Фроловской городской Думы Волгоградской обл. от 29.06.2005 N 53/651) (ред. от 26.03.2025) (Зарегистрировано в ГУ Минюста России по Южному федеральному округу 27.10.2005 N RU343060002005001) {КонсультантПлюс}">
        <w:r>
          <w:rPr>
            <w:sz w:val="24"/>
            <w:color w:val="0000ff"/>
          </w:rPr>
          <w:t xml:space="preserve">19</w:t>
        </w:r>
      </w:hyperlink>
      <w:r>
        <w:rPr>
          <w:sz w:val="24"/>
        </w:rPr>
        <w:t xml:space="preserve">, </w:t>
      </w:r>
      <w:hyperlink w:history="0" r:id="rId19" w:tooltip="Устав городского округа - город Фролово Волгоградской области (принят постановлением Фроловской городской Думы Волгоградской обл. от 29.06.2005 N 53/651) (ред. от 26.03.2025) (Зарегистрировано в ГУ Минюста России по Южному федеральному округу 27.10.2005 N RU343060002005001) {КонсультантПлюс}">
        <w:r>
          <w:rPr>
            <w:sz w:val="24"/>
            <w:color w:val="0000ff"/>
          </w:rPr>
          <w:t xml:space="preserve">32</w:t>
        </w:r>
      </w:hyperlink>
      <w:r>
        <w:rPr>
          <w:sz w:val="24"/>
        </w:rPr>
        <w:t xml:space="preserve"> Устава городского округа город Фролово, Фроловская городская Дума Волгоградской области решила:</w:t>
      </w:r>
    </w:p>
    <w:p>
      <w:pPr>
        <w:pStyle w:val="0"/>
        <w:spacing w:before="240" w:lineRule="auto"/>
        <w:ind w:firstLine="540"/>
        <w:jc w:val="both"/>
      </w:pPr>
      <w:r>
        <w:rPr>
          <w:sz w:val="24"/>
        </w:rPr>
        <w:t xml:space="preserve">1. Утвердить </w:t>
      </w:r>
      <w:hyperlink w:history="0" w:anchor="P42" w:tooltip="ПОЛОЖЕНИЕ">
        <w:r>
          <w:rPr>
            <w:sz w:val="24"/>
            <w:color w:val="0000ff"/>
          </w:rPr>
          <w:t xml:space="preserve">Положение</w:t>
        </w:r>
      </w:hyperlink>
      <w:r>
        <w:rPr>
          <w:sz w:val="24"/>
        </w:rPr>
        <w:t xml:space="preserve"> 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 согласно приложению.</w:t>
      </w:r>
    </w:p>
    <w:p>
      <w:pPr>
        <w:pStyle w:val="0"/>
        <w:spacing w:before="240" w:lineRule="auto"/>
        <w:ind w:firstLine="540"/>
        <w:jc w:val="both"/>
      </w:pPr>
      <w:r>
        <w:rPr>
          <w:sz w:val="24"/>
        </w:rPr>
        <w:t xml:space="preserve">2. Администрации городского округа город Фролово привести муниципальные правовые акты в соответствие с настоящим решением.</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0" w:tooltip="Решение Фроловской городской Думы Волгоградской обл. от 11.08.2020 N 15внз/2 (ред. от 31.03.2021)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 Утратил силу или отменен {КонсультантПлюс}">
        <w:r>
          <w:rPr>
            <w:sz w:val="24"/>
            <w:color w:val="0000ff"/>
          </w:rPr>
          <w:t xml:space="preserve">решение</w:t>
        </w:r>
      </w:hyperlink>
      <w:r>
        <w:rPr>
          <w:sz w:val="24"/>
        </w:rPr>
        <w:t xml:space="preserve"> Фроловской городской Думы Волгоградской области от 11.08.2020 N 15внз/2 "Об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w:t>
      </w:r>
    </w:p>
    <w:p>
      <w:pPr>
        <w:pStyle w:val="0"/>
        <w:spacing w:before="240" w:lineRule="auto"/>
        <w:ind w:firstLine="540"/>
        <w:jc w:val="both"/>
      </w:pPr>
      <w:hyperlink w:history="0" r:id="rId21" w:tooltip="Решение Фроловской городской Думы Волгоградской обл. от 30.09.2020 N 12/5 &quot;О внесении изменений в решение Фроловской городской Думы от 11.08.2020 N 15внз/2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 Утратил силу или отменен {КонсультантПлюс}">
        <w:r>
          <w:rPr>
            <w:sz w:val="24"/>
            <w:color w:val="0000ff"/>
          </w:rPr>
          <w:t xml:space="preserve">решение</w:t>
        </w:r>
      </w:hyperlink>
      <w:r>
        <w:rPr>
          <w:sz w:val="24"/>
        </w:rPr>
        <w:t xml:space="preserve"> Фроловской городской Думы Волгоградской обл. от 30.09.2020 N 12/5 "О внесении изменений в решение Фроловской городской Думы от 11.08.2020 N 15внз/2 "Об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w:t>
      </w:r>
    </w:p>
    <w:p>
      <w:pPr>
        <w:pStyle w:val="0"/>
        <w:spacing w:before="240" w:lineRule="auto"/>
        <w:ind w:firstLine="540"/>
        <w:jc w:val="both"/>
      </w:pPr>
      <w:hyperlink w:history="0" r:id="rId22" w:tooltip="Решение Фроловской городской Думы Волгоградской обл. от 08.10.2020 N 16внз/1 &quot;О внесении изменений в отдельные решения Фроловской городской Думы Волгоградской области в сфере организации питания обучающихся&quot; ------------ Утратил силу или отменен {КонсультантПлюс}">
        <w:r>
          <w:rPr>
            <w:sz w:val="24"/>
            <w:color w:val="0000ff"/>
          </w:rPr>
          <w:t xml:space="preserve">решение</w:t>
        </w:r>
      </w:hyperlink>
      <w:r>
        <w:rPr>
          <w:sz w:val="24"/>
        </w:rPr>
        <w:t xml:space="preserve"> Фроловской городской Думы Волгоградской обл. от 08.10.2020 N 16внз/1 "О внесении изменений в отдельные решения Фроловской городской Думы Волгоградской области в сфере организации питания обучающихся";</w:t>
      </w:r>
    </w:p>
    <w:p>
      <w:pPr>
        <w:pStyle w:val="0"/>
        <w:spacing w:before="240" w:lineRule="auto"/>
        <w:ind w:firstLine="540"/>
        <w:jc w:val="both"/>
      </w:pPr>
      <w:hyperlink w:history="0" r:id="rId23" w:tooltip="Решение Фроловской городской Думы Волгоградской обл. от 31.03.2021 N 18/3 &quot;О внесении изменений в решение Фроловской городской Думы Волгоградской области от 11 августа 2020 N 15внз/2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quot; ------------ Утратил силу или отменен {КонсультантПлюс}">
        <w:r>
          <w:rPr>
            <w:sz w:val="24"/>
            <w:color w:val="0000ff"/>
          </w:rPr>
          <w:t xml:space="preserve">решение</w:t>
        </w:r>
      </w:hyperlink>
      <w:r>
        <w:rPr>
          <w:sz w:val="24"/>
        </w:rPr>
        <w:t xml:space="preserve"> Фроловской городской Думы Волгоградской обл. от 31.03.2021 N 18/3 "О внесении изменений в решение Фроловской городской Думы Волгоградской области от 11 августа 2020 N 15внз/2 "Об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w:t>
      </w:r>
    </w:p>
    <w:p>
      <w:pPr>
        <w:pStyle w:val="0"/>
        <w:spacing w:before="240" w:lineRule="auto"/>
        <w:ind w:firstLine="540"/>
        <w:jc w:val="both"/>
      </w:pPr>
      <w:r>
        <w:rPr>
          <w:sz w:val="24"/>
        </w:rPr>
        <w:t xml:space="preserve">4. Настоящее решение вступает в силу со дня его официального опубликования.</w:t>
      </w:r>
    </w:p>
    <w:p>
      <w:pPr>
        <w:pStyle w:val="0"/>
        <w:spacing w:before="240" w:lineRule="auto"/>
        <w:ind w:firstLine="540"/>
        <w:jc w:val="both"/>
      </w:pPr>
      <w:r>
        <w:rPr>
          <w:sz w:val="24"/>
        </w:rPr>
        <w:t xml:space="preserve">5. Настоящее решение подлежит включению в Регистр муниципальных нормативных правовых актов Волгоградской области.</w:t>
      </w:r>
    </w:p>
    <w:p>
      <w:pPr>
        <w:pStyle w:val="0"/>
        <w:spacing w:before="240" w:lineRule="auto"/>
        <w:ind w:firstLine="540"/>
        <w:jc w:val="both"/>
      </w:pPr>
      <w:r>
        <w:rPr>
          <w:sz w:val="24"/>
        </w:rPr>
        <w:t xml:space="preserve">6. Контроль исполнения настоящего решения возложить на председателя постоянной комиссии Фроловской городской Думы по местному самоуправлению, этике и регламенту (Паньшенскова О.М.).</w:t>
      </w:r>
    </w:p>
    <w:p>
      <w:pPr>
        <w:pStyle w:val="0"/>
        <w:jc w:val="both"/>
      </w:pPr>
      <w:r>
        <w:rPr>
          <w:sz w:val="24"/>
        </w:rPr>
      </w:r>
    </w:p>
    <w:p>
      <w:pPr>
        <w:pStyle w:val="0"/>
        <w:jc w:val="right"/>
      </w:pPr>
      <w:r>
        <w:rPr>
          <w:sz w:val="24"/>
        </w:rPr>
        <w:t xml:space="preserve">Глава городского округа</w:t>
      </w:r>
    </w:p>
    <w:p>
      <w:pPr>
        <w:pStyle w:val="0"/>
        <w:jc w:val="right"/>
      </w:pPr>
      <w:r>
        <w:rPr>
          <w:sz w:val="24"/>
        </w:rPr>
        <w:t xml:space="preserve">город Фролово</w:t>
      </w:r>
    </w:p>
    <w:p>
      <w:pPr>
        <w:pStyle w:val="0"/>
        <w:jc w:val="right"/>
      </w:pPr>
      <w:r>
        <w:rPr>
          <w:sz w:val="24"/>
        </w:rPr>
        <w:t xml:space="preserve">Волгоградской области</w:t>
      </w:r>
    </w:p>
    <w:p>
      <w:pPr>
        <w:pStyle w:val="0"/>
        <w:jc w:val="right"/>
      </w:pPr>
      <w:r>
        <w:rPr>
          <w:sz w:val="24"/>
        </w:rPr>
        <w:t xml:space="preserve">В.В.ДАНКОВ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решению</w:t>
      </w:r>
    </w:p>
    <w:p>
      <w:pPr>
        <w:pStyle w:val="0"/>
        <w:jc w:val="right"/>
      </w:pPr>
      <w:r>
        <w:rPr>
          <w:sz w:val="24"/>
        </w:rPr>
        <w:t xml:space="preserve">Фроловской городской Думы</w:t>
      </w:r>
    </w:p>
    <w:p>
      <w:pPr>
        <w:pStyle w:val="0"/>
        <w:jc w:val="right"/>
      </w:pPr>
      <w:r>
        <w:rPr>
          <w:sz w:val="24"/>
        </w:rPr>
        <w:t xml:space="preserve">Волгоградской области</w:t>
      </w:r>
    </w:p>
    <w:p>
      <w:pPr>
        <w:pStyle w:val="0"/>
        <w:jc w:val="right"/>
      </w:pPr>
      <w:r>
        <w:rPr>
          <w:sz w:val="24"/>
        </w:rPr>
        <w:t xml:space="preserve">от 30.03.2022 N 29/4</w:t>
      </w:r>
    </w:p>
    <w:p>
      <w:pPr>
        <w:pStyle w:val="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ОБ ОРГАНИЗАЦИИ ПИТАНИЯ В МУНИЦИПАЛЬНЫХ ОБЩЕОБРАЗОВАТЕЛЬНЫХ</w:t>
      </w:r>
    </w:p>
    <w:p>
      <w:pPr>
        <w:pStyle w:val="2"/>
        <w:jc w:val="center"/>
      </w:pPr>
      <w:r>
        <w:rPr>
          <w:sz w:val="24"/>
        </w:rPr>
        <w:t xml:space="preserve">УЧРЕЖДЕНИЯХ, РЕАЛИЗУЮЩИХ ОСНОВНЫЕ ПРОГРАММЫ НАЧАЛЬНОГО</w:t>
      </w:r>
    </w:p>
    <w:p>
      <w:pPr>
        <w:pStyle w:val="2"/>
        <w:jc w:val="center"/>
      </w:pPr>
      <w:r>
        <w:rPr>
          <w:sz w:val="24"/>
        </w:rPr>
        <w:t xml:space="preserve">ОБЩЕГО, ОСНОВНОГО ОБЩЕГО, СРЕДНЕГО ОБЩЕГО ОБРАЗОВАНИЯ,</w:t>
      </w:r>
    </w:p>
    <w:p>
      <w:pPr>
        <w:pStyle w:val="2"/>
        <w:jc w:val="center"/>
      </w:pPr>
      <w:r>
        <w:rPr>
          <w:sz w:val="24"/>
        </w:rPr>
        <w:t xml:space="preserve">ГОРОДСКОГО ОКРУГА ГОРОД ФРОЛОВО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Фроловской городской Думы Волгоградской обл.</w:t>
            </w:r>
          </w:p>
          <w:p>
            <w:pPr>
              <w:pStyle w:val="0"/>
              <w:jc w:val="center"/>
            </w:pPr>
            <w:r>
              <w:rPr>
                <w:sz w:val="24"/>
                <w:color w:val="392c69"/>
              </w:rPr>
              <w:t xml:space="preserve">от 28.09.2022 </w:t>
            </w:r>
            <w:hyperlink w:history="0" r:id="rId24" w:tooltip="Решение Фроловской городской Думы Волгоградской обл. от 28.09.2022 N 34/2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34/2</w:t>
              </w:r>
            </w:hyperlink>
            <w:r>
              <w:rPr>
                <w:sz w:val="24"/>
                <w:color w:val="392c69"/>
              </w:rPr>
              <w:t xml:space="preserve">, от 26.10.2022 </w:t>
            </w:r>
            <w:hyperlink w:history="0" r:id="rId25" w:tooltip="Решение Фроловской городской Думы Волгоградской обл. от 26.10.2022 N 35/1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35/1</w:t>
              </w:r>
            </w:hyperlink>
            <w:r>
              <w:rPr>
                <w:sz w:val="24"/>
                <w:color w:val="392c69"/>
              </w:rPr>
              <w:t xml:space="preserve">, от 02.11.2022 </w:t>
            </w:r>
            <w:hyperlink w:history="0" r:id="rId26" w:tooltip="Решение Фроловской городской Думы Волгоградской обл. от 02.11.2022 N 26внз/1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26внз/1</w:t>
              </w:r>
            </w:hyperlink>
            <w:r>
              <w:rPr>
                <w:sz w:val="24"/>
                <w:color w:val="392c69"/>
              </w:rPr>
              <w:t xml:space="preserve">,</w:t>
            </w:r>
          </w:p>
          <w:p>
            <w:pPr>
              <w:pStyle w:val="0"/>
              <w:jc w:val="center"/>
            </w:pPr>
            <w:r>
              <w:rPr>
                <w:sz w:val="24"/>
                <w:color w:val="392c69"/>
              </w:rPr>
              <w:t xml:space="preserve">от 20.04.2023 </w:t>
            </w:r>
            <w:hyperlink w:history="0" r:id="rId27" w:tooltip="Решение Фроловской городской Думы Волгоградской обл. от 20.04.2023 N 30внз/2 &quot;О внесении изменений в решение Фроловской городской Думы от 30.03.2022 N 29/4 &quot;Об организации питания в муниципальных общеобразовательных учреждениях городского округа город Фролово, реализующих основные программы начального общего, основного общего, среднего общего образования&quot; {КонсультантПлюс}">
              <w:r>
                <w:rPr>
                  <w:sz w:val="24"/>
                  <w:color w:val="0000ff"/>
                </w:rPr>
                <w:t xml:space="preserve">N 30внз/2</w:t>
              </w:r>
            </w:hyperlink>
            <w:r>
              <w:rPr>
                <w:sz w:val="24"/>
                <w:color w:val="392c69"/>
              </w:rPr>
              <w:t xml:space="preserve">, от 28.02.2024 </w:t>
            </w:r>
            <w:hyperlink w:history="0" r:id="rId28" w:tooltip="Решение Фроловской городской Думы Волгоградской обл. от 28.02.2024 N 50/6 &quot;О внесении изменений в решение Фроловской городской Думы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50/6</w:t>
              </w:r>
            </w:hyperlink>
            <w:r>
              <w:rPr>
                <w:sz w:val="24"/>
                <w:color w:val="392c69"/>
              </w:rPr>
              <w:t xml:space="preserve">, от 29.10.2025 </w:t>
            </w:r>
            <w:hyperlink w:history="0" r:id="rId29" w:tooltip="Решение Фроловской городской Думы Волгоградской обл. от 29.10.2025 N 13/3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N 13/3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 порядке организации питания в муниципальных общеобразовательных учреждениях городского округа город Фролово, реализующих основные программы начального общего, основного общего, среднего общего образования (далее - Положение), разработано в соответствии с:</w:t>
      </w:r>
    </w:p>
    <w:p>
      <w:pPr>
        <w:pStyle w:val="0"/>
        <w:spacing w:before="240" w:lineRule="auto"/>
        <w:ind w:firstLine="540"/>
        <w:jc w:val="both"/>
      </w:pPr>
      <w:r>
        <w:rPr>
          <w:sz w:val="24"/>
        </w:rPr>
        <w:t xml:space="preserve">1) Федеральным </w:t>
      </w:r>
      <w:hyperlink w:history="0" r:id="rId30"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29.12.2012 N 273-ФЗ "Об образовании в Российской Федерации";</w:t>
      </w:r>
    </w:p>
    <w:p>
      <w:pPr>
        <w:pStyle w:val="0"/>
        <w:spacing w:before="240" w:lineRule="auto"/>
        <w:ind w:firstLine="540"/>
        <w:jc w:val="both"/>
      </w:pPr>
      <w:r>
        <w:rPr>
          <w:sz w:val="24"/>
        </w:rPr>
        <w:t xml:space="preserve">2) Федеральным </w:t>
      </w:r>
      <w:hyperlink w:history="0" r:id="rId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3) Федеральным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4) Федеральным </w:t>
      </w:r>
      <w:hyperlink w:history="0" r:id="rId3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30.03.1999 N 52-ФЗ "О санитарно-эпидемиологическом благополучии населения";</w:t>
      </w:r>
    </w:p>
    <w:p>
      <w:pPr>
        <w:pStyle w:val="0"/>
        <w:spacing w:before="240" w:lineRule="auto"/>
        <w:ind w:firstLine="540"/>
        <w:jc w:val="both"/>
      </w:pPr>
      <w:r>
        <w:rPr>
          <w:sz w:val="24"/>
        </w:rPr>
        <w:t xml:space="preserve">5) Федеральным </w:t>
      </w:r>
      <w:hyperlink w:history="0" r:id="rId34" w:tooltip="Федеральный закон от 02.01.2000 N 29-ФЗ (ред. от 07.06.2025) &quot;О качестве и безопасности пищевых продуктов&quot; {КонсультантПлюс}">
        <w:r>
          <w:rPr>
            <w:sz w:val="24"/>
            <w:color w:val="0000ff"/>
          </w:rPr>
          <w:t xml:space="preserve">законом</w:t>
        </w:r>
      </w:hyperlink>
      <w:r>
        <w:rPr>
          <w:sz w:val="24"/>
        </w:rPr>
        <w:t xml:space="preserve"> от 02.01.2020 N 29-ФЗ "О качестве и безопасности пищевых продуктов";</w:t>
      </w:r>
    </w:p>
    <w:p>
      <w:pPr>
        <w:pStyle w:val="0"/>
        <w:spacing w:before="240" w:lineRule="auto"/>
        <w:ind w:firstLine="540"/>
        <w:jc w:val="both"/>
      </w:pPr>
      <w:r>
        <w:rPr>
          <w:sz w:val="24"/>
        </w:rPr>
        <w:t xml:space="preserve">6) Санитарно-эпидемиологическими </w:t>
      </w:r>
      <w:hyperlink w:history="0" r:id="rId35"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правилами и нормами</w:t>
        </w:r>
      </w:hyperlink>
      <w:r>
        <w:rPr>
          <w:sz w:val="24"/>
        </w:rPr>
        <w:t xml:space="preserve"> "Санитарно-эпидемиологические требования к организации общественного питания населения 2.3/2.4.3590-20", утвержденными постановлением Главного государственного санитарного врача РФ от 27.10.2020 N 32;</w:t>
      </w:r>
    </w:p>
    <w:p>
      <w:pPr>
        <w:pStyle w:val="0"/>
        <w:spacing w:before="240" w:lineRule="auto"/>
        <w:ind w:firstLine="540"/>
        <w:jc w:val="both"/>
      </w:pPr>
      <w:r>
        <w:rPr>
          <w:sz w:val="24"/>
        </w:rPr>
        <w:t xml:space="preserve">7) Санитарно-эпидемиологическими </w:t>
      </w:r>
      <w:hyperlink w:history="0" r:id="rId3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правилами и нормами</w:t>
        </w:r>
      </w:hyperlink>
      <w:r>
        <w:rPr>
          <w:sz w:val="24"/>
        </w:rPr>
        <w:t xml:space="preserve"> "Санитарно-эпидемиологические требования к организациям воспитания и обучения, отдыха и оздоровления детей и молодежи 2.4.3648-20", утвержденными постановлением Главного государственного санитарного врача РФ от 28.09.2020 N 28;</w:t>
      </w:r>
    </w:p>
    <w:p>
      <w:pPr>
        <w:pStyle w:val="0"/>
        <w:spacing w:before="240" w:lineRule="auto"/>
        <w:ind w:firstLine="540"/>
        <w:jc w:val="both"/>
      </w:pPr>
      <w:r>
        <w:rPr>
          <w:sz w:val="24"/>
        </w:rPr>
        <w:t xml:space="preserve">8) Санитарными </w:t>
      </w:r>
      <w:hyperlink w:history="0" r:id="rId37"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правилами и нормами</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1.2.3685-21", утвержденными постановлением Главного государственного санитарного врача от 28.01.2021 N 2;</w:t>
      </w:r>
    </w:p>
    <w:p>
      <w:pPr>
        <w:pStyle w:val="0"/>
        <w:spacing w:before="240" w:lineRule="auto"/>
        <w:ind w:firstLine="540"/>
        <w:jc w:val="both"/>
      </w:pPr>
      <w:r>
        <w:rPr>
          <w:sz w:val="24"/>
        </w:rPr>
        <w:t xml:space="preserve">9) - 10) исключены. - </w:t>
      </w:r>
      <w:hyperlink w:history="0" r:id="rId38" w:tooltip="Решение Фроловской городской Думы Волгоградской обл. от 29.10.2025 N 13/3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Решение</w:t>
        </w:r>
      </w:hyperlink>
      <w:r>
        <w:rPr>
          <w:sz w:val="24"/>
        </w:rPr>
        <w:t xml:space="preserve"> Фроловской городской Думы Волгоградской обл. от 29.10.2025 N 13/3;</w:t>
      </w:r>
    </w:p>
    <w:p>
      <w:pPr>
        <w:pStyle w:val="0"/>
        <w:spacing w:before="240" w:lineRule="auto"/>
        <w:ind w:firstLine="540"/>
        <w:jc w:val="both"/>
      </w:pPr>
      <w:r>
        <w:rPr>
          <w:sz w:val="24"/>
        </w:rPr>
        <w:t xml:space="preserve">11) </w:t>
      </w:r>
      <w:hyperlink w:history="0" r:id="rId39" w:tooltip="Постановление Администрации Волгоградской обл. от 30.10.2017 N 574-п (ред. от 23.06.2025) &quot;Об утверждении государственной программы Волгоградской области &quot;Развитие образования в Волгоградской области&quot; {КонсультантПлюс}">
        <w:r>
          <w:rPr>
            <w:sz w:val="24"/>
            <w:color w:val="0000ff"/>
          </w:rPr>
          <w:t xml:space="preserve">Постановлением</w:t>
        </w:r>
      </w:hyperlink>
      <w:r>
        <w:rPr>
          <w:sz w:val="24"/>
        </w:rPr>
        <w:t xml:space="preserve"> Губернатора Волгоградской области от 30 октября 2017 г. N 574-п "Об утверждении государственной программы Волгоградской области "Развитие образования в Волгоградской области" (с изменениями и дополнениями);</w:t>
      </w:r>
    </w:p>
    <w:p>
      <w:pPr>
        <w:pStyle w:val="0"/>
        <w:spacing w:before="240" w:lineRule="auto"/>
        <w:ind w:firstLine="540"/>
        <w:jc w:val="both"/>
      </w:pPr>
      <w:r>
        <w:rPr>
          <w:sz w:val="24"/>
        </w:rPr>
        <w:t xml:space="preserve">12) </w:t>
      </w:r>
      <w:hyperlink w:history="0" r:id="rId40" w:tooltip="Закон Волгоградской области от 04.10.2013 N 118-ОД (ред. от 07.11.2025) &quot;Об образовании в Волгоградской области&quot; (принят Волгоградской областной Думой 20.09.2013) {КонсультантПлюс}">
        <w:r>
          <w:rPr>
            <w:sz w:val="24"/>
            <w:color w:val="0000ff"/>
          </w:rPr>
          <w:t xml:space="preserve">Законом</w:t>
        </w:r>
      </w:hyperlink>
      <w:r>
        <w:rPr>
          <w:sz w:val="24"/>
        </w:rPr>
        <w:t xml:space="preserve"> Волгоградской области от 04.10.2013 N 118-ОД "Об образовании в Волгоградской области";</w:t>
      </w:r>
    </w:p>
    <w:p>
      <w:pPr>
        <w:pStyle w:val="0"/>
        <w:spacing w:before="240" w:lineRule="auto"/>
        <w:ind w:firstLine="540"/>
        <w:jc w:val="both"/>
      </w:pPr>
      <w:r>
        <w:rPr>
          <w:sz w:val="24"/>
        </w:rPr>
        <w:t xml:space="preserve">13) Социальным </w:t>
      </w:r>
      <w:hyperlink w:history="0" r:id="rId41"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sz w:val="24"/>
            <w:color w:val="0000ff"/>
          </w:rPr>
          <w:t xml:space="preserve">кодексом</w:t>
        </w:r>
      </w:hyperlink>
      <w:r>
        <w:rPr>
          <w:sz w:val="24"/>
        </w:rPr>
        <w:t xml:space="preserve"> Волгоградской области от 31.12.2015 N 246-ОД;</w:t>
      </w:r>
    </w:p>
    <w:p>
      <w:pPr>
        <w:pStyle w:val="0"/>
        <w:spacing w:before="240" w:lineRule="auto"/>
        <w:ind w:firstLine="540"/>
        <w:jc w:val="both"/>
      </w:pPr>
      <w:r>
        <w:rPr>
          <w:sz w:val="24"/>
        </w:rPr>
        <w:t xml:space="preserve">14) </w:t>
      </w:r>
      <w:hyperlink w:history="0" r:id="rId42" w:tooltip="Постановление администрации Котовского муниципального района Волгоградской обл. от 23.01.2023 N 65 &quot;О внесении изменений в постановление от 27.01.2021 N 73 &quot;Об утверждении порядка предоставления из бюджета Котовского муниципального района Волгоградской области грантов в форме субсидий социально ориентированным некоммерческим организациям на реализацию социальных проектов&quot; {КонсультантПлюс}">
        <w:r>
          <w:rPr>
            <w:sz w:val="24"/>
            <w:color w:val="0000ff"/>
          </w:rPr>
          <w:t xml:space="preserve">Постановлением</w:t>
        </w:r>
      </w:hyperlink>
      <w:r>
        <w:rPr>
          <w:sz w:val="24"/>
        </w:rPr>
        <w:t xml:space="preserve"> администрации городского округа город Фролово от 23.01.2023 N 65 "Об утверждении муниципальной программы городского округа город Фролово "Развитие системы образования городского округа город Фролово";</w:t>
      </w:r>
    </w:p>
    <w:p>
      <w:pPr>
        <w:pStyle w:val="0"/>
        <w:spacing w:before="240" w:lineRule="auto"/>
        <w:ind w:firstLine="540"/>
        <w:jc w:val="both"/>
      </w:pPr>
      <w:r>
        <w:rPr>
          <w:sz w:val="24"/>
        </w:rPr>
        <w:t xml:space="preserve">15) Методическими </w:t>
      </w:r>
      <w:hyperlink w:history="0" r:id="rId43" w:tooltip="&quot;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quot; (утв. Главным государственным санитарным врачом РФ 30.12.2019) {КонсультантПлюс}">
        <w:r>
          <w:rPr>
            <w:sz w:val="24"/>
            <w:color w:val="0000ff"/>
          </w:rPr>
          <w:t xml:space="preserve">рекомендациями</w:t>
        </w:r>
      </w:hyperlink>
      <w:r>
        <w:rPr>
          <w:sz w:val="24"/>
        </w:rPr>
        <w:t xml:space="preserve"> МР 2.4.0162-19.2.4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pPr>
        <w:pStyle w:val="0"/>
        <w:spacing w:before="240" w:lineRule="auto"/>
        <w:ind w:firstLine="540"/>
        <w:jc w:val="both"/>
      </w:pPr>
      <w:r>
        <w:rPr>
          <w:sz w:val="24"/>
        </w:rPr>
        <w:t xml:space="preserve">16) </w:t>
      </w:r>
      <w:hyperlink w:history="0" r:id="rId44" w:tooltip="Приказ комитета образования и науки Волгоградской обл. от 01.09.2016 N 93 (ред. от 27.10.2025) &quot;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 предусматривающего наличие горячего блюда, не считая горячего напитка, не менее одного раза в день&quot; {КонсультантПлюс}">
        <w:r>
          <w:rPr>
            <w:sz w:val="24"/>
            <w:color w:val="0000ff"/>
          </w:rPr>
          <w:t xml:space="preserve">Приказом</w:t>
        </w:r>
      </w:hyperlink>
      <w:r>
        <w:rPr>
          <w:sz w:val="24"/>
        </w:rPr>
        <w:t xml:space="preserve"> комитета образования и науки Волгоградской области от 01.09.2016 N 93 "Порядок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 предусматривающего наличие горячего блюда, не считая горячего напитка, не менее одного раза в день".</w:t>
      </w:r>
    </w:p>
    <w:p>
      <w:pPr>
        <w:pStyle w:val="0"/>
        <w:jc w:val="both"/>
      </w:pPr>
      <w:r>
        <w:rPr>
          <w:sz w:val="24"/>
        </w:rPr>
        <w:t xml:space="preserve">(п. 1.1 в ред. </w:t>
      </w:r>
      <w:hyperlink w:history="0" r:id="rId45" w:tooltip="Решение Фроловской городской Думы Волгоградской обл. от 28.02.2024 N 50/6 &quot;О внесении изменений в решение Фроловской городской Думы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решения</w:t>
        </w:r>
      </w:hyperlink>
      <w:r>
        <w:rPr>
          <w:sz w:val="24"/>
        </w:rPr>
        <w:t xml:space="preserve"> Фроловской городской Думы Волгоградской обл. от 28.02.2024 N 50/6)</w:t>
      </w:r>
    </w:p>
    <w:p>
      <w:pPr>
        <w:pStyle w:val="0"/>
        <w:spacing w:before="240" w:lineRule="auto"/>
        <w:ind w:firstLine="540"/>
        <w:jc w:val="both"/>
      </w:pPr>
      <w:r>
        <w:rPr>
          <w:sz w:val="24"/>
        </w:rPr>
        <w:t xml:space="preserve">1.2. Действие настоящего Положения распространяется на муниципальные общеобразовательные учреждения городского округа город Фролово Волгоградской области (далее - МОУ), в том числе при организации смен лагерей с дневным пребыванием.</w:t>
      </w:r>
    </w:p>
    <w:p>
      <w:pPr>
        <w:pStyle w:val="0"/>
        <w:spacing w:before="240" w:lineRule="auto"/>
        <w:ind w:firstLine="540"/>
        <w:jc w:val="both"/>
      </w:pPr>
      <w:r>
        <w:rPr>
          <w:sz w:val="24"/>
        </w:rPr>
        <w:t xml:space="preserve">1.3. Настоящее Положение определяет полномочия, права и обязанности, порядок взаимодействия Отдела по образованию, опеке и попечительству Администрации городского округа город Фролово, муниципального казенного учреждения "Информационно-учетный центр муниципальных образовательных учреждений городского округа город Фролово" (далее МКУ "ИУЦ"), МОУ, предприятий, оказывающих услуги по организации питания обучающихся, родителей (законных представителей) обучающихся, по вопросам организации питания обучающихся МОУ городского округа город Фролово.</w:t>
      </w:r>
    </w:p>
    <w:p>
      <w:pPr>
        <w:pStyle w:val="0"/>
        <w:spacing w:before="240" w:lineRule="auto"/>
        <w:ind w:firstLine="540"/>
        <w:jc w:val="both"/>
      </w:pPr>
      <w:r>
        <w:rPr>
          <w:sz w:val="24"/>
        </w:rPr>
        <w:t xml:space="preserve">1.4. Основной задачей организации питания обучающихся МОУ является создание условий, направленных на:</w:t>
      </w:r>
    </w:p>
    <w:p>
      <w:pPr>
        <w:pStyle w:val="0"/>
        <w:spacing w:before="240" w:lineRule="auto"/>
        <w:ind w:firstLine="540"/>
        <w:jc w:val="both"/>
      </w:pPr>
      <w:r>
        <w:rPr>
          <w:sz w:val="24"/>
        </w:rPr>
        <w:t xml:space="preserve">- 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w:t>
      </w:r>
    </w:p>
    <w:p>
      <w:pPr>
        <w:pStyle w:val="0"/>
        <w:spacing w:before="240" w:lineRule="auto"/>
        <w:ind w:firstLine="540"/>
        <w:jc w:val="both"/>
      </w:pPr>
      <w:r>
        <w:rPr>
          <w:sz w:val="24"/>
        </w:rPr>
        <w:t xml:space="preserve">- качественное и безопасное питание обучающихся;</w:t>
      </w:r>
    </w:p>
    <w:p>
      <w:pPr>
        <w:pStyle w:val="0"/>
        <w:spacing w:before="240" w:lineRule="auto"/>
        <w:ind w:firstLine="540"/>
        <w:jc w:val="both"/>
      </w:pPr>
      <w:r>
        <w:rPr>
          <w:sz w:val="24"/>
        </w:rPr>
        <w:t xml:space="preserve">- создание условий для организации питания, ориентированного на сохранение и укрепление здоровья детей;</w:t>
      </w:r>
    </w:p>
    <w:p>
      <w:pPr>
        <w:pStyle w:val="0"/>
        <w:spacing w:before="240" w:lineRule="auto"/>
        <w:ind w:firstLine="540"/>
        <w:jc w:val="both"/>
      </w:pPr>
      <w:r>
        <w:rPr>
          <w:sz w:val="24"/>
        </w:rPr>
        <w:t xml:space="preserve">- предупреждение (профилактику) инфекционных и неинфекционных заболеваний учащихся, связанных с фактором питания;</w:t>
      </w:r>
    </w:p>
    <w:p>
      <w:pPr>
        <w:pStyle w:val="0"/>
        <w:spacing w:before="240" w:lineRule="auto"/>
        <w:ind w:firstLine="540"/>
        <w:jc w:val="both"/>
      </w:pPr>
      <w:r>
        <w:rPr>
          <w:sz w:val="24"/>
        </w:rPr>
        <w:t xml:space="preserve">- пропаганду принципов правильного и полноценного питания;</w:t>
      </w:r>
    </w:p>
    <w:p>
      <w:pPr>
        <w:pStyle w:val="0"/>
        <w:spacing w:before="240" w:lineRule="auto"/>
        <w:ind w:firstLine="540"/>
        <w:jc w:val="both"/>
      </w:pPr>
      <w:r>
        <w:rPr>
          <w:sz w:val="24"/>
        </w:rPr>
        <w:t xml:space="preserve">- формирование культуры здорового питания.</w:t>
      </w:r>
    </w:p>
    <w:p>
      <w:pPr>
        <w:pStyle w:val="0"/>
        <w:jc w:val="both"/>
      </w:pPr>
      <w:r>
        <w:rPr>
          <w:sz w:val="24"/>
        </w:rPr>
      </w:r>
    </w:p>
    <w:p>
      <w:pPr>
        <w:pStyle w:val="2"/>
        <w:outlineLvl w:val="1"/>
        <w:jc w:val="center"/>
      </w:pPr>
      <w:r>
        <w:rPr>
          <w:sz w:val="24"/>
        </w:rPr>
        <w:t xml:space="preserve">2. Общие принципы организации питания</w:t>
      </w:r>
    </w:p>
    <w:p>
      <w:pPr>
        <w:pStyle w:val="0"/>
        <w:jc w:val="both"/>
      </w:pPr>
      <w:r>
        <w:rPr>
          <w:sz w:val="24"/>
        </w:rPr>
      </w:r>
    </w:p>
    <w:p>
      <w:pPr>
        <w:pStyle w:val="0"/>
        <w:ind w:firstLine="540"/>
        <w:jc w:val="both"/>
      </w:pPr>
      <w:r>
        <w:rPr>
          <w:sz w:val="24"/>
        </w:rPr>
        <w:t xml:space="preserve">2.1. Финансовое обеспечение организации питания обучающихся осуществляется за счет бюджетных средств и средств родителей (законных представителей) обучающихся.</w:t>
      </w:r>
    </w:p>
    <w:p>
      <w:pPr>
        <w:pStyle w:val="0"/>
        <w:spacing w:before="240" w:lineRule="auto"/>
        <w:ind w:firstLine="540"/>
        <w:jc w:val="both"/>
      </w:pPr>
      <w:r>
        <w:rPr>
          <w:sz w:val="24"/>
        </w:rPr>
        <w:t xml:space="preserve">Организация питания обучающихся, которым предоставляются меры социальной поддержки по обеспечению бесплатным горячим питанием в случаях и в порядке, установленных федеральными законами, законами Волгоградской области, муниципальными правовыми актами городского округа город Фролово Волгоградской области, осуществляется за счет средств соответствующих бюджетов за период их фактического пребывания в МОУ.</w:t>
      </w:r>
    </w:p>
    <w:p>
      <w:pPr>
        <w:pStyle w:val="0"/>
        <w:spacing w:before="240" w:lineRule="auto"/>
        <w:ind w:firstLine="540"/>
        <w:jc w:val="both"/>
      </w:pPr>
      <w:r>
        <w:rPr>
          <w:sz w:val="24"/>
        </w:rPr>
        <w:t xml:space="preserve">2.2. Ответственность за организацию питания обучающихся в МОУ возлагается на руководителей организаций, осуществляющих образовательную деятельность.</w:t>
      </w:r>
    </w:p>
    <w:p>
      <w:pPr>
        <w:pStyle w:val="0"/>
        <w:spacing w:before="240" w:lineRule="auto"/>
        <w:ind w:firstLine="540"/>
        <w:jc w:val="both"/>
      </w:pPr>
      <w:r>
        <w:rPr>
          <w:sz w:val="24"/>
        </w:rPr>
        <w:t xml:space="preserve">2.3. Информация о предоставлении мер социальной поддержки по обеспечению бесплатным питанием обучающихся в МОУ размещается в Единой государственной информационной системе социального обеспечения (далее - ЕГИССО) в порядке и объеме, установленными Правительством Российской Федерации, и в соответствии с форматами, установленными оператором ЕГИССО.</w:t>
      </w:r>
    </w:p>
    <w:p>
      <w:pPr>
        <w:pStyle w:val="0"/>
        <w:spacing w:before="240" w:lineRule="auto"/>
        <w:ind w:firstLine="540"/>
        <w:jc w:val="both"/>
      </w:pPr>
      <w:r>
        <w:rPr>
          <w:sz w:val="24"/>
        </w:rPr>
        <w:t xml:space="preserve">2.4. Питание обучающихся организуется одним из способов:</w:t>
      </w:r>
    </w:p>
    <w:p>
      <w:pPr>
        <w:pStyle w:val="0"/>
        <w:spacing w:before="240" w:lineRule="auto"/>
        <w:ind w:firstLine="540"/>
        <w:jc w:val="both"/>
      </w:pPr>
      <w:r>
        <w:rPr>
          <w:sz w:val="24"/>
        </w:rPr>
        <w:t xml:space="preserve">- непосредственно силами МОУ;</w:t>
      </w:r>
    </w:p>
    <w:p>
      <w:pPr>
        <w:pStyle w:val="0"/>
        <w:spacing w:before="240" w:lineRule="auto"/>
        <w:ind w:firstLine="540"/>
        <w:jc w:val="both"/>
      </w:pPr>
      <w:r>
        <w:rPr>
          <w:sz w:val="24"/>
        </w:rPr>
        <w:t xml:space="preserve">- путем заключения контракта в соответствии с требованиями Федерального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 иным способом, предусмотренным действующим законодательством Российской Федерации.</w:t>
      </w:r>
    </w:p>
    <w:p>
      <w:pPr>
        <w:pStyle w:val="0"/>
        <w:spacing w:before="240" w:lineRule="auto"/>
        <w:ind w:firstLine="540"/>
        <w:jc w:val="both"/>
      </w:pPr>
      <w:r>
        <w:rPr>
          <w:sz w:val="24"/>
        </w:rPr>
        <w:t xml:space="preserve">2.5. В течение учебного года обучающиеся имеют возможность ежедневно получать двухразовое горячее питание (завтрак, обед).</w:t>
      </w:r>
    </w:p>
    <w:p>
      <w:pPr>
        <w:pStyle w:val="0"/>
        <w:spacing w:before="240" w:lineRule="auto"/>
        <w:ind w:firstLine="540"/>
        <w:jc w:val="both"/>
      </w:pPr>
      <w:r>
        <w:rPr>
          <w:sz w:val="24"/>
        </w:rPr>
        <w:t xml:space="preserve">2.6. Обучающиеся получают питание в помещениях МОУ, предназначенных для приема пищи и оборудованных в соответствии с требованиями </w:t>
      </w:r>
      <w:hyperlink w:history="0" r:id="rId47"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w:t>
      </w:r>
    </w:p>
    <w:p>
      <w:pPr>
        <w:pStyle w:val="0"/>
        <w:spacing w:before="240" w:lineRule="auto"/>
        <w:ind w:firstLine="540"/>
        <w:jc w:val="both"/>
      </w:pPr>
      <w:r>
        <w:rPr>
          <w:sz w:val="24"/>
        </w:rPr>
        <w:t xml:space="preserve">2.7. Питание обучающихся осуществляется в соответствии с примерным меню (с учетом режима работы образовательного учреждения), утвержденным руководителем МОУ.</w:t>
      </w:r>
    </w:p>
    <w:p>
      <w:pPr>
        <w:pStyle w:val="0"/>
        <w:spacing w:before="240" w:lineRule="auto"/>
        <w:ind w:firstLine="540"/>
        <w:jc w:val="both"/>
      </w:pPr>
      <w:r>
        <w:rPr>
          <w:sz w:val="24"/>
        </w:rPr>
        <w:t xml:space="preserve">2.8. Отпуск горячего питания обучающимся должен быть организован по классам (группам) на переменах в соответствии с режимом учебных занятий.</w:t>
      </w:r>
    </w:p>
    <w:p>
      <w:pPr>
        <w:pStyle w:val="0"/>
        <w:spacing w:before="240" w:lineRule="auto"/>
        <w:ind w:firstLine="540"/>
        <w:jc w:val="both"/>
      </w:pPr>
      <w:r>
        <w:rPr>
          <w:sz w:val="24"/>
        </w:rPr>
        <w:t xml:space="preserve">2.9. Во время посещения лагерей с дневным пребыванием детей обучающиеся получают двухразовое горячее питание (завтрак и обед).</w:t>
      </w:r>
    </w:p>
    <w:p>
      <w:pPr>
        <w:pStyle w:val="0"/>
        <w:jc w:val="both"/>
      </w:pPr>
      <w:r>
        <w:rPr>
          <w:sz w:val="24"/>
        </w:rPr>
      </w:r>
    </w:p>
    <w:p>
      <w:pPr>
        <w:pStyle w:val="2"/>
        <w:outlineLvl w:val="1"/>
        <w:jc w:val="center"/>
      </w:pPr>
      <w:r>
        <w:rPr>
          <w:sz w:val="24"/>
        </w:rPr>
        <w:t xml:space="preserve">3. Порядок взаимодействия Отдела по образованию, опеке</w:t>
      </w:r>
    </w:p>
    <w:p>
      <w:pPr>
        <w:pStyle w:val="2"/>
        <w:jc w:val="center"/>
      </w:pPr>
      <w:r>
        <w:rPr>
          <w:sz w:val="24"/>
        </w:rPr>
        <w:t xml:space="preserve">и попечительству администрации городского округа город</w:t>
      </w:r>
    </w:p>
    <w:p>
      <w:pPr>
        <w:pStyle w:val="2"/>
        <w:jc w:val="center"/>
      </w:pPr>
      <w:r>
        <w:rPr>
          <w:sz w:val="24"/>
        </w:rPr>
        <w:t xml:space="preserve">Фролово, муниципальных общеобразовательных учреждений и МКУ</w:t>
      </w:r>
    </w:p>
    <w:p>
      <w:pPr>
        <w:pStyle w:val="2"/>
        <w:jc w:val="center"/>
      </w:pPr>
      <w:r>
        <w:rPr>
          <w:sz w:val="24"/>
        </w:rPr>
        <w:t xml:space="preserve">"ИУЦ"</w:t>
      </w:r>
    </w:p>
    <w:p>
      <w:pPr>
        <w:pStyle w:val="0"/>
        <w:jc w:val="both"/>
      </w:pPr>
      <w:r>
        <w:rPr>
          <w:sz w:val="24"/>
        </w:rPr>
      </w:r>
    </w:p>
    <w:p>
      <w:pPr>
        <w:pStyle w:val="0"/>
        <w:ind w:firstLine="540"/>
        <w:jc w:val="both"/>
      </w:pPr>
      <w:r>
        <w:rPr>
          <w:sz w:val="24"/>
        </w:rPr>
        <w:t xml:space="preserve">3.1. Отдел по образованию, опеке и попечительству администрации городского округа город Фролово:</w:t>
      </w:r>
    </w:p>
    <w:p>
      <w:pPr>
        <w:pStyle w:val="0"/>
        <w:spacing w:before="240" w:lineRule="auto"/>
        <w:ind w:firstLine="540"/>
        <w:jc w:val="both"/>
      </w:pPr>
      <w:r>
        <w:rPr>
          <w:sz w:val="24"/>
        </w:rPr>
        <w:t xml:space="preserve">3.1.1. участвует в реализации государственной политики в сфере организации питания учащихся;</w:t>
      </w:r>
    </w:p>
    <w:p>
      <w:pPr>
        <w:pStyle w:val="0"/>
        <w:spacing w:before="240" w:lineRule="auto"/>
        <w:ind w:firstLine="540"/>
        <w:jc w:val="both"/>
      </w:pPr>
      <w:r>
        <w:rPr>
          <w:sz w:val="24"/>
        </w:rPr>
        <w:t xml:space="preserve">3.1.2. осуществляет разработку норм обеспечения питанием детей в зависимости от возрастной категории детей, их физиологических потребностей и состояния здоровья в пределах своих полномочий;</w:t>
      </w:r>
    </w:p>
    <w:p>
      <w:pPr>
        <w:pStyle w:val="0"/>
        <w:spacing w:before="240" w:lineRule="auto"/>
        <w:ind w:firstLine="540"/>
        <w:jc w:val="both"/>
      </w:pPr>
      <w:r>
        <w:rPr>
          <w:sz w:val="24"/>
        </w:rPr>
        <w:t xml:space="preserve">3.1.3. контролирует соблюдение действующего законодательства РФ в сфере организации питания в муниципальных общеобразовательных учреждениях;</w:t>
      </w:r>
    </w:p>
    <w:p>
      <w:pPr>
        <w:pStyle w:val="0"/>
        <w:spacing w:before="240" w:lineRule="auto"/>
        <w:ind w:firstLine="540"/>
        <w:jc w:val="both"/>
      </w:pPr>
      <w:r>
        <w:rPr>
          <w:sz w:val="24"/>
        </w:rPr>
        <w:t xml:space="preserve">3.1.4. разрабатывает нормативно-правовые документы по вопросам организации питания обучающихся;</w:t>
      </w:r>
    </w:p>
    <w:p>
      <w:pPr>
        <w:pStyle w:val="0"/>
        <w:spacing w:before="240" w:lineRule="auto"/>
        <w:ind w:firstLine="540"/>
        <w:jc w:val="both"/>
      </w:pPr>
      <w:r>
        <w:rPr>
          <w:sz w:val="24"/>
        </w:rPr>
        <w:t xml:space="preserve">3.1.5. контролирует своевременность подачи пакета документов для определения поставщика (подрядчика, исполнителя) в уполномоченное учреждение МКУ "ИУЦ" и заключение контракта в рамках Федерального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3.1.6. проводит работу по предусмотрению в бюджете городского округа город Фролово необходимых средств для организации питания обучающихся, которым предоставляются меры социальной поддержки по обеспечению питанием в случаях и в порядке, установленных федеральными законами, законами Волгоградской области, муниципальными правовыми актами городского округа город Фролово (далее - обучающиеся льготной категории), средств на развитие и укрепление материально-технической базы пищеблоков и столовых: ремонт и приобретение современного технологического оборудования, капитальный ремонт помещений;</w:t>
      </w:r>
    </w:p>
    <w:p>
      <w:pPr>
        <w:pStyle w:val="0"/>
        <w:spacing w:before="240" w:lineRule="auto"/>
        <w:ind w:firstLine="540"/>
        <w:jc w:val="both"/>
      </w:pPr>
      <w:r>
        <w:rPr>
          <w:sz w:val="24"/>
        </w:rPr>
        <w:t xml:space="preserve">3.1.7. разрабатывает и участвует в реализации муниципальной программы по вопросам организации питания в муниципальных общеобразовательных учреждениях и контролирует ход реализации программы в пределах своей компетенции ее исполнителями;</w:t>
      </w:r>
    </w:p>
    <w:p>
      <w:pPr>
        <w:pStyle w:val="0"/>
        <w:jc w:val="both"/>
      </w:pPr>
      <w:r>
        <w:rPr>
          <w:sz w:val="24"/>
        </w:rPr>
        <w:t xml:space="preserve">(в ред. </w:t>
      </w:r>
      <w:hyperlink w:history="0" r:id="rId49" w:tooltip="Решение Фроловской городской Думы Волгоградской обл. от 28.02.2024 N 50/6 &quot;О внесении изменений в решение Фроловской городской Думы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решения</w:t>
        </w:r>
      </w:hyperlink>
      <w:r>
        <w:rPr>
          <w:sz w:val="24"/>
        </w:rPr>
        <w:t xml:space="preserve"> Фроловской городской Думы Волгоградской обл. от 28.02.2024 N 50/6)</w:t>
      </w:r>
    </w:p>
    <w:p>
      <w:pPr>
        <w:pStyle w:val="0"/>
        <w:spacing w:before="240" w:lineRule="auto"/>
        <w:ind w:firstLine="540"/>
        <w:jc w:val="both"/>
      </w:pPr>
      <w:r>
        <w:rPr>
          <w:sz w:val="24"/>
        </w:rPr>
        <w:t xml:space="preserve">3.1.8. координирует работу подведомственных МОУ по вопросам организации питания обучающихся;</w:t>
      </w:r>
    </w:p>
    <w:p>
      <w:pPr>
        <w:pStyle w:val="0"/>
        <w:spacing w:before="240" w:lineRule="auto"/>
        <w:ind w:firstLine="540"/>
        <w:jc w:val="both"/>
      </w:pPr>
      <w:r>
        <w:rPr>
          <w:sz w:val="24"/>
        </w:rPr>
        <w:t xml:space="preserve">3.1.9. разрабатывает и реализует совместно с заинтересованными ведомствами и организациями мероприятия по совершенствованию организации питания обучающихся;</w:t>
      </w:r>
    </w:p>
    <w:p>
      <w:pPr>
        <w:pStyle w:val="0"/>
        <w:spacing w:before="240" w:lineRule="auto"/>
        <w:ind w:firstLine="540"/>
        <w:jc w:val="both"/>
      </w:pPr>
      <w:r>
        <w:rPr>
          <w:sz w:val="24"/>
        </w:rPr>
        <w:t xml:space="preserve">3.1.10. осуществляет сбор, анализ информации по организации питания обучающихся МОУ и предоставляет ее в установленном порядке в комитет образования, науки и молодежной политики Волгоградской области;</w:t>
      </w:r>
    </w:p>
    <w:p>
      <w:pPr>
        <w:pStyle w:val="0"/>
        <w:spacing w:before="240" w:lineRule="auto"/>
        <w:ind w:firstLine="540"/>
        <w:jc w:val="both"/>
      </w:pPr>
      <w:r>
        <w:rPr>
          <w:sz w:val="24"/>
        </w:rPr>
        <w:t xml:space="preserve">3.1.11. организует проведение совещаний, семинаров, конференций, круглых столов и других мероприятий по вопросам организации питания обучающихся;</w:t>
      </w:r>
    </w:p>
    <w:p>
      <w:pPr>
        <w:pStyle w:val="0"/>
        <w:spacing w:before="240" w:lineRule="auto"/>
        <w:ind w:firstLine="540"/>
        <w:jc w:val="both"/>
      </w:pPr>
      <w:r>
        <w:rPr>
          <w:sz w:val="24"/>
        </w:rPr>
        <w:t xml:space="preserve">3.1.12. проводит на территории городского округа город Фролово проверки состояния организации питания обучающихся МОУ, нормативно-правовой и отчетно-аналитической документации.</w:t>
      </w:r>
    </w:p>
    <w:p>
      <w:pPr>
        <w:pStyle w:val="0"/>
        <w:spacing w:before="240" w:lineRule="auto"/>
        <w:ind w:firstLine="540"/>
        <w:jc w:val="both"/>
      </w:pPr>
      <w:r>
        <w:rPr>
          <w:sz w:val="24"/>
        </w:rPr>
        <w:t xml:space="preserve">3.2. Муниципальное общеобразовательное учреждение:</w:t>
      </w:r>
    </w:p>
    <w:p>
      <w:pPr>
        <w:pStyle w:val="0"/>
        <w:spacing w:before="240" w:lineRule="auto"/>
        <w:ind w:firstLine="540"/>
        <w:jc w:val="both"/>
      </w:pPr>
      <w:r>
        <w:rPr>
          <w:sz w:val="24"/>
        </w:rPr>
        <w:t xml:space="preserve">3.2.1. контролирует соблюдение действующего законодательства РФ в сфере организации питания обучающихся, в том числе:</w:t>
      </w:r>
    </w:p>
    <w:p>
      <w:pPr>
        <w:pStyle w:val="0"/>
        <w:spacing w:before="240" w:lineRule="auto"/>
        <w:ind w:firstLine="540"/>
        <w:jc w:val="both"/>
      </w:pPr>
      <w:r>
        <w:rPr>
          <w:sz w:val="24"/>
        </w:rPr>
        <w:t xml:space="preserve">3.2.2. предоставляет специальные помещения, холодильное и другое технологическое оборудование для организации питания обучающихся в соответствии с санитарно-эпидемиологическими требованиями на безвозмездной основе либо на условиях договора аренды;</w:t>
      </w:r>
    </w:p>
    <w:p>
      <w:pPr>
        <w:pStyle w:val="0"/>
        <w:spacing w:before="240" w:lineRule="auto"/>
        <w:ind w:firstLine="540"/>
        <w:jc w:val="both"/>
      </w:pPr>
      <w:r>
        <w:rPr>
          <w:sz w:val="24"/>
        </w:rPr>
        <w:t xml:space="preserve">3.2.3. назначает ответственных работников, осуществляющих контроль за организацией питания, посещением и приемом пищи обучающимися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pPr>
        <w:pStyle w:val="0"/>
        <w:spacing w:before="240" w:lineRule="auto"/>
        <w:ind w:firstLine="540"/>
        <w:jc w:val="both"/>
      </w:pPr>
      <w:r>
        <w:rPr>
          <w:sz w:val="24"/>
        </w:rPr>
        <w:t xml:space="preserve">3.2.4. предоставляет коммунальные услуги для технологического процесса приготовления пищи на безвозмездной основе;</w:t>
      </w:r>
    </w:p>
    <w:p>
      <w:pPr>
        <w:pStyle w:val="0"/>
        <w:spacing w:before="240" w:lineRule="auto"/>
        <w:ind w:firstLine="540"/>
        <w:jc w:val="both"/>
      </w:pPr>
      <w:r>
        <w:rPr>
          <w:sz w:val="24"/>
        </w:rPr>
        <w:t xml:space="preserve">3.2.5. организует совместно с предприятием, оказывающим услуги по организации питания обучающихся, двухразовое горячее питание (завтрак, обед) на платной основе и обучающимся льготной категории за счет средств соответствующих бюджетов за период их фактического пребывания в МОУ;</w:t>
      </w:r>
    </w:p>
    <w:p>
      <w:pPr>
        <w:pStyle w:val="0"/>
        <w:spacing w:before="240" w:lineRule="auto"/>
        <w:ind w:firstLine="540"/>
        <w:jc w:val="both"/>
      </w:pPr>
      <w:r>
        <w:rPr>
          <w:sz w:val="24"/>
        </w:rPr>
        <w:t xml:space="preserve">3.2.6. организует совместно с предприятием, оказывающим услуги по организации питания обучающихся, дополнительное питание обучающихся через буфеты в условиях свободного выбора в соответствии с ассортиментом дополнительного питания на основании требований </w:t>
      </w:r>
      <w:hyperlink w:history="0" r:id="rId5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w:t>
      </w:r>
    </w:p>
    <w:p>
      <w:pPr>
        <w:pStyle w:val="0"/>
        <w:spacing w:before="240" w:lineRule="auto"/>
        <w:ind w:firstLine="540"/>
        <w:jc w:val="both"/>
      </w:pPr>
      <w:r>
        <w:rPr>
          <w:sz w:val="24"/>
        </w:rPr>
        <w:t xml:space="preserve">3.2.7. утверждает приказом списки обучающихся льготной категории, формирует пакет документов в соответствии с региональными и муниципальными нормативно-правовыми актами;</w:t>
      </w:r>
    </w:p>
    <w:p>
      <w:pPr>
        <w:pStyle w:val="0"/>
        <w:spacing w:before="240" w:lineRule="auto"/>
        <w:ind w:firstLine="540"/>
        <w:jc w:val="both"/>
      </w:pPr>
      <w:r>
        <w:rPr>
          <w:sz w:val="24"/>
        </w:rPr>
        <w:t xml:space="preserve">3.2.8. предоставляет в установленном порядке в Отдел по образованию, опеке и попечительству Администрации городского округа город Фролово необходимую информацию, отчеты по организации питания обучающихся, отчеты в Единую государственную информационную систему социального обеспечения (ЕГИССО) Код ЛМСЗ 0758;</w:t>
      </w:r>
    </w:p>
    <w:p>
      <w:pPr>
        <w:pStyle w:val="0"/>
        <w:spacing w:before="240" w:lineRule="auto"/>
        <w:ind w:firstLine="540"/>
        <w:jc w:val="both"/>
      </w:pPr>
      <w:r>
        <w:rPr>
          <w:sz w:val="24"/>
        </w:rPr>
        <w:t xml:space="preserve">3.2.9. разрабатывает и утверждает совместно с предприятием, оказывающим услуги по организации питания обучающихся, порядок питания (режим работы столовой, раздаточной, буфета, график приема пищи обучающихся; порядок оформления заявок на питание за счет бюджетных, в том числе родительских, средств) на период от 10 до 14 дней;</w:t>
      </w:r>
    </w:p>
    <w:p>
      <w:pPr>
        <w:pStyle w:val="0"/>
        <w:spacing w:before="240" w:lineRule="auto"/>
        <w:ind w:firstLine="540"/>
        <w:jc w:val="both"/>
      </w:pPr>
      <w:r>
        <w:rPr>
          <w:sz w:val="24"/>
        </w:rPr>
        <w:t xml:space="preserve">3.2.10. ежедневно утверждает меню;</w:t>
      </w:r>
    </w:p>
    <w:p>
      <w:pPr>
        <w:pStyle w:val="0"/>
        <w:spacing w:before="240" w:lineRule="auto"/>
        <w:ind w:firstLine="540"/>
        <w:jc w:val="both"/>
      </w:pPr>
      <w:r>
        <w:rPr>
          <w:sz w:val="24"/>
        </w:rPr>
        <w:t xml:space="preserve">3.2.11. утверждает приказом комиссию по контролю за организацией питания обучающихся (качество пищи, выход блюд, соответствие фактического меню примерному десятидневному меню, согласованному с Территориальным отделом управления Федеральной службы по надзору в сфере защиты прав потребителей и благополучия человека по Волгоградской области в г. Фролово, Фроловском, Иловлинском, Ольховском районах, стоимости рационов питания, санитарное состояние обеденного зала, пищеблока) с включением в ее состав представителей администрации МОУ, медицинского работника и сотрудника пищеблока;</w:t>
      </w:r>
    </w:p>
    <w:p>
      <w:pPr>
        <w:pStyle w:val="0"/>
        <w:spacing w:before="240" w:lineRule="auto"/>
        <w:ind w:firstLine="540"/>
        <w:jc w:val="both"/>
      </w:pPr>
      <w:r>
        <w:rPr>
          <w:sz w:val="24"/>
        </w:rPr>
        <w:t xml:space="preserve">3.2.12. организует совместно с родительской общественностью работу по формированию у обучающихся культуры здорового и правильного питания, максимальному охвату горячим питанием, в том числе с привлечением родительских средств;</w:t>
      </w:r>
    </w:p>
    <w:p>
      <w:pPr>
        <w:pStyle w:val="0"/>
        <w:spacing w:before="240" w:lineRule="auto"/>
        <w:ind w:firstLine="540"/>
        <w:jc w:val="both"/>
      </w:pPr>
      <w:r>
        <w:rPr>
          <w:sz w:val="24"/>
        </w:rPr>
        <w:t xml:space="preserve">3.2.13. учитывает предоставляемые по инициативе родителей (законных представителей) сведения о состоянии здоровья ребенка, в том числе об установлении, изменении, уточнении (или) о снятии диагноза заболевания либо об изменении иных сведений о состоянии его здоровья;</w:t>
      </w:r>
    </w:p>
    <w:p>
      <w:pPr>
        <w:pStyle w:val="0"/>
        <w:spacing w:before="240" w:lineRule="auto"/>
        <w:ind w:firstLine="540"/>
        <w:jc w:val="both"/>
      </w:pPr>
      <w:r>
        <w:rPr>
          <w:sz w:val="24"/>
        </w:rPr>
        <w:t xml:space="preserve">3.2.14. размещает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pPr>
        <w:pStyle w:val="0"/>
        <w:spacing w:before="240" w:lineRule="auto"/>
        <w:ind w:firstLine="540"/>
        <w:jc w:val="both"/>
      </w:pPr>
      <w:r>
        <w:rPr>
          <w:sz w:val="24"/>
        </w:rPr>
        <w:t xml:space="preserve">3.2.15. выполняет иные требования при организации питания в МОУ, предусмотренных законодательством Российской Федерации, региональными и муниципальными нормативно-правовыми актами;</w:t>
      </w:r>
    </w:p>
    <w:p>
      <w:pPr>
        <w:pStyle w:val="0"/>
        <w:spacing w:before="240" w:lineRule="auto"/>
        <w:ind w:firstLine="540"/>
        <w:jc w:val="both"/>
      </w:pPr>
      <w:r>
        <w:rPr>
          <w:sz w:val="24"/>
        </w:rPr>
        <w:t xml:space="preserve">3.2.16. организует по заявлению родителей (законных представителей) для обучающихся, нуждающихся в лечебном или диетическом питании, соответствующее питание по индивидуальному меню, разработанному специалистом-диетологом с учетом заболевания ребенка (по назначению лечащего врача).</w:t>
      </w:r>
    </w:p>
    <w:p>
      <w:pPr>
        <w:pStyle w:val="0"/>
        <w:spacing w:before="240" w:lineRule="auto"/>
        <w:ind w:firstLine="540"/>
        <w:jc w:val="both"/>
      </w:pPr>
      <w:r>
        <w:rPr>
          <w:sz w:val="24"/>
        </w:rPr>
        <w:t xml:space="preserve">3.3. МКУ "ИУЦ":</w:t>
      </w:r>
    </w:p>
    <w:p>
      <w:pPr>
        <w:pStyle w:val="0"/>
        <w:spacing w:before="240" w:lineRule="auto"/>
        <w:ind w:firstLine="540"/>
        <w:jc w:val="both"/>
      </w:pPr>
      <w:r>
        <w:rPr>
          <w:sz w:val="24"/>
        </w:rPr>
        <w:t xml:space="preserve">3.3.1. осуществляет предварительное согласование заключаемых гражданско-правовых договоров, муниципальных контрактов, контроль за их соответствием плановым назначениям и соответствием данных первичных документов договорным обязательствам и законностью совершаемых операций;</w:t>
      </w:r>
    </w:p>
    <w:p>
      <w:pPr>
        <w:pStyle w:val="0"/>
        <w:spacing w:before="240" w:lineRule="auto"/>
        <w:ind w:firstLine="540"/>
        <w:jc w:val="both"/>
      </w:pPr>
      <w:r>
        <w:rPr>
          <w:sz w:val="24"/>
        </w:rPr>
        <w:t xml:space="preserve">3.3.2. осуществляет подготовку и оформление положений аукционной, конкурсной документации, контроль за ее соответствием требованиям, предъявляемым к проведению закупок товаров, выполнению работ и оказанию услуг нормам действующего законодательства Российской Федерации.</w:t>
      </w:r>
    </w:p>
    <w:p>
      <w:pPr>
        <w:pStyle w:val="0"/>
        <w:jc w:val="both"/>
      </w:pPr>
      <w:r>
        <w:rPr>
          <w:sz w:val="24"/>
        </w:rPr>
      </w:r>
    </w:p>
    <w:p>
      <w:pPr>
        <w:pStyle w:val="2"/>
        <w:outlineLvl w:val="1"/>
        <w:jc w:val="center"/>
      </w:pPr>
      <w:r>
        <w:rPr>
          <w:sz w:val="24"/>
        </w:rPr>
        <w:t xml:space="preserve">4. Предприятие, оказывающее услуги по организации питания</w:t>
      </w:r>
    </w:p>
    <w:p>
      <w:pPr>
        <w:pStyle w:val="2"/>
        <w:jc w:val="center"/>
      </w:pPr>
      <w:r>
        <w:rPr>
          <w:sz w:val="24"/>
        </w:rPr>
        <w:t xml:space="preserve">обучающихся</w:t>
      </w:r>
    </w:p>
    <w:p>
      <w:pPr>
        <w:pStyle w:val="0"/>
        <w:jc w:val="both"/>
      </w:pPr>
      <w:r>
        <w:rPr>
          <w:sz w:val="24"/>
        </w:rPr>
      </w:r>
    </w:p>
    <w:p>
      <w:pPr>
        <w:pStyle w:val="0"/>
        <w:ind w:firstLine="540"/>
        <w:jc w:val="both"/>
      </w:pPr>
      <w:r>
        <w:rPr>
          <w:sz w:val="24"/>
        </w:rPr>
        <w:t xml:space="preserve">4.1. В своей деятельности по оказанию услуг по организации питания обучающихся предприятие руководствуется муниципальным контрактом,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pPr>
        <w:pStyle w:val="0"/>
        <w:spacing w:before="240" w:lineRule="auto"/>
        <w:ind w:firstLine="540"/>
        <w:jc w:val="both"/>
      </w:pPr>
      <w:r>
        <w:rPr>
          <w:sz w:val="24"/>
        </w:rPr>
        <w:t xml:space="preserve">4.2. При заключении контракта предоставляет примерное десятидневное меню, составленное с учетом требований СанПиН и согласованное с Территориальным отделом управления Федеральной службы по надзору в сфере защиты прав потребителей и благополучия человека по Волгоградской области в г. Фролово, Фроловском, Иловлинском, Ольховском районах.</w:t>
      </w:r>
    </w:p>
    <w:p>
      <w:pPr>
        <w:pStyle w:val="0"/>
        <w:spacing w:before="240" w:lineRule="auto"/>
        <w:ind w:firstLine="540"/>
        <w:jc w:val="both"/>
      </w:pPr>
      <w:r>
        <w:rPr>
          <w:sz w:val="24"/>
        </w:rPr>
        <w:t xml:space="preserve">4.3. Поставляет в пищеблоки МОУ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полную и достоверную информацию о качестве и безопасности пищевых продуктов в соответствии с действующим законодательством РФ.</w:t>
      </w:r>
    </w:p>
    <w:p>
      <w:pPr>
        <w:pStyle w:val="0"/>
        <w:spacing w:before="240" w:lineRule="auto"/>
        <w:ind w:firstLine="540"/>
        <w:jc w:val="both"/>
      </w:pPr>
      <w:r>
        <w:rPr>
          <w:sz w:val="24"/>
        </w:rPr>
        <w:t xml:space="preserve">4.4. При хранении пищевых продуктов обеспечивает строгое соблюдение правил товарного соседства, нормы складирования, сроки годности и условия хранения.</w:t>
      </w:r>
    </w:p>
    <w:p>
      <w:pPr>
        <w:pStyle w:val="0"/>
        <w:spacing w:before="240" w:lineRule="auto"/>
        <w:ind w:firstLine="540"/>
        <w:jc w:val="both"/>
      </w:pPr>
      <w:r>
        <w:rPr>
          <w:sz w:val="24"/>
        </w:rPr>
        <w:t xml:space="preserve">4.5. Комплектует столовые МОУ квалифицированными кадрами, прошедшими медицинский осмотр и имеющими санитарно-гигиеническую подготовку.</w:t>
      </w:r>
    </w:p>
    <w:p>
      <w:pPr>
        <w:pStyle w:val="0"/>
        <w:spacing w:before="240" w:lineRule="auto"/>
        <w:ind w:firstLine="540"/>
        <w:jc w:val="both"/>
      </w:pPr>
      <w:r>
        <w:rPr>
          <w:sz w:val="24"/>
        </w:rPr>
        <w:t xml:space="preserve">4.6. При необходимости направляет работников пищеблоков на курсы профессиональной переподготовки.</w:t>
      </w:r>
    </w:p>
    <w:p>
      <w:pPr>
        <w:pStyle w:val="0"/>
        <w:spacing w:before="240" w:lineRule="auto"/>
        <w:ind w:firstLine="540"/>
        <w:jc w:val="both"/>
      </w:pPr>
      <w:r>
        <w:rPr>
          <w:sz w:val="24"/>
        </w:rPr>
        <w:t xml:space="preserve">4.7. Обеспечивает прохождение медицинских профилактических осмотров работниками пищеблока.</w:t>
      </w:r>
    </w:p>
    <w:p>
      <w:pPr>
        <w:pStyle w:val="0"/>
        <w:spacing w:before="240" w:lineRule="auto"/>
        <w:ind w:firstLine="540"/>
        <w:jc w:val="both"/>
      </w:pPr>
      <w:r>
        <w:rPr>
          <w:sz w:val="24"/>
        </w:rPr>
        <w:t xml:space="preserve">4.8. Организует двухразовое горячее питание (завтрак, обед) на платной основе и обучающимся льготной категории за счет средств соответствующих бюджетов за период их фактического пребывания в МОУ.</w:t>
      </w:r>
    </w:p>
    <w:p>
      <w:pPr>
        <w:pStyle w:val="0"/>
        <w:spacing w:before="240" w:lineRule="auto"/>
        <w:ind w:firstLine="540"/>
        <w:jc w:val="both"/>
      </w:pPr>
      <w:r>
        <w:rPr>
          <w:sz w:val="24"/>
        </w:rPr>
        <w:t xml:space="preserve">4.9. Организует питание обучающихся через буфеты в условиях свободного выбора в соответствии с ассортиментом дополнительного питания, на основании требований </w:t>
      </w:r>
      <w:hyperlink w:history="0" r:id="rId5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w:t>
      </w:r>
    </w:p>
    <w:p>
      <w:pPr>
        <w:pStyle w:val="0"/>
        <w:spacing w:before="240" w:lineRule="auto"/>
        <w:ind w:firstLine="540"/>
        <w:jc w:val="both"/>
      </w:pPr>
      <w:r>
        <w:rPr>
          <w:sz w:val="24"/>
        </w:rPr>
        <w:t xml:space="preserve">4.10. Обеспечивает для обучающихся, нуждающихся в лечебном или диетическом питании, соответствующее питание по индивидуальному меню, разработанному специалистом-диетологом с учетом заболевания ребенка (по назначению лечащего врача).</w:t>
      </w:r>
    </w:p>
    <w:p>
      <w:pPr>
        <w:pStyle w:val="0"/>
        <w:spacing w:before="240" w:lineRule="auto"/>
        <w:ind w:firstLine="540"/>
        <w:jc w:val="both"/>
      </w:pPr>
      <w:r>
        <w:rPr>
          <w:sz w:val="24"/>
        </w:rPr>
        <w:t xml:space="preserve">4.11. Ежедневно составляет меню.</w:t>
      </w:r>
    </w:p>
    <w:p>
      <w:pPr>
        <w:pStyle w:val="0"/>
        <w:spacing w:before="240" w:lineRule="auto"/>
        <w:ind w:firstLine="540"/>
        <w:jc w:val="both"/>
      </w:pPr>
      <w:r>
        <w:rPr>
          <w:sz w:val="24"/>
        </w:rPr>
        <w:t xml:space="preserve">4.12. Может вносить предложения по переоборудованию пищеблока.</w:t>
      </w:r>
    </w:p>
    <w:p>
      <w:pPr>
        <w:pStyle w:val="0"/>
        <w:spacing w:before="240" w:lineRule="auto"/>
        <w:ind w:firstLine="540"/>
        <w:jc w:val="both"/>
      </w:pPr>
      <w:r>
        <w:rPr>
          <w:sz w:val="24"/>
        </w:rPr>
        <w:t xml:space="preserve">4.13. Несет ответственность за сохранность и эффективность использования закрепленной за МОУ собственности, переданной в безвозмездное пользование или в аренду.</w:t>
      </w:r>
    </w:p>
    <w:p>
      <w:pPr>
        <w:pStyle w:val="0"/>
        <w:spacing w:before="240" w:lineRule="auto"/>
        <w:ind w:firstLine="540"/>
        <w:jc w:val="both"/>
      </w:pPr>
      <w:r>
        <w:rPr>
          <w:sz w:val="24"/>
        </w:rPr>
        <w:t xml:space="preserve">4.14. Обеспечивает содержание предоставляемых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торгово-технологического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pPr>
        <w:pStyle w:val="0"/>
        <w:spacing w:before="240" w:lineRule="auto"/>
        <w:ind w:firstLine="540"/>
        <w:jc w:val="both"/>
      </w:pPr>
      <w:r>
        <w:rPr>
          <w:sz w:val="24"/>
        </w:rPr>
        <w:t xml:space="preserve">4.15. Осуществляет своевременную поверку весоизмерительного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ремонт.</w:t>
      </w:r>
    </w:p>
    <w:p>
      <w:pPr>
        <w:pStyle w:val="0"/>
        <w:jc w:val="both"/>
      </w:pPr>
      <w:r>
        <w:rPr>
          <w:sz w:val="24"/>
        </w:rPr>
      </w:r>
    </w:p>
    <w:p>
      <w:pPr>
        <w:pStyle w:val="2"/>
        <w:outlineLvl w:val="1"/>
        <w:jc w:val="center"/>
      </w:pPr>
      <w:r>
        <w:rPr>
          <w:sz w:val="24"/>
        </w:rPr>
        <w:t xml:space="preserve">5. Предоставление мер социальной поддержки по обеспечению</w:t>
      </w:r>
    </w:p>
    <w:p>
      <w:pPr>
        <w:pStyle w:val="2"/>
        <w:jc w:val="center"/>
      </w:pPr>
      <w:r>
        <w:rPr>
          <w:sz w:val="24"/>
        </w:rPr>
        <w:t xml:space="preserve">питанием</w:t>
      </w:r>
    </w:p>
    <w:p>
      <w:pPr>
        <w:pStyle w:val="0"/>
        <w:jc w:val="both"/>
      </w:pPr>
      <w:r>
        <w:rPr>
          <w:sz w:val="24"/>
        </w:rPr>
      </w:r>
    </w:p>
    <w:bookmarkStart w:id="159" w:name="P159"/>
    <w:bookmarkEnd w:id="159"/>
    <w:p>
      <w:pPr>
        <w:pStyle w:val="0"/>
        <w:ind w:firstLine="540"/>
        <w:jc w:val="both"/>
      </w:pPr>
      <w:r>
        <w:rPr>
          <w:sz w:val="24"/>
        </w:rPr>
        <w:t xml:space="preserve">5.1. Обучающиеся 1 - 4 классов по очной форме обучения в муниципальных общеобразовательных учреждениях городского округа город Фролово Волгоградской области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 требованиями </w:t>
      </w:r>
      <w:hyperlink w:history="0" r:id="rId52" w:tooltip="Закон Волгоградской области от 04.10.2013 N 118-ОД (ред. от 07.11.2025) &quot;Об образовании в Волгоградской области&quot; (принят Волгоградской областной Думой 20.09.2013) {КонсультантПлюс}">
        <w:r>
          <w:rPr>
            <w:sz w:val="24"/>
            <w:color w:val="0000ff"/>
          </w:rPr>
          <w:t xml:space="preserve">Закона</w:t>
        </w:r>
      </w:hyperlink>
      <w:r>
        <w:rPr>
          <w:sz w:val="24"/>
        </w:rPr>
        <w:t xml:space="preserve"> Волгоградской области от 04 октября 2013 г. N 118-ОД "Об образовании в Волгоградской области" из средств федерального, регионального и муниципального бюджетов исходя из соответствующего расчета на конкретный период.</w:t>
      </w:r>
    </w:p>
    <w:bookmarkStart w:id="160" w:name="P160"/>
    <w:bookmarkEnd w:id="160"/>
    <w:p>
      <w:pPr>
        <w:pStyle w:val="0"/>
        <w:spacing w:before="240" w:lineRule="auto"/>
        <w:ind w:firstLine="540"/>
        <w:jc w:val="both"/>
      </w:pPr>
      <w:r>
        <w:rPr>
          <w:sz w:val="24"/>
        </w:rPr>
        <w:t xml:space="preserve">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w:t>
      </w:r>
    </w:p>
    <w:p>
      <w:pPr>
        <w:pStyle w:val="0"/>
        <w:spacing w:before="240" w:lineRule="auto"/>
        <w:ind w:firstLine="540"/>
        <w:jc w:val="both"/>
      </w:pPr>
      <w:r>
        <w:rPr>
          <w:sz w:val="24"/>
        </w:rPr>
        <w:t xml:space="preserve">Частичная компенсация стоимости питания обучающихся 5 - 11 классов в муниципальных общеобразовательных организациях предоставляется следующим категориям:</w:t>
      </w:r>
    </w:p>
    <w:p>
      <w:pPr>
        <w:pStyle w:val="0"/>
        <w:spacing w:before="240" w:lineRule="auto"/>
        <w:ind w:firstLine="540"/>
        <w:jc w:val="both"/>
      </w:pPr>
      <w:r>
        <w:rPr>
          <w:sz w:val="24"/>
        </w:rPr>
        <w:t xml:space="preserve">- дети из малоимущих семей, имеющих среднедушевой доход, не превышающий величину прожиточного минимума на душу населения в Волгоградской области;</w:t>
      </w:r>
    </w:p>
    <w:p>
      <w:pPr>
        <w:pStyle w:val="0"/>
        <w:spacing w:before="240" w:lineRule="auto"/>
        <w:ind w:firstLine="540"/>
        <w:jc w:val="both"/>
      </w:pPr>
      <w:r>
        <w:rPr>
          <w:sz w:val="24"/>
        </w:rPr>
        <w:t xml:space="preserve">- дети из многодетных семей;</w:t>
      </w:r>
    </w:p>
    <w:p>
      <w:pPr>
        <w:pStyle w:val="0"/>
        <w:spacing w:before="240" w:lineRule="auto"/>
        <w:ind w:firstLine="540"/>
        <w:jc w:val="both"/>
      </w:pPr>
      <w:r>
        <w:rPr>
          <w:sz w:val="24"/>
        </w:rPr>
        <w:t xml:space="preserve">- дети, состоящие на учете у фтизиатра, вне зависимости от среднедушевого дохода семьи ребенка;</w:t>
      </w:r>
    </w:p>
    <w:p>
      <w:pPr>
        <w:pStyle w:val="0"/>
        <w:spacing w:before="240" w:lineRule="auto"/>
        <w:ind w:firstLine="540"/>
        <w:jc w:val="both"/>
      </w:pPr>
      <w:r>
        <w:rPr>
          <w:sz w:val="24"/>
        </w:rPr>
        <w:t xml:space="preserve">- дети из семей граждан, призванных на военную службу по частичной мобилизации в Вооруженные Силы Российской Федерации в соответствии с </w:t>
      </w:r>
      <w:hyperlink w:history="0" r:id="rId5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w:history="0" r:id="rId54"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spacing w:before="240" w:lineRule="auto"/>
        <w:ind w:firstLine="540"/>
        <w:jc w:val="both"/>
      </w:pPr>
      <w:r>
        <w:rPr>
          <w:sz w:val="24"/>
        </w:rPr>
        <w:t xml:space="preserve">- 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pPr>
        <w:pStyle w:val="0"/>
        <w:spacing w:before="240" w:lineRule="auto"/>
        <w:ind w:firstLine="540"/>
        <w:jc w:val="both"/>
      </w:pPr>
      <w:r>
        <w:rPr>
          <w:sz w:val="24"/>
        </w:rPr>
        <w:t xml:space="preserve">- дети из семей лиц, пострадавших в результате чрезвычайных ситуаций природного или техногенного характера.</w:t>
      </w:r>
    </w:p>
    <w:p>
      <w:pPr>
        <w:pStyle w:val="0"/>
        <w:spacing w:before="240" w:lineRule="auto"/>
        <w:ind w:firstLine="540"/>
        <w:jc w:val="both"/>
      </w:pPr>
      <w:r>
        <w:rPr>
          <w:sz w:val="24"/>
        </w:rPr>
        <w:t xml:space="preserve">Получателями указанных мер социальной поддержки являются обучающиеся по очной форме обучения в муниципальных общеобразовательных учреждениях городского округа город Фролово Волгоградской области, постоянно проживающие на территории городского округа город Фролово Волгоградской области.</w:t>
      </w:r>
    </w:p>
    <w:p>
      <w:pPr>
        <w:pStyle w:val="0"/>
        <w:spacing w:before="240" w:lineRule="auto"/>
        <w:ind w:firstLine="540"/>
        <w:jc w:val="both"/>
      </w:pPr>
      <w:r>
        <w:rPr>
          <w:sz w:val="24"/>
        </w:rPr>
        <w:t xml:space="preserve">Предоставление частичной компенсации стоимости питания производится по одному основанию.</w:t>
      </w:r>
    </w:p>
    <w:p>
      <w:pPr>
        <w:pStyle w:val="0"/>
        <w:spacing w:before="240" w:lineRule="auto"/>
        <w:ind w:firstLine="540"/>
        <w:jc w:val="both"/>
      </w:pPr>
      <w:r>
        <w:rPr>
          <w:sz w:val="24"/>
        </w:rPr>
        <w:t xml:space="preserve">Установить, что срок предоставления частичной компенсации стоимости питания детям из семей граждан, указанных в абзаце шестом настоящего пункта, определяется в соответствии с </w:t>
      </w:r>
      <w:hyperlink w:history="0" r:id="rId55" w:tooltip="Закон Волгоградской области от 27.10.2022 N 98-ОД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quot; (принят Волгоградской областной Думой 27.10.2022) {КонсультантПлюс}">
        <w:r>
          <w:rPr>
            <w:sz w:val="24"/>
            <w:color w:val="0000ff"/>
          </w:rPr>
          <w:t xml:space="preserve">Законом</w:t>
        </w:r>
      </w:hyperlink>
      <w:r>
        <w:rPr>
          <w:sz w:val="24"/>
        </w:rPr>
        <w:t xml:space="preserve"> Волгоградской области от 27.10.2022 N 98-ОД "О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pPr>
        <w:pStyle w:val="0"/>
        <w:jc w:val="both"/>
      </w:pPr>
      <w:r>
        <w:rPr>
          <w:sz w:val="24"/>
        </w:rPr>
        <w:t xml:space="preserve">(п. 5.2 в ред. </w:t>
      </w:r>
      <w:hyperlink w:history="0" r:id="rId56" w:tooltip="Решение Фроловской городской Думы Волгоградской обл. от 29.10.2025 N 13/3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решения</w:t>
        </w:r>
      </w:hyperlink>
      <w:r>
        <w:rPr>
          <w:sz w:val="24"/>
        </w:rPr>
        <w:t xml:space="preserve"> Фроловской городской Думы Волгоградской обл. от 29.10.2025 N 13/3)</w:t>
      </w:r>
    </w:p>
    <w:p>
      <w:pPr>
        <w:pStyle w:val="0"/>
        <w:spacing w:before="240" w:lineRule="auto"/>
        <w:ind w:firstLine="540"/>
        <w:jc w:val="both"/>
      </w:pPr>
      <w:r>
        <w:rPr>
          <w:sz w:val="24"/>
        </w:rPr>
        <w:t xml:space="preserve">5.3. Действие </w:t>
      </w:r>
      <w:hyperlink w:history="0" w:anchor="P159" w:tooltip="5.1. Обучающиеся 1 - 4 классов по очной форме обучения в муниципальных общеобразовательных учреждениях городского округа город Фролово Волгоградской области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 требованиями Закона Волгоградской области от 04 октября 2013 г. N 118-ОД &quot;Об образовании в Волгоградской области&quot; из средств федерального, регионального и муниципального бюджетов исходя из соот...">
        <w:r>
          <w:rPr>
            <w:sz w:val="24"/>
            <w:color w:val="0000ff"/>
          </w:rPr>
          <w:t xml:space="preserve">пунктов 5.1</w:t>
        </w:r>
      </w:hyperlink>
      <w:r>
        <w:rPr>
          <w:sz w:val="24"/>
        </w:rPr>
        <w:t xml:space="preserve">,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5.2</w:t>
        </w:r>
      </w:hyperlink>
      <w:r>
        <w:rPr>
          <w:sz w:val="24"/>
        </w:rPr>
        <w:t xml:space="preserve"> распространяется на иностранных граждан и лиц без гражданства, постоянно проживающих на территории городского округа город Фролово Волгоградской области.</w:t>
      </w:r>
    </w:p>
    <w:p>
      <w:pPr>
        <w:pStyle w:val="0"/>
        <w:spacing w:before="240" w:lineRule="auto"/>
        <w:ind w:firstLine="540"/>
        <w:jc w:val="both"/>
      </w:pPr>
      <w:r>
        <w:rPr>
          <w:sz w:val="24"/>
        </w:rPr>
        <w:t xml:space="preserve">В случае, если обучающимся исполняется 18 лет до окончания обучения, частичная компенсация стоимости питания предоставляется на весь период обучения в муниципальном общеобразовательном учреждении.</w:t>
      </w:r>
    </w:p>
    <w:p>
      <w:pPr>
        <w:pStyle w:val="0"/>
        <w:spacing w:before="240" w:lineRule="auto"/>
        <w:ind w:firstLine="540"/>
        <w:jc w:val="both"/>
      </w:pPr>
      <w:r>
        <w:rPr>
          <w:sz w:val="24"/>
        </w:rPr>
        <w:t xml:space="preserve">5.4. Частичная компенсация стоимости питания категориям обучающихся, указанным в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пункте 5.2</w:t>
        </w:r>
      </w:hyperlink>
      <w:r>
        <w:rPr>
          <w:sz w:val="24"/>
        </w:rPr>
        <w:t xml:space="preserve">, предоставляется в течение учебного года за период фактического посещения муниципального общеобразовательного учреждения городского округа город Фролово.</w:t>
      </w:r>
    </w:p>
    <w:bookmarkStart w:id="175" w:name="P175"/>
    <w:bookmarkEnd w:id="175"/>
    <w:p>
      <w:pPr>
        <w:pStyle w:val="0"/>
        <w:spacing w:before="240" w:lineRule="auto"/>
        <w:ind w:firstLine="540"/>
        <w:jc w:val="both"/>
      </w:pPr>
      <w:r>
        <w:rPr>
          <w:sz w:val="24"/>
        </w:rPr>
        <w:t xml:space="preserve">5.5. Частичная компенсация стоимости питания обучающимся 5 - 11 классов в муниципальных общеобразовательных учреждениях городского округа город Фролово предоставляется из средств регионального и муниципального бюджетов из соответствующего расчета на данный период.</w:t>
      </w:r>
    </w:p>
    <w:p>
      <w:pPr>
        <w:pStyle w:val="0"/>
        <w:spacing w:before="240" w:lineRule="auto"/>
        <w:ind w:firstLine="540"/>
        <w:jc w:val="both"/>
      </w:pPr>
      <w:r>
        <w:rPr>
          <w:sz w:val="24"/>
        </w:rPr>
        <w:t xml:space="preserve">5.6. Размер компенсации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предоставляемой из средств муниципального бюджета, определяется постановлением администрации городского округа город Фролово в соответствии с требованиями нормативно-правовых актов Волгоградской области, действующих на момент издания постановления.</w:t>
      </w:r>
    </w:p>
    <w:bookmarkStart w:id="177" w:name="P177"/>
    <w:bookmarkEnd w:id="177"/>
    <w:p>
      <w:pPr>
        <w:pStyle w:val="0"/>
        <w:spacing w:before="240" w:lineRule="auto"/>
        <w:ind w:firstLine="540"/>
        <w:jc w:val="both"/>
      </w:pPr>
      <w:r>
        <w:rPr>
          <w:sz w:val="24"/>
        </w:rPr>
        <w:t xml:space="preserve">5.7. Предоставление частичной компенсации стоимости питания осуществляется на основании </w:t>
      </w:r>
      <w:hyperlink w:history="0" r:id="rId57" w:tooltip="Приказ комитета образования и науки Волгоградской обл. от 01.09.2016 N 93 (ред. от 27.10.2025) &quot;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 предусматривающего наличие горячего блюда, не считая горячего напитка, не менее одного раза в день&quot; {КонсультантПлюс}">
        <w:r>
          <w:rPr>
            <w:sz w:val="24"/>
            <w:color w:val="0000ff"/>
          </w:rPr>
          <w:t xml:space="preserve">заявления</w:t>
        </w:r>
      </w:hyperlink>
      <w:r>
        <w:rPr>
          <w:sz w:val="24"/>
        </w:rPr>
        <w:t xml:space="preserve"> родителя (законного представителя) обучающегося о предоставлении частичной компенсации стоимости горячего питания обучающихся по форме согласно приложению к Порядку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 предусматривающего наличие горячего блюда, не считая горячего напитка, не менее одного раза в день, утвержденному приказом комитета образования и науки Волгоградской области от 01.09.2016 N 93, к которому прилагается один из следующих документов:</w:t>
      </w:r>
    </w:p>
    <w:bookmarkStart w:id="178" w:name="P178"/>
    <w:bookmarkEnd w:id="178"/>
    <w:p>
      <w:pPr>
        <w:pStyle w:val="0"/>
        <w:spacing w:before="240" w:lineRule="auto"/>
        <w:ind w:firstLine="540"/>
        <w:jc w:val="both"/>
      </w:pPr>
      <w:r>
        <w:rPr>
          <w:sz w:val="24"/>
        </w:rPr>
        <w:t xml:space="preserve">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или документ, подтверждающий получение ежемесячного пособия на ребенка из малоимущей семьи в соответствии со </w:t>
      </w:r>
      <w:hyperlink w:history="0" r:id="rId58"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sz w:val="24"/>
            <w:color w:val="0000ff"/>
          </w:rPr>
          <w:t xml:space="preserve">статьей 13</w:t>
        </w:r>
      </w:hyperlink>
      <w:r>
        <w:rPr>
          <w:sz w:val="24"/>
        </w:rPr>
        <w:t xml:space="preserve"> Социального кодекса, или документ, подтверждающий получение ежемесячной денежной выплаты в соответствии с </w:t>
      </w:r>
      <w:hyperlink w:history="0" r:id="rId59" w:tooltip="Указ Президента РФ от 31.03.2022 N 175 &quot;О ежемесячной денежной выплате семьям, имеющим детей&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31 марта 2022 г. N 175 "О ежемесячной денежной выплате семьям, имеющим детей", если данная выплата была назначена до 01.01.2023;</w:t>
      </w:r>
    </w:p>
    <w:p>
      <w:pPr>
        <w:pStyle w:val="0"/>
        <w:jc w:val="both"/>
      </w:pPr>
      <w:r>
        <w:rPr>
          <w:sz w:val="24"/>
        </w:rPr>
        <w:t xml:space="preserve">(в ред. </w:t>
      </w:r>
      <w:hyperlink w:history="0" r:id="rId60" w:tooltip="Решение Фроловской городской Думы Волгоградской обл. от 28.02.2024 N 50/6 &quot;О внесении изменений в решение Фроловской городской Думы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решения</w:t>
        </w:r>
      </w:hyperlink>
      <w:r>
        <w:rPr>
          <w:sz w:val="24"/>
        </w:rPr>
        <w:t xml:space="preserve"> Фроловской городской Думы Волгоградской обл. от 28.02.2024 N 50/6)</w:t>
      </w:r>
    </w:p>
    <w:bookmarkStart w:id="180" w:name="P180"/>
    <w:bookmarkEnd w:id="180"/>
    <w:p>
      <w:pPr>
        <w:pStyle w:val="0"/>
        <w:spacing w:before="240" w:lineRule="auto"/>
        <w:ind w:firstLine="540"/>
        <w:jc w:val="both"/>
      </w:pPr>
      <w:r>
        <w:rPr>
          <w:sz w:val="24"/>
        </w:rPr>
        <w:t xml:space="preserve">б) документ, подтверждающий регистрацию семьи в качестве многодетной (для многодетной семьи);</w:t>
      </w:r>
    </w:p>
    <w:p>
      <w:pPr>
        <w:pStyle w:val="0"/>
        <w:spacing w:before="240" w:lineRule="auto"/>
        <w:ind w:firstLine="540"/>
        <w:jc w:val="both"/>
      </w:pPr>
      <w:r>
        <w:rPr>
          <w:sz w:val="24"/>
        </w:rPr>
        <w:t xml:space="preserve">в) документ, подтверждающий факт постановки обучающегося на учет у фтизиатра (для обучающегося, состоящего на учете у фтизиатра).</w:t>
      </w:r>
    </w:p>
    <w:p>
      <w:pPr>
        <w:pStyle w:val="0"/>
        <w:spacing w:before="240" w:lineRule="auto"/>
        <w:ind w:firstLine="540"/>
        <w:jc w:val="both"/>
      </w:pPr>
      <w:r>
        <w:rPr>
          <w:sz w:val="24"/>
        </w:rPr>
        <w:t xml:space="preserve">Одновременно с одним из вышеуказанных документов предоставляется согласие родителей (законных представителей) на обработку персональных данных в случаях и в форме, установленных Федеральным </w:t>
      </w:r>
      <w:hyperlink w:history="0" r:id="rId6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 N 152-ФЗ "О персональных данных".</w:t>
      </w:r>
    </w:p>
    <w:p>
      <w:pPr>
        <w:pStyle w:val="0"/>
        <w:spacing w:before="240" w:lineRule="auto"/>
        <w:ind w:firstLine="540"/>
        <w:jc w:val="both"/>
      </w:pPr>
      <w:r>
        <w:rPr>
          <w:sz w:val="24"/>
        </w:rPr>
        <w:t xml:space="preserve">Документы, указанные в </w:t>
      </w:r>
      <w:hyperlink w:history="0" w:anchor="P178" w:tooltip="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или документ, подтверждающий получение ежемесячного пособия на ребенка из малоимущей семьи в соответствии со статьей 13 Социального кодекса, или документ, подтверждающий получение ежемесячной денежной выплаты в соответствии с Ука...">
        <w:r>
          <w:rPr>
            <w:sz w:val="24"/>
            <w:color w:val="0000ff"/>
          </w:rPr>
          <w:t xml:space="preserve">подпунктах "а"</w:t>
        </w:r>
      </w:hyperlink>
      <w:r>
        <w:rPr>
          <w:sz w:val="24"/>
        </w:rPr>
        <w:t xml:space="preserve"> и </w:t>
      </w:r>
      <w:hyperlink w:history="0" w:anchor="P180" w:tooltip="б) документ, подтверждающий регистрацию семьи в качестве многодетной (для многодетной семьи);">
        <w:r>
          <w:rPr>
            <w:sz w:val="24"/>
            <w:color w:val="0000ff"/>
          </w:rPr>
          <w:t xml:space="preserve">"б"</w:t>
        </w:r>
      </w:hyperlink>
      <w:r>
        <w:rPr>
          <w:sz w:val="24"/>
        </w:rPr>
        <w:t xml:space="preserve"> настоящего пункта, не представленные родителями (законными представителями) по собственной инициативе, запрашиваются МОУ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им организаций и иных организаций в течение 5 рабочих дней со дня обращения родителя (законного представителя) обучающегося муниципальной общеобразовательной организации.</w:t>
      </w:r>
    </w:p>
    <w:p>
      <w:pPr>
        <w:pStyle w:val="0"/>
        <w:spacing w:before="240" w:lineRule="auto"/>
        <w:ind w:firstLine="540"/>
        <w:jc w:val="both"/>
      </w:pPr>
      <w:r>
        <w:rPr>
          <w:sz w:val="24"/>
        </w:rPr>
        <w:t xml:space="preserve">Предоставление частичной компенсации стоимости питания детям из семей граждан, указанных в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абзаце шестом пункта 5.2</w:t>
        </w:r>
      </w:hyperlink>
      <w:r>
        <w:rPr>
          <w:sz w:val="24"/>
        </w:rPr>
        <w:t xml:space="preserve"> настоящего Положения, осуществляется в беззаявительном порядке на основании решения межведомственной комиссии городского округа город Фролово Волгоградской области по поддержке семей мобилизованных военнослужащих.</w:t>
      </w:r>
    </w:p>
    <w:p>
      <w:pPr>
        <w:pStyle w:val="0"/>
        <w:spacing w:before="240" w:lineRule="auto"/>
        <w:ind w:firstLine="540"/>
        <w:jc w:val="both"/>
      </w:pPr>
      <w:r>
        <w:rPr>
          <w:sz w:val="24"/>
        </w:rPr>
        <w:t xml:space="preserve">Предоставление частичной компенсации стоимости питания детям из семей граждан, указанных в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абзаце седьмом пункта 5.2</w:t>
        </w:r>
      </w:hyperlink>
      <w:r>
        <w:rPr>
          <w:sz w:val="24"/>
        </w:rPr>
        <w:t xml:space="preserve"> настоящего Положения, осуществляется в беззаявительном порядке на основании документов, подтверждающих факт их признания беженцами на территории Российской Федерации, или вынужденными переселенцами, или получения ими временного убежища на территории Российской Федерации.</w:t>
      </w:r>
    </w:p>
    <w:p>
      <w:pPr>
        <w:pStyle w:val="0"/>
        <w:spacing w:before="240" w:lineRule="auto"/>
        <w:ind w:firstLine="540"/>
        <w:jc w:val="both"/>
      </w:pPr>
      <w:r>
        <w:rPr>
          <w:sz w:val="24"/>
        </w:rPr>
        <w:t xml:space="preserve">Предоставление частичной компенсации стоимости питания детям из семей граждан, указанных в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абзаце восьмом пункта 5.2</w:t>
        </w:r>
      </w:hyperlink>
      <w:r>
        <w:rPr>
          <w:sz w:val="24"/>
        </w:rPr>
        <w:t xml:space="preserve"> настоящего Положения, осуществляется в беззаявительном порядке на основании документов, подтверждающих факт признания их пострадавшими в результате чрезвычайных ситуаций природного или техногенного характера.</w:t>
      </w:r>
    </w:p>
    <w:p>
      <w:pPr>
        <w:pStyle w:val="0"/>
        <w:jc w:val="both"/>
      </w:pPr>
      <w:r>
        <w:rPr>
          <w:sz w:val="24"/>
        </w:rPr>
        <w:t xml:space="preserve">(п. 5.7 в ред. </w:t>
      </w:r>
      <w:hyperlink w:history="0" r:id="rId62" w:tooltip="Решение Фроловской городской Думы Волгоградской обл. от 02.11.2022 N 26внз/1 &quot;О внесении изменений в решение Фроловской городской Думы Волгоградской области от 30.03.2022 N 29/4 &quot;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quot; {КонсультантПлюс}">
        <w:r>
          <w:rPr>
            <w:sz w:val="24"/>
            <w:color w:val="0000ff"/>
          </w:rPr>
          <w:t xml:space="preserve">решения</w:t>
        </w:r>
      </w:hyperlink>
      <w:r>
        <w:rPr>
          <w:sz w:val="24"/>
        </w:rPr>
        <w:t xml:space="preserve"> Фроловской городской Думы Волгоградской обл. от 02.11.2022 N 26внз/1)</w:t>
      </w:r>
    </w:p>
    <w:p>
      <w:pPr>
        <w:pStyle w:val="0"/>
        <w:spacing w:before="240" w:lineRule="auto"/>
        <w:ind w:firstLine="540"/>
        <w:jc w:val="both"/>
      </w:pPr>
      <w:r>
        <w:rPr>
          <w:sz w:val="24"/>
        </w:rPr>
        <w:t xml:space="preserve">5.8. МОУ рассматривает представленные родителем (законным представителем) и полученные в порядке информационного межведомственного взаимодействия документы, принимает решение о предоставлении (об отказе в предоставлении) мер социальной поддержки в течение 5 рабочих дней со дня регистрации заявления и документов, указанных в </w:t>
      </w:r>
      <w:hyperlink w:history="0" w:anchor="P177" w:tooltip="5.7. Предоставление частичной компенсации стоимости питания осуществляется на основании заявления родителя (законного представителя) обучающегося о предоставлении частичной компенсации стоимости горячего питания обучающихся по форме согласно приложению к Порядку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 предусматривающего наличие горячего блюда, не считая горячего напитка, не ...">
        <w:r>
          <w:rPr>
            <w:sz w:val="24"/>
            <w:color w:val="0000ff"/>
          </w:rPr>
          <w:t xml:space="preserve">пункте 5.7</w:t>
        </w:r>
      </w:hyperlink>
      <w:r>
        <w:rPr>
          <w:sz w:val="24"/>
        </w:rPr>
        <w:t xml:space="preserve"> настоящего Положения.</w:t>
      </w:r>
    </w:p>
    <w:p>
      <w:pPr>
        <w:pStyle w:val="0"/>
        <w:spacing w:before="240" w:lineRule="auto"/>
        <w:ind w:firstLine="540"/>
        <w:jc w:val="both"/>
      </w:pPr>
      <w:r>
        <w:rPr>
          <w:sz w:val="24"/>
        </w:rPr>
        <w:t xml:space="preserve">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w:t>
      </w:r>
    </w:p>
    <w:p>
      <w:pPr>
        <w:pStyle w:val="0"/>
        <w:spacing w:before="240" w:lineRule="auto"/>
        <w:ind w:firstLine="540"/>
        <w:jc w:val="both"/>
      </w:pPr>
      <w:r>
        <w:rPr>
          <w:sz w:val="24"/>
        </w:rPr>
        <w:t xml:space="preserve">5.9. Основанием для отказа в предоставлении мер социальной поддержки является:</w:t>
      </w:r>
    </w:p>
    <w:p>
      <w:pPr>
        <w:pStyle w:val="0"/>
        <w:spacing w:before="240" w:lineRule="auto"/>
        <w:ind w:firstLine="540"/>
        <w:jc w:val="both"/>
      </w:pPr>
      <w:r>
        <w:rPr>
          <w:sz w:val="24"/>
        </w:rPr>
        <w:t xml:space="preserve">- несоответствие обучающегося требованиям, указанным в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пункте 5.2</w:t>
        </w:r>
      </w:hyperlink>
      <w:r>
        <w:rPr>
          <w:sz w:val="24"/>
        </w:rPr>
        <w:t xml:space="preserve"> Положения;</w:t>
      </w:r>
    </w:p>
    <w:p>
      <w:pPr>
        <w:pStyle w:val="0"/>
        <w:spacing w:before="240" w:lineRule="auto"/>
        <w:ind w:firstLine="540"/>
        <w:jc w:val="both"/>
      </w:pPr>
      <w:r>
        <w:rPr>
          <w:sz w:val="24"/>
        </w:rPr>
        <w:t xml:space="preserve">- отсутствие сведений, полученных в порядке межведомственного информационного взаимодействия, являющихся основанием для назначения мер социальной поддержки;</w:t>
      </w:r>
    </w:p>
    <w:p>
      <w:pPr>
        <w:pStyle w:val="0"/>
        <w:spacing w:before="240" w:lineRule="auto"/>
        <w:ind w:firstLine="540"/>
        <w:jc w:val="both"/>
      </w:pPr>
      <w:r>
        <w:rPr>
          <w:sz w:val="24"/>
        </w:rPr>
        <w:t xml:space="preserve">- наличие недостоверных сведений в документах, предусмотренных </w:t>
      </w:r>
      <w:hyperlink w:history="0" w:anchor="P201" w:tooltip="6. Права и обязанности родителей (законных представителей)">
        <w:r>
          <w:rPr>
            <w:sz w:val="24"/>
            <w:color w:val="0000ff"/>
          </w:rPr>
          <w:t xml:space="preserve">пунктом 6</w:t>
        </w:r>
      </w:hyperlink>
      <w:r>
        <w:rPr>
          <w:sz w:val="24"/>
        </w:rPr>
        <w:t xml:space="preserve"> Порядка, представленных по собственной инициативе родителями (законными представителями).</w:t>
      </w:r>
    </w:p>
    <w:p>
      <w:pPr>
        <w:pStyle w:val="0"/>
        <w:spacing w:before="240" w:lineRule="auto"/>
        <w:ind w:firstLine="540"/>
        <w:jc w:val="both"/>
      </w:pPr>
      <w:r>
        <w:rPr>
          <w:sz w:val="24"/>
        </w:rPr>
        <w:t xml:space="preserve">Отказ в назначении мер социальной поддержки может быть обжалован родителем (законным представителем) обучающегося в Отдел по образованию, опеке и попечительству Администрации городского округа город Фролово Волгоградской области, и (или) в судебном порядке.</w:t>
      </w:r>
    </w:p>
    <w:p>
      <w:pPr>
        <w:pStyle w:val="0"/>
        <w:spacing w:before="240" w:lineRule="auto"/>
        <w:ind w:firstLine="540"/>
        <w:jc w:val="both"/>
      </w:pPr>
      <w:r>
        <w:rPr>
          <w:sz w:val="24"/>
        </w:rPr>
        <w:t xml:space="preserve">5.10. Предоставление мер социальной поддержки прекращается по решению руководителя МОУ в следующих случаях:</w:t>
      </w:r>
    </w:p>
    <w:p>
      <w:pPr>
        <w:pStyle w:val="0"/>
        <w:spacing w:before="240" w:lineRule="auto"/>
        <w:ind w:firstLine="540"/>
        <w:jc w:val="both"/>
      </w:pPr>
      <w:r>
        <w:rPr>
          <w:sz w:val="24"/>
        </w:rPr>
        <w:t xml:space="preserve">- выбытие получателя мер социальной поддержки из муниципальной общеобразовательной организации;</w:t>
      </w:r>
    </w:p>
    <w:p>
      <w:pPr>
        <w:pStyle w:val="0"/>
        <w:spacing w:before="240" w:lineRule="auto"/>
        <w:ind w:firstLine="540"/>
        <w:jc w:val="both"/>
      </w:pPr>
      <w:r>
        <w:rPr>
          <w:sz w:val="24"/>
        </w:rPr>
        <w:t xml:space="preserve">- установление факта недостоверности представленных сведений;</w:t>
      </w:r>
    </w:p>
    <w:p>
      <w:pPr>
        <w:pStyle w:val="0"/>
        <w:spacing w:before="240" w:lineRule="auto"/>
        <w:ind w:firstLine="540"/>
        <w:jc w:val="both"/>
      </w:pPr>
      <w:r>
        <w:rPr>
          <w:sz w:val="24"/>
        </w:rPr>
        <w:t xml:space="preserve">- подачи родителем (законным представителем) обучающегося заявления с отказом от получения мер социальной поддержки.</w:t>
      </w:r>
    </w:p>
    <w:p>
      <w:pPr>
        <w:pStyle w:val="0"/>
        <w:spacing w:before="240" w:lineRule="auto"/>
        <w:ind w:firstLine="540"/>
        <w:jc w:val="both"/>
      </w:pPr>
      <w:r>
        <w:rPr>
          <w:sz w:val="24"/>
        </w:rPr>
        <w:t xml:space="preserve">Предоставление мер социальной поддержки прекращается на следующий день после издания МОУ соответствующего локального акта.</w:t>
      </w:r>
    </w:p>
    <w:p>
      <w:pPr>
        <w:pStyle w:val="0"/>
        <w:jc w:val="both"/>
      </w:pPr>
      <w:r>
        <w:rPr>
          <w:sz w:val="24"/>
        </w:rPr>
      </w:r>
    </w:p>
    <w:bookmarkStart w:id="201" w:name="P201"/>
    <w:bookmarkEnd w:id="201"/>
    <w:p>
      <w:pPr>
        <w:pStyle w:val="2"/>
        <w:outlineLvl w:val="1"/>
        <w:jc w:val="center"/>
      </w:pPr>
      <w:r>
        <w:rPr>
          <w:sz w:val="24"/>
        </w:rPr>
        <w:t xml:space="preserve">6. Права и обязанности родителей (законных представителей)</w:t>
      </w:r>
    </w:p>
    <w:p>
      <w:pPr>
        <w:pStyle w:val="2"/>
        <w:jc w:val="center"/>
      </w:pPr>
      <w:r>
        <w:rPr>
          <w:sz w:val="24"/>
        </w:rPr>
        <w:t xml:space="preserve">обучающихся</w:t>
      </w:r>
    </w:p>
    <w:p>
      <w:pPr>
        <w:pStyle w:val="0"/>
        <w:jc w:val="both"/>
      </w:pPr>
      <w:r>
        <w:rPr>
          <w:sz w:val="24"/>
        </w:rPr>
      </w:r>
    </w:p>
    <w:p>
      <w:pPr>
        <w:pStyle w:val="0"/>
        <w:ind w:firstLine="540"/>
        <w:jc w:val="both"/>
      </w:pPr>
      <w:r>
        <w:rPr>
          <w:sz w:val="24"/>
        </w:rPr>
        <w:t xml:space="preserve">6.1. Родители (законные представители) обучающихся имеют право:</w:t>
      </w:r>
    </w:p>
    <w:p>
      <w:pPr>
        <w:pStyle w:val="0"/>
        <w:spacing w:before="240" w:lineRule="auto"/>
        <w:ind w:firstLine="540"/>
        <w:jc w:val="both"/>
      </w:pPr>
      <w:r>
        <w:rPr>
          <w:sz w:val="24"/>
        </w:rPr>
        <w:t xml:space="preserve">6.1.1. подавать заявление на предоставление мер социальной поддержки по обеспечению питанием в случае, предусмотренным действующими нормативными актами;</w:t>
      </w:r>
    </w:p>
    <w:p>
      <w:pPr>
        <w:pStyle w:val="0"/>
        <w:spacing w:before="240" w:lineRule="auto"/>
        <w:ind w:firstLine="540"/>
        <w:jc w:val="both"/>
      </w:pPr>
      <w:r>
        <w:rPr>
          <w:sz w:val="24"/>
        </w:rPr>
        <w:t xml:space="preserve">6.1.2. подать </w:t>
      </w:r>
      <w:hyperlink w:history="0" w:anchor="P263" w:tooltip="                                 Заявление">
        <w:r>
          <w:rPr>
            <w:sz w:val="24"/>
            <w:color w:val="0000ff"/>
          </w:rPr>
          <w:t xml:space="preserve">заявление</w:t>
        </w:r>
      </w:hyperlink>
      <w:r>
        <w:rPr>
          <w:sz w:val="24"/>
        </w:rPr>
        <w:t xml:space="preserve"> о необходимости создания ребенку специальных (индивидуальных) условий в организации питания по состоянию здоровья по форме согласно Приложению 1 к Положению;</w:t>
      </w:r>
    </w:p>
    <w:p>
      <w:pPr>
        <w:pStyle w:val="0"/>
        <w:spacing w:before="240" w:lineRule="auto"/>
        <w:ind w:firstLine="540"/>
        <w:jc w:val="both"/>
      </w:pPr>
      <w:r>
        <w:rPr>
          <w:sz w:val="24"/>
        </w:rPr>
        <w:t xml:space="preserve">6.1.3. знакомиться с примерным 10 - 14-дневным и ежедневным меню, ценами на готовую продукцию в школьных столовых и буфетах;</w:t>
      </w:r>
    </w:p>
    <w:p>
      <w:pPr>
        <w:pStyle w:val="0"/>
        <w:spacing w:before="240" w:lineRule="auto"/>
        <w:ind w:firstLine="540"/>
        <w:jc w:val="both"/>
      </w:pPr>
      <w:r>
        <w:rPr>
          <w:sz w:val="24"/>
        </w:rPr>
        <w:t xml:space="preserve">6.1.4. принимать участие в деятельности органов государственно-общественного самоуправления по вопросам организации питания обучающихся;</w:t>
      </w:r>
    </w:p>
    <w:p>
      <w:pPr>
        <w:pStyle w:val="0"/>
        <w:spacing w:before="240" w:lineRule="auto"/>
        <w:ind w:firstLine="540"/>
        <w:jc w:val="both"/>
      </w:pPr>
      <w:r>
        <w:rPr>
          <w:sz w:val="24"/>
        </w:rPr>
        <w:t xml:space="preserve">6.1.5. вносить в установленном порядке в администрацию МОУ предложения по улучшению организации питания обучающихся лично, через родительский комитет и иные органы государственно-общественного самоуправления;.</w:t>
      </w:r>
    </w:p>
    <w:p>
      <w:pPr>
        <w:pStyle w:val="0"/>
        <w:spacing w:before="240" w:lineRule="auto"/>
        <w:ind w:firstLine="540"/>
        <w:jc w:val="both"/>
      </w:pPr>
      <w:r>
        <w:rPr>
          <w:sz w:val="24"/>
        </w:rPr>
        <w:t xml:space="preserve">6.1.6. оказывать в добровольном порядке благотворительную помощь с целью улучшения организации питания обучающихся строго в соответствии с действующим законодательством.</w:t>
      </w:r>
    </w:p>
    <w:p>
      <w:pPr>
        <w:pStyle w:val="0"/>
        <w:spacing w:before="240" w:lineRule="auto"/>
        <w:ind w:firstLine="540"/>
        <w:jc w:val="both"/>
      </w:pPr>
      <w:r>
        <w:rPr>
          <w:sz w:val="24"/>
        </w:rPr>
        <w:t xml:space="preserve">6.2. Родители (законные представители) обучающихся обязаны:</w:t>
      </w:r>
    </w:p>
    <w:p>
      <w:pPr>
        <w:pStyle w:val="0"/>
        <w:spacing w:before="240" w:lineRule="auto"/>
        <w:ind w:firstLine="540"/>
        <w:jc w:val="both"/>
      </w:pPr>
      <w:r>
        <w:rPr>
          <w:sz w:val="24"/>
        </w:rPr>
        <w:t xml:space="preserve">6.2.1. при подаче заявления о необходимости создания ребенку специальных (индивидуальных) условий в организации питания по состоянию здоровья предоставить документ, подтверждающий наличие у ребенка заболевания, требующего индивидуального подхода в организации питания, и согласия родителей (законных представителей) на обработку персональных данных в случаях и в форме, установленных Федеральным </w:t>
      </w:r>
      <w:hyperlink w:history="0" r:id="rId6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 N 152-ФЗ "О персональных данных";</w:t>
      </w:r>
    </w:p>
    <w:p>
      <w:pPr>
        <w:pStyle w:val="0"/>
        <w:spacing w:before="240" w:lineRule="auto"/>
        <w:ind w:firstLine="540"/>
        <w:jc w:val="both"/>
      </w:pPr>
      <w:r>
        <w:rPr>
          <w:sz w:val="24"/>
        </w:rPr>
        <w:t xml:space="preserve">6.2.2. своевременно предоставлять администрации МОУ информацию о праве на получение меры социальной поддержки по обеспечению питанием их ребенка;</w:t>
      </w:r>
    </w:p>
    <w:p>
      <w:pPr>
        <w:pStyle w:val="0"/>
        <w:spacing w:before="240" w:lineRule="auto"/>
        <w:ind w:firstLine="540"/>
        <w:jc w:val="both"/>
      </w:pPr>
      <w:r>
        <w:rPr>
          <w:sz w:val="24"/>
        </w:rPr>
        <w:t xml:space="preserve">6.2.3. своевременно сообщать классному руководителю или медицинскому работнику МОУ о болезни ребенка или его временном отсутствии в общеобразовательном учреждении для снятия его с питания, на период фактического отсутствия;</w:t>
      </w:r>
    </w:p>
    <w:p>
      <w:pPr>
        <w:pStyle w:val="0"/>
        <w:spacing w:before="240" w:lineRule="auto"/>
        <w:ind w:firstLine="540"/>
        <w:jc w:val="both"/>
      </w:pPr>
      <w:r>
        <w:rPr>
          <w:sz w:val="24"/>
        </w:rPr>
        <w:t xml:space="preserve">6.2.4. своевременно предупреждать медицинского работника и классного руководителя об аллергических реакциях на продукты питания, которые имеются у ребенка;</w:t>
      </w:r>
    </w:p>
    <w:p>
      <w:pPr>
        <w:pStyle w:val="0"/>
        <w:spacing w:before="240" w:lineRule="auto"/>
        <w:ind w:firstLine="540"/>
        <w:jc w:val="both"/>
      </w:pPr>
      <w:r>
        <w:rPr>
          <w:sz w:val="24"/>
        </w:rPr>
        <w:t xml:space="preserve">6.2.5. вести разъяснительную работу со своими детьми по формированию культуры здорового и правильного питания.</w:t>
      </w:r>
    </w:p>
    <w:p>
      <w:pPr>
        <w:pStyle w:val="0"/>
        <w:jc w:val="both"/>
      </w:pPr>
      <w:r>
        <w:rPr>
          <w:sz w:val="24"/>
        </w:rPr>
      </w:r>
    </w:p>
    <w:p>
      <w:pPr>
        <w:pStyle w:val="2"/>
        <w:outlineLvl w:val="1"/>
        <w:jc w:val="center"/>
      </w:pPr>
      <w:r>
        <w:rPr>
          <w:sz w:val="24"/>
        </w:rPr>
        <w:t xml:space="preserve">7. Временные положения, применяемые в условиях</w:t>
      </w:r>
    </w:p>
    <w:p>
      <w:pPr>
        <w:pStyle w:val="2"/>
        <w:jc w:val="center"/>
      </w:pPr>
      <w:r>
        <w:rPr>
          <w:sz w:val="24"/>
        </w:rPr>
        <w:t xml:space="preserve">распространения коронавирусной инфекции COVID-19</w:t>
      </w:r>
    </w:p>
    <w:p>
      <w:pPr>
        <w:pStyle w:val="0"/>
        <w:jc w:val="both"/>
      </w:pPr>
      <w:r>
        <w:rPr>
          <w:sz w:val="24"/>
        </w:rPr>
      </w:r>
    </w:p>
    <w:p>
      <w:pPr>
        <w:pStyle w:val="0"/>
        <w:ind w:firstLine="540"/>
        <w:jc w:val="both"/>
      </w:pPr>
      <w:r>
        <w:rPr>
          <w:sz w:val="24"/>
        </w:rPr>
        <w:t xml:space="preserve">7.1. В период установления нерабочих дней и (или) организации обучения с применением дистанционных образовательных технологий в муниципальных общеобразовательных учреждениях городского округа город Фролово в связи с проведением санитарно-эпидемиологических мероприятий по предупреждению распространения новой коронавирусной инфекции, вызванной 2019-nCoV, на территории Волгоградской области обучающиеся МОУ льготных категорий, предусмотренных </w:t>
      </w:r>
      <w:hyperlink w:history="0" w:anchor="P160" w:tooltip="5.2. Обучающимся 5 - 11 классов по очной форме обучения в муниципальных общеобразовательных учреждениях городского округа город Фролово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
        <w:r>
          <w:rPr>
            <w:sz w:val="24"/>
            <w:color w:val="0000ff"/>
          </w:rPr>
          <w:t xml:space="preserve">пунктом 5.2</w:t>
        </w:r>
      </w:hyperlink>
      <w:r>
        <w:rPr>
          <w:sz w:val="24"/>
        </w:rPr>
        <w:t xml:space="preserve"> настоящего Положения, получают продуктовые наборы по месту обучения в соответствии с порядком, определенным МОУ.</w:t>
      </w:r>
    </w:p>
    <w:p>
      <w:pPr>
        <w:pStyle w:val="0"/>
        <w:spacing w:before="240" w:lineRule="auto"/>
        <w:ind w:firstLine="540"/>
        <w:jc w:val="both"/>
      </w:pPr>
      <w:r>
        <w:rPr>
          <w:sz w:val="24"/>
        </w:rPr>
        <w:t xml:space="preserve">Источник предоставления продуктовых наборов определяется в соответствии с </w:t>
      </w:r>
      <w:hyperlink w:history="0" w:anchor="P175" w:tooltip="5.5. Частичная компенсация стоимости питания обучающимся 5 - 11 классов в муниципальных общеобразовательных учреждениях городского округа город Фролово предоставляется из средств регионального и муниципального бюджетов из соответствующего расчета на данный период.">
        <w:r>
          <w:rPr>
            <w:sz w:val="24"/>
            <w:color w:val="0000ff"/>
          </w:rPr>
          <w:t xml:space="preserve">пунктом 5.5</w:t>
        </w:r>
      </w:hyperlink>
      <w:r>
        <w:rPr>
          <w:sz w:val="24"/>
        </w:rPr>
        <w:t xml:space="preserve"> настоящего Положения.</w:t>
      </w:r>
    </w:p>
    <w:p>
      <w:pPr>
        <w:pStyle w:val="0"/>
        <w:spacing w:before="240" w:lineRule="auto"/>
        <w:ind w:firstLine="540"/>
        <w:jc w:val="both"/>
      </w:pPr>
      <w:r>
        <w:rPr>
          <w:sz w:val="24"/>
        </w:rPr>
        <w:t xml:space="preserve">7.2. Поставщик продуктовых наборов в период установления нерабочих дней и (или) организации обучения с применением дистанционных образовательных технологий в МОУ, в связи с проведением санитарно-эпидемиологических мероприятий по предупреждению распространения новой коронавирусной инфекции, вызванной 2019-nCoV, формирует и передает в МОУ продуктовые наборы на каждого обучающегося льготной категории (индивидуально), в соответствии с </w:t>
      </w:r>
      <w:hyperlink w:history="0" w:anchor="P301" w:tooltip="ПЕРЕЧЕНЬ">
        <w:r>
          <w:rPr>
            <w:sz w:val="24"/>
            <w:color w:val="0000ff"/>
          </w:rPr>
          <w:t xml:space="preserve">приложением 2</w:t>
        </w:r>
      </w:hyperlink>
      <w:r>
        <w:rPr>
          <w:sz w:val="24"/>
        </w:rPr>
        <w:t xml:space="preserve"> к Положению, 1 раз в неделю.</w:t>
      </w:r>
    </w:p>
    <w:p>
      <w:pPr>
        <w:pStyle w:val="0"/>
        <w:spacing w:before="240" w:lineRule="auto"/>
        <w:ind w:firstLine="540"/>
        <w:jc w:val="both"/>
      </w:pPr>
      <w:r>
        <w:rPr>
          <w:sz w:val="24"/>
        </w:rPr>
        <w:t xml:space="preserve">7.3. Обучающиеся или их родители (законные представители) в период установления нерабочих дней и (или) организации обучения с применением дистанционных образовательных технологий в муниципальных общеобразовательных учреждениях, в связи с проведением санитарно-эпидемиологических мероприятий по предупреждению распространения новой коронавирусной инфекции, вызванной 2019-nCoV, на территории Волгоградской области получают продуктовые наборы по месту обучения ребенка в соответствии с порядком, определенным МОУ.</w:t>
      </w:r>
    </w:p>
    <w:p>
      <w:pPr>
        <w:pStyle w:val="0"/>
        <w:jc w:val="both"/>
      </w:pPr>
      <w:r>
        <w:rPr>
          <w:sz w:val="24"/>
        </w:rPr>
      </w:r>
    </w:p>
    <w:p>
      <w:pPr>
        <w:pStyle w:val="0"/>
        <w:jc w:val="right"/>
      </w:pPr>
      <w:r>
        <w:rPr>
          <w:sz w:val="24"/>
        </w:rPr>
        <w:t xml:space="preserve">Глава городского округа</w:t>
      </w:r>
    </w:p>
    <w:p>
      <w:pPr>
        <w:pStyle w:val="0"/>
        <w:jc w:val="right"/>
      </w:pPr>
      <w:r>
        <w:rPr>
          <w:sz w:val="24"/>
        </w:rPr>
        <w:t xml:space="preserve">город Фролово</w:t>
      </w:r>
    </w:p>
    <w:p>
      <w:pPr>
        <w:pStyle w:val="0"/>
        <w:jc w:val="right"/>
      </w:pPr>
      <w:r>
        <w:rPr>
          <w:sz w:val="24"/>
        </w:rPr>
        <w:t xml:space="preserve">Волгоградской области</w:t>
      </w:r>
    </w:p>
    <w:p>
      <w:pPr>
        <w:pStyle w:val="0"/>
        <w:jc w:val="right"/>
      </w:pPr>
      <w:r>
        <w:rPr>
          <w:sz w:val="24"/>
        </w:rPr>
        <w:t xml:space="preserve">В.В.ДАНКОВ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об организации питания</w:t>
      </w:r>
    </w:p>
    <w:p>
      <w:pPr>
        <w:pStyle w:val="0"/>
        <w:jc w:val="right"/>
      </w:pPr>
      <w:r>
        <w:rPr>
          <w:sz w:val="24"/>
        </w:rPr>
        <w:t xml:space="preserve">в муниципальных образовательных</w:t>
      </w:r>
    </w:p>
    <w:p>
      <w:pPr>
        <w:pStyle w:val="0"/>
        <w:jc w:val="right"/>
      </w:pPr>
      <w:r>
        <w:rPr>
          <w:sz w:val="24"/>
        </w:rPr>
        <w:t xml:space="preserve">учреждениях, реализующих</w:t>
      </w:r>
    </w:p>
    <w:p>
      <w:pPr>
        <w:pStyle w:val="0"/>
        <w:jc w:val="right"/>
      </w:pPr>
      <w:r>
        <w:rPr>
          <w:sz w:val="24"/>
        </w:rPr>
        <w:t xml:space="preserve">основные программы начального</w:t>
      </w:r>
    </w:p>
    <w:p>
      <w:pPr>
        <w:pStyle w:val="0"/>
        <w:jc w:val="right"/>
      </w:pPr>
      <w:r>
        <w:rPr>
          <w:sz w:val="24"/>
        </w:rPr>
        <w:t xml:space="preserve">общего, основного общего,</w:t>
      </w:r>
    </w:p>
    <w:p>
      <w:pPr>
        <w:pStyle w:val="0"/>
        <w:jc w:val="right"/>
      </w:pPr>
      <w:r>
        <w:rPr>
          <w:sz w:val="24"/>
        </w:rPr>
        <w:t xml:space="preserve">среднего общего образования,</w:t>
      </w:r>
    </w:p>
    <w:p>
      <w:pPr>
        <w:pStyle w:val="0"/>
        <w:jc w:val="right"/>
      </w:pPr>
      <w:r>
        <w:rPr>
          <w:sz w:val="24"/>
        </w:rPr>
        <w:t xml:space="preserve">городского округа город Фролово</w:t>
      </w:r>
    </w:p>
    <w:p>
      <w:pPr>
        <w:pStyle w:val="0"/>
        <w:jc w:val="right"/>
      </w:pPr>
      <w:r>
        <w:rPr>
          <w:sz w:val="24"/>
        </w:rPr>
        <w:t xml:space="preserve">Волгоградской области</w:t>
      </w:r>
    </w:p>
    <w:p>
      <w:pPr>
        <w:pStyle w:val="0"/>
        <w:jc w:val="both"/>
      </w:pPr>
      <w:r>
        <w:rPr>
          <w:sz w:val="24"/>
        </w:rPr>
      </w:r>
    </w:p>
    <w:tbl>
      <w:tblPr>
        <w:tblInd w:w="0" w:type="dxa"/>
        <w:tblLayout w:type="fixed"/>
        <w:tblCellMar>
          <w:top w:w="102" w:type="dxa"/>
          <w:left w:w="62" w:type="dxa"/>
          <w:bottom w:w="102" w:type="dxa"/>
          <w:right w:w="62" w:type="dxa"/>
        </w:tblCellMar>
      </w:tblPr>
      <w:tblGrid>
        <w:gridCol w:w="3855"/>
        <w:gridCol w:w="5216"/>
      </w:tblGrid>
      <w:tr>
        <w:tc>
          <w:tcPr>
            <w:tcW w:w="3855" w:type="dxa"/>
            <w:tcBorders>
              <w:top w:val="nil"/>
              <w:left w:val="nil"/>
              <w:bottom w:val="nil"/>
              <w:right w:val="nil"/>
            </w:tcBorders>
          </w:tcPr>
          <w:p>
            <w:pPr>
              <w:pStyle w:val="0"/>
            </w:pPr>
            <w:r>
              <w:rPr>
                <w:sz w:val="24"/>
              </w:rPr>
            </w:r>
          </w:p>
        </w:tc>
        <w:tc>
          <w:tcPr>
            <w:tcW w:w="5216" w:type="dxa"/>
            <w:tcBorders>
              <w:top w:val="nil"/>
              <w:left w:val="nil"/>
              <w:bottom w:val="nil"/>
              <w:right w:val="nil"/>
            </w:tcBorders>
            <w:vMerge w:val="restart"/>
          </w:tcPr>
          <w:p>
            <w:pPr>
              <w:pStyle w:val="1"/>
              <w:jc w:val="both"/>
            </w:pPr>
            <w:r>
              <w:rPr>
                <w:sz w:val="20"/>
              </w:rPr>
              <w:t xml:space="preserve">Руководителю муниципальной</w:t>
            </w:r>
          </w:p>
          <w:p>
            <w:pPr>
              <w:pStyle w:val="1"/>
              <w:jc w:val="both"/>
            </w:pPr>
            <w:r>
              <w:rPr>
                <w:sz w:val="20"/>
              </w:rPr>
              <w:t xml:space="preserve">общеобразовательной организации</w:t>
            </w:r>
          </w:p>
          <w:p>
            <w:pPr>
              <w:pStyle w:val="1"/>
              <w:jc w:val="both"/>
            </w:pPr>
            <w:r>
              <w:rPr>
                <w:sz w:val="20"/>
              </w:rPr>
              <w:t xml:space="preserve">___________________________________</w:t>
            </w:r>
          </w:p>
          <w:p>
            <w:pPr>
              <w:pStyle w:val="1"/>
              <w:jc w:val="both"/>
            </w:pPr>
            <w:r>
              <w:rPr>
                <w:sz w:val="20"/>
              </w:rPr>
              <w:t xml:space="preserve">     наименование организации,</w:t>
            </w:r>
          </w:p>
          <w:p>
            <w:pPr>
              <w:pStyle w:val="1"/>
              <w:jc w:val="both"/>
            </w:pPr>
            <w:r>
              <w:rPr>
                <w:sz w:val="20"/>
              </w:rPr>
              <w:t xml:space="preserve">   должности и ФИО ее руководителя</w:t>
            </w:r>
          </w:p>
          <w:p>
            <w:pPr>
              <w:pStyle w:val="1"/>
              <w:jc w:val="both"/>
            </w:pPr>
            <w:r>
              <w:rPr>
                <w:sz w:val="20"/>
              </w:rPr>
            </w:r>
          </w:p>
          <w:p>
            <w:pPr>
              <w:pStyle w:val="1"/>
              <w:jc w:val="both"/>
            </w:pPr>
            <w:r>
              <w:rPr>
                <w:sz w:val="20"/>
              </w:rPr>
              <w:t xml:space="preserve">от</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t xml:space="preserve">фамилия, имя, отчество (при наличии)</w:t>
            </w:r>
          </w:p>
          <w:p>
            <w:pPr>
              <w:pStyle w:val="1"/>
              <w:jc w:val="both"/>
            </w:pPr>
            <w:r>
              <w:rPr>
                <w:sz w:val="20"/>
              </w:rPr>
            </w:r>
          </w:p>
          <w:p>
            <w:pPr>
              <w:pStyle w:val="1"/>
              <w:jc w:val="both"/>
            </w:pPr>
            <w:r>
              <w:rPr>
                <w:sz w:val="20"/>
              </w:rPr>
              <w:t xml:space="preserve">проживающего по адресу:</w:t>
            </w:r>
          </w:p>
          <w:p>
            <w:pPr>
              <w:pStyle w:val="1"/>
              <w:jc w:val="both"/>
            </w:pPr>
            <w:r>
              <w:rPr>
                <w:sz w:val="20"/>
              </w:rPr>
              <w:t xml:space="preserve">паспортные данные:</w:t>
            </w:r>
          </w:p>
          <w:p>
            <w:pPr>
              <w:pStyle w:val="1"/>
              <w:jc w:val="both"/>
            </w:pPr>
            <w:r>
              <w:rPr>
                <w:sz w:val="20"/>
              </w:rPr>
              <w:t xml:space="preserve">контактный телефон:</w:t>
            </w:r>
          </w:p>
        </w:tc>
      </w:tr>
      <w:tr>
        <w:tc>
          <w:tcPr>
            <w:tcW w:w="3855" w:type="dxa"/>
            <w:tcBorders>
              <w:top w:val="nil"/>
              <w:left w:val="nil"/>
              <w:bottom w:val="nil"/>
              <w:right w:val="nil"/>
            </w:tcBorders>
          </w:tcPr>
          <w:p>
            <w:pPr>
              <w:pStyle w:val="0"/>
            </w:pPr>
            <w:r>
              <w:rPr>
                <w:sz w:val="24"/>
              </w:rPr>
              <w:t xml:space="preserve">форма</w:t>
            </w:r>
          </w:p>
        </w:tc>
        <w:tc>
          <w:tcPr>
            <w:tcBorders>
              <w:top w:val="nil"/>
              <w:left w:val="nil"/>
              <w:bottom w:val="nil"/>
              <w:right w:val="nil"/>
            </w:tcBorders>
            <w:vMerge w:val="continue"/>
          </w:tcPr>
          <w:p/>
        </w:tc>
      </w:tr>
    </w:tbl>
    <w:p>
      <w:pPr>
        <w:pStyle w:val="0"/>
        <w:jc w:val="both"/>
      </w:pPr>
      <w:r>
        <w:rPr>
          <w:sz w:val="24"/>
        </w:rPr>
      </w:r>
    </w:p>
    <w:bookmarkStart w:id="263" w:name="P263"/>
    <w:bookmarkEnd w:id="263"/>
    <w:p>
      <w:pPr>
        <w:pStyle w:val="1"/>
        <w:jc w:val="both"/>
      </w:pPr>
      <w:r>
        <w:rPr>
          <w:sz w:val="20"/>
        </w:rPr>
        <w:t xml:space="preserve">                                 Заявление</w:t>
      </w:r>
    </w:p>
    <w:p>
      <w:pPr>
        <w:pStyle w:val="1"/>
        <w:jc w:val="both"/>
      </w:pPr>
      <w:r>
        <w:rPr>
          <w:sz w:val="20"/>
        </w:rPr>
      </w:r>
    </w:p>
    <w:p>
      <w:pPr>
        <w:pStyle w:val="1"/>
        <w:jc w:val="both"/>
      </w:pPr>
      <w:r>
        <w:rPr>
          <w:sz w:val="20"/>
        </w:rPr>
        <w:t xml:space="preserve">    Прошу Вас создать для моего сына (моей дочери)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обучающемуся  __________  класса,  специальные  (индивидуальные)  условия в</w:t>
      </w:r>
    </w:p>
    <w:p>
      <w:pPr>
        <w:pStyle w:val="1"/>
        <w:jc w:val="both"/>
      </w:pPr>
      <w:r>
        <w:rPr>
          <w:sz w:val="20"/>
        </w:rPr>
        <w:t xml:space="preserve">организации питания по состоянию здоровья.</w:t>
      </w:r>
    </w:p>
    <w:p>
      <w:pPr>
        <w:pStyle w:val="1"/>
        <w:jc w:val="both"/>
      </w:pPr>
      <w:r>
        <w:rPr>
          <w:sz w:val="20"/>
        </w:rPr>
        <w:t xml:space="preserve">    Я 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в  соответствии  с  Федеральным  </w:t>
      </w:r>
      <w:hyperlink w:history="0" r:id="rId64" w:tooltip="Федеральный закон от 11.11.2003 N 152-ФЗ (ред. от 31.07.2025) &quot;Об ипотечных ценных бумагах&quot; {КонсультантПлюс}">
        <w:r>
          <w:rPr>
            <w:sz w:val="20"/>
            <w:color w:val="0000ff"/>
          </w:rPr>
          <w:t xml:space="preserve">законом</w:t>
        </w:r>
      </w:hyperlink>
      <w:r>
        <w:rPr>
          <w:sz w:val="20"/>
        </w:rPr>
        <w:t xml:space="preserve">  от  27  июля  2006 г. N 152-ФЗ "О</w:t>
      </w:r>
    </w:p>
    <w:p>
      <w:pPr>
        <w:pStyle w:val="1"/>
        <w:jc w:val="both"/>
      </w:pPr>
      <w:r>
        <w:rPr>
          <w:sz w:val="20"/>
        </w:rPr>
        <w:t xml:space="preserve">персональных   данных"   даю   согласие   на   обработку   и  использование</w:t>
      </w:r>
    </w:p>
    <w:p>
      <w:pPr>
        <w:pStyle w:val="1"/>
        <w:jc w:val="both"/>
      </w:pPr>
      <w:r>
        <w:rPr>
          <w:sz w:val="20"/>
        </w:rPr>
        <w:t xml:space="preserve">муниципальной  общеобразовательной  организацией  предоставленных  в данном</w:t>
      </w:r>
    </w:p>
    <w:p>
      <w:pPr>
        <w:pStyle w:val="1"/>
        <w:jc w:val="both"/>
      </w:pPr>
      <w:r>
        <w:rPr>
          <w:sz w:val="20"/>
        </w:rPr>
        <w:t xml:space="preserve">заявлении  персональных  данных  в  целях принятия решения о создании моему</w:t>
      </w:r>
    </w:p>
    <w:p>
      <w:pPr>
        <w:pStyle w:val="1"/>
        <w:jc w:val="both"/>
      </w:pPr>
      <w:r>
        <w:rPr>
          <w:sz w:val="20"/>
        </w:rPr>
        <w:t xml:space="preserve">сыну  (моей  дочери) специальных условий в организации питания по состоянию</w:t>
      </w:r>
    </w:p>
    <w:p>
      <w:pPr>
        <w:pStyle w:val="1"/>
        <w:jc w:val="both"/>
      </w:pPr>
      <w:r>
        <w:rPr>
          <w:sz w:val="20"/>
        </w:rPr>
        <w:t xml:space="preserve">здоровья.</w:t>
      </w:r>
    </w:p>
    <w:p>
      <w:pPr>
        <w:pStyle w:val="1"/>
        <w:jc w:val="both"/>
      </w:pPr>
      <w:r>
        <w:rPr>
          <w:sz w:val="20"/>
        </w:rPr>
        <w:t xml:space="preserve">    Приложение: ___________________________________________________________</w:t>
      </w:r>
    </w:p>
    <w:p>
      <w:pPr>
        <w:pStyle w:val="1"/>
        <w:jc w:val="both"/>
      </w:pPr>
      <w:r>
        <w:rPr>
          <w:sz w:val="20"/>
        </w:rPr>
        <w:t xml:space="preserve">                (документ, подтверждающий наличие у ребенка заболевания,</w:t>
      </w:r>
    </w:p>
    <w:p>
      <w:pPr>
        <w:pStyle w:val="1"/>
        <w:jc w:val="both"/>
      </w:pPr>
      <w:r>
        <w:rPr>
          <w:sz w:val="20"/>
        </w:rPr>
        <w:t xml:space="preserve">                требующего индивидуального подхода в организации питания)</w:t>
      </w:r>
    </w:p>
    <w:p>
      <w:pPr>
        <w:pStyle w:val="0"/>
        <w:jc w:val="both"/>
      </w:pPr>
      <w:r>
        <w:rPr>
          <w:sz w:val="24"/>
        </w:rPr>
      </w:r>
    </w:p>
    <w:tbl>
      <w:tblPr>
        <w:tblInd w:w="0" w:type="dxa"/>
        <w:tblLayout w:type="fixed"/>
        <w:tblCellMar>
          <w:top w:w="102" w:type="dxa"/>
          <w:left w:w="62" w:type="dxa"/>
          <w:bottom w:w="102" w:type="dxa"/>
          <w:right w:w="62" w:type="dxa"/>
        </w:tblCellMar>
      </w:tblPr>
      <w:tblGrid>
        <w:gridCol w:w="826"/>
        <w:gridCol w:w="7111"/>
        <w:gridCol w:w="1134"/>
      </w:tblGrid>
      <w:tr>
        <w:tc>
          <w:tcPr>
            <w:tcW w:w="826" w:type="dxa"/>
            <w:tcBorders>
              <w:top w:val="nil"/>
              <w:left w:val="nil"/>
              <w:bottom w:val="nil"/>
              <w:right w:val="nil"/>
            </w:tcBorders>
          </w:tcPr>
          <w:p>
            <w:pPr>
              <w:pStyle w:val="0"/>
              <w:jc w:val="both"/>
            </w:pPr>
            <w:r>
              <w:rPr>
                <w:sz w:val="24"/>
              </w:rPr>
              <w:t xml:space="preserve">Дата</w:t>
            </w:r>
          </w:p>
        </w:tc>
        <w:tc>
          <w:tcPr>
            <w:tcW w:w="7111"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об организации питания</w:t>
      </w:r>
    </w:p>
    <w:p>
      <w:pPr>
        <w:pStyle w:val="0"/>
        <w:jc w:val="right"/>
      </w:pPr>
      <w:r>
        <w:rPr>
          <w:sz w:val="24"/>
        </w:rPr>
        <w:t xml:space="preserve">в муниципальных образовательных</w:t>
      </w:r>
    </w:p>
    <w:p>
      <w:pPr>
        <w:pStyle w:val="0"/>
        <w:jc w:val="right"/>
      </w:pPr>
      <w:r>
        <w:rPr>
          <w:sz w:val="24"/>
        </w:rPr>
        <w:t xml:space="preserve">учреждениях, реализующих</w:t>
      </w:r>
    </w:p>
    <w:p>
      <w:pPr>
        <w:pStyle w:val="0"/>
        <w:jc w:val="right"/>
      </w:pPr>
      <w:r>
        <w:rPr>
          <w:sz w:val="24"/>
        </w:rPr>
        <w:t xml:space="preserve">основные программы начального</w:t>
      </w:r>
    </w:p>
    <w:p>
      <w:pPr>
        <w:pStyle w:val="0"/>
        <w:jc w:val="right"/>
      </w:pPr>
      <w:r>
        <w:rPr>
          <w:sz w:val="24"/>
        </w:rPr>
        <w:t xml:space="preserve">общего, основного общего,</w:t>
      </w:r>
    </w:p>
    <w:p>
      <w:pPr>
        <w:pStyle w:val="0"/>
        <w:jc w:val="right"/>
      </w:pPr>
      <w:r>
        <w:rPr>
          <w:sz w:val="24"/>
        </w:rPr>
        <w:t xml:space="preserve">среднего общего образования,</w:t>
      </w:r>
    </w:p>
    <w:p>
      <w:pPr>
        <w:pStyle w:val="0"/>
        <w:jc w:val="right"/>
      </w:pPr>
      <w:r>
        <w:rPr>
          <w:sz w:val="24"/>
        </w:rPr>
        <w:t xml:space="preserve">городского округа город Фролово</w:t>
      </w:r>
    </w:p>
    <w:p>
      <w:pPr>
        <w:pStyle w:val="0"/>
        <w:jc w:val="right"/>
      </w:pPr>
      <w:r>
        <w:rPr>
          <w:sz w:val="24"/>
        </w:rPr>
        <w:t xml:space="preserve">Волгоградской области</w:t>
      </w:r>
    </w:p>
    <w:p>
      <w:pPr>
        <w:pStyle w:val="0"/>
        <w:jc w:val="both"/>
      </w:pPr>
      <w:r>
        <w:rPr>
          <w:sz w:val="24"/>
        </w:rPr>
      </w:r>
    </w:p>
    <w:bookmarkStart w:id="301" w:name="P301"/>
    <w:bookmarkEnd w:id="301"/>
    <w:p>
      <w:pPr>
        <w:pStyle w:val="2"/>
        <w:jc w:val="center"/>
      </w:pPr>
      <w:r>
        <w:rPr>
          <w:sz w:val="24"/>
        </w:rPr>
        <w:t xml:space="preserve">ПЕРЕЧЕНЬ</w:t>
      </w:r>
    </w:p>
    <w:p>
      <w:pPr>
        <w:pStyle w:val="2"/>
        <w:jc w:val="center"/>
      </w:pPr>
      <w:r>
        <w:rPr>
          <w:sz w:val="24"/>
        </w:rPr>
        <w:t xml:space="preserve">ПРОДУКТОВ, ПОДЛЕЖАЩИХ ВКЛЮЧЕНИЮ В СОСТАВ ПРОДУКТОВЫХ</w:t>
      </w:r>
    </w:p>
    <w:p>
      <w:pPr>
        <w:pStyle w:val="2"/>
        <w:jc w:val="center"/>
      </w:pPr>
      <w:r>
        <w:rPr>
          <w:sz w:val="24"/>
        </w:rPr>
        <w:t xml:space="preserve">НАБОРОВ, СФОРМИРОВАННЫХ ДЛЯ ПРЕДОСТАВЛЕНИЯ ОТДЕЛЬНЫМ</w:t>
      </w:r>
    </w:p>
    <w:p>
      <w:pPr>
        <w:pStyle w:val="2"/>
        <w:jc w:val="center"/>
      </w:pPr>
      <w:r>
        <w:rPr>
          <w:sz w:val="24"/>
        </w:rPr>
        <w:t xml:space="preserve">КАТЕГОРИЯМ ОБУЧАЮЩИХСЯ, ИМЕЮЩИМ ПРАВО НА ПРЕДОСТАВЛЕНИЕ</w:t>
      </w:r>
    </w:p>
    <w:p>
      <w:pPr>
        <w:pStyle w:val="2"/>
        <w:jc w:val="center"/>
      </w:pPr>
      <w:r>
        <w:rPr>
          <w:sz w:val="24"/>
        </w:rPr>
        <w:t xml:space="preserve">ЧАСТИЧНОЙ КОМПЕНСАЦИИ СТОИМОСТИ ПИТАНИЯ В МУНИЦИПАЛЬНЫХ</w:t>
      </w:r>
    </w:p>
    <w:p>
      <w:pPr>
        <w:pStyle w:val="2"/>
        <w:jc w:val="center"/>
      </w:pPr>
      <w:r>
        <w:rPr>
          <w:sz w:val="24"/>
        </w:rPr>
        <w:t xml:space="preserve">ОБРАЗОВАТЕЛЬНЫХ УЧРЕЖДЕНИЯХ ГОРОДСКОГО ОКРУГА Г. ФРОЛОВО</w:t>
      </w:r>
    </w:p>
    <w:p>
      <w:pPr>
        <w:pStyle w:val="0"/>
        <w:jc w:val="both"/>
      </w:pPr>
      <w:r>
        <w:rPr>
          <w:sz w:val="24"/>
        </w:rPr>
      </w:r>
    </w:p>
    <w:p>
      <w:pPr>
        <w:pStyle w:val="2"/>
        <w:outlineLvl w:val="2"/>
        <w:jc w:val="center"/>
      </w:pPr>
      <w:r>
        <w:rPr>
          <w:sz w:val="24"/>
        </w:rPr>
        <w:t xml:space="preserve">Продуктовый набор N 1. Для обучающихся 1 - 4 классов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28"/>
        <w:gridCol w:w="2891"/>
        <w:gridCol w:w="964"/>
        <w:gridCol w:w="992"/>
      </w:tblGrid>
      <w:tr>
        <w:tc>
          <w:tcPr>
            <w:tcW w:w="567" w:type="dxa"/>
          </w:tcPr>
          <w:p>
            <w:pPr>
              <w:pStyle w:val="0"/>
              <w:jc w:val="center"/>
            </w:pPr>
            <w:r>
              <w:rPr>
                <w:sz w:val="24"/>
              </w:rPr>
              <w:t xml:space="preserve">N п/п</w:t>
            </w:r>
          </w:p>
        </w:tc>
        <w:tc>
          <w:tcPr>
            <w:tcW w:w="3628" w:type="dxa"/>
          </w:tcPr>
          <w:p>
            <w:pPr>
              <w:pStyle w:val="0"/>
              <w:jc w:val="center"/>
            </w:pPr>
            <w:r>
              <w:rPr>
                <w:sz w:val="24"/>
              </w:rPr>
              <w:t xml:space="preserve">Наименование товара</w:t>
            </w:r>
          </w:p>
        </w:tc>
        <w:tc>
          <w:tcPr>
            <w:tcW w:w="2891" w:type="dxa"/>
          </w:tcPr>
          <w:p>
            <w:pPr>
              <w:pStyle w:val="0"/>
              <w:jc w:val="center"/>
            </w:pPr>
            <w:r>
              <w:rPr>
                <w:sz w:val="24"/>
              </w:rPr>
              <w:t xml:space="preserve">Нормативный документ</w:t>
            </w:r>
          </w:p>
        </w:tc>
        <w:tc>
          <w:tcPr>
            <w:tcW w:w="964" w:type="dxa"/>
          </w:tcPr>
          <w:p>
            <w:pPr>
              <w:pStyle w:val="0"/>
              <w:jc w:val="center"/>
            </w:pPr>
            <w:r>
              <w:rPr>
                <w:sz w:val="24"/>
              </w:rPr>
              <w:t xml:space="preserve">Кол-во (не менее)</w:t>
            </w:r>
          </w:p>
        </w:tc>
        <w:tc>
          <w:tcPr>
            <w:tcW w:w="992" w:type="dxa"/>
          </w:tcPr>
          <w:p>
            <w:pPr>
              <w:pStyle w:val="0"/>
              <w:jc w:val="center"/>
            </w:pPr>
            <w:r>
              <w:rPr>
                <w:sz w:val="24"/>
              </w:rPr>
              <w:t xml:space="preserve">Ед. изм.</w:t>
            </w:r>
          </w:p>
        </w:tc>
      </w:tr>
      <w:tr>
        <w:tc>
          <w:tcPr>
            <w:tcW w:w="567" w:type="dxa"/>
          </w:tcPr>
          <w:p>
            <w:pPr>
              <w:pStyle w:val="0"/>
              <w:jc w:val="center"/>
            </w:pPr>
            <w:r>
              <w:rPr>
                <w:sz w:val="24"/>
              </w:rPr>
              <w:t xml:space="preserve">1</w:t>
            </w:r>
          </w:p>
        </w:tc>
        <w:tc>
          <w:tcPr>
            <w:tcW w:w="3628" w:type="dxa"/>
          </w:tcPr>
          <w:p>
            <w:pPr>
              <w:pStyle w:val="0"/>
            </w:pPr>
            <w:r>
              <w:rPr>
                <w:sz w:val="24"/>
              </w:rPr>
              <w:t xml:space="preserve">Чай разовый байховый 25 шт.</w:t>
            </w:r>
          </w:p>
        </w:tc>
        <w:tc>
          <w:tcPr>
            <w:tcW w:w="2891" w:type="dxa"/>
          </w:tcPr>
          <w:p>
            <w:pPr>
              <w:pStyle w:val="0"/>
            </w:pPr>
            <w:hyperlink w:history="0" r:id="rId65"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029/2012</w:t>
              </w:r>
            </w:hyperlink>
            <w:r>
              <w:rPr>
                <w:sz w:val="24"/>
              </w:rPr>
              <w:t xml:space="preserve">,</w:t>
            </w:r>
          </w:p>
          <w:p>
            <w:pPr>
              <w:pStyle w:val="0"/>
            </w:pPr>
            <w:hyperlink w:history="0" r:id="rId6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67"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68" w:tooltip="Ссылка на КонсультантПлюс">
              <w:r>
                <w:rPr>
                  <w:sz w:val="24"/>
                  <w:color w:val="0000ff"/>
                </w:rPr>
                <w:t xml:space="preserve">ГОСТ 32573-2013</w:t>
              </w:r>
            </w:hyperlink>
            <w:r>
              <w:rPr>
                <w:sz w:val="24"/>
              </w:rPr>
              <w:t xml:space="preserve"> или 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уп.</w:t>
            </w:r>
          </w:p>
        </w:tc>
      </w:tr>
      <w:tr>
        <w:tc>
          <w:tcPr>
            <w:tcW w:w="567" w:type="dxa"/>
          </w:tcPr>
          <w:p>
            <w:pPr>
              <w:pStyle w:val="0"/>
              <w:jc w:val="center"/>
            </w:pPr>
            <w:r>
              <w:rPr>
                <w:sz w:val="24"/>
              </w:rPr>
              <w:t xml:space="preserve">2</w:t>
            </w:r>
          </w:p>
        </w:tc>
        <w:tc>
          <w:tcPr>
            <w:tcW w:w="3628" w:type="dxa"/>
          </w:tcPr>
          <w:p>
            <w:pPr>
              <w:pStyle w:val="0"/>
            </w:pPr>
            <w:r>
              <w:rPr>
                <w:sz w:val="24"/>
              </w:rPr>
              <w:t xml:space="preserve">Соки фруктовые восстановленные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69"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7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71"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p>
          <w:p>
            <w:pPr>
              <w:pStyle w:val="0"/>
            </w:pPr>
            <w:hyperlink w:history="0" r:id="rId72"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&lt;*&gt;</w:t>
            </w:r>
          </w:p>
          <w:p>
            <w:pPr>
              <w:pStyle w:val="0"/>
            </w:pPr>
            <w:hyperlink w:history="0" r:id="rId73" w:tooltip="Ссылка на КонсультантПлюс">
              <w:r>
                <w:rPr>
                  <w:sz w:val="24"/>
                  <w:color w:val="0000ff"/>
                </w:rPr>
                <w:t xml:space="preserve">ГОСТ 32103-2013</w:t>
              </w:r>
            </w:hyperlink>
            <w:r>
              <w:rPr>
                <w:sz w:val="24"/>
              </w:rPr>
              <w:t xml:space="preserve"> или ТУ производителя</w:t>
            </w:r>
          </w:p>
        </w:tc>
        <w:tc>
          <w:tcPr>
            <w:tcW w:w="964" w:type="dxa"/>
          </w:tcPr>
          <w:p>
            <w:pPr>
              <w:pStyle w:val="0"/>
              <w:jc w:val="center"/>
            </w:pPr>
            <w:r>
              <w:rPr>
                <w:sz w:val="24"/>
              </w:rPr>
              <w:t xml:space="preserve">950</w:t>
            </w:r>
          </w:p>
        </w:tc>
        <w:tc>
          <w:tcPr>
            <w:tcW w:w="992" w:type="dxa"/>
          </w:tcPr>
          <w:p>
            <w:pPr>
              <w:pStyle w:val="0"/>
            </w:pPr>
            <w:r>
              <w:rPr>
                <w:sz w:val="24"/>
              </w:rPr>
              <w:t xml:space="preserve">мл</w:t>
            </w:r>
          </w:p>
        </w:tc>
      </w:tr>
      <w:tr>
        <w:tc>
          <w:tcPr>
            <w:tcW w:w="567" w:type="dxa"/>
          </w:tcPr>
          <w:p>
            <w:pPr>
              <w:pStyle w:val="0"/>
              <w:jc w:val="center"/>
            </w:pPr>
            <w:r>
              <w:rPr>
                <w:sz w:val="24"/>
              </w:rPr>
              <w:t xml:space="preserve">3</w:t>
            </w:r>
          </w:p>
        </w:tc>
        <w:tc>
          <w:tcPr>
            <w:tcW w:w="3628" w:type="dxa"/>
          </w:tcPr>
          <w:p>
            <w:pPr>
              <w:pStyle w:val="0"/>
            </w:pPr>
            <w:r>
              <w:rPr>
                <w:sz w:val="24"/>
              </w:rPr>
              <w:t xml:space="preserve">Макароны в ассортименте, группа А, В, в/с</w:t>
            </w:r>
          </w:p>
        </w:tc>
        <w:tc>
          <w:tcPr>
            <w:tcW w:w="2891" w:type="dxa"/>
          </w:tcPr>
          <w:p>
            <w:pPr>
              <w:pStyle w:val="0"/>
            </w:pPr>
            <w:hyperlink w:history="0" r:id="rId7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7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76" w:tooltip="Ссылка на КонсультантПлюс">
              <w:r>
                <w:rPr>
                  <w:sz w:val="24"/>
                  <w:color w:val="0000ff"/>
                </w:rPr>
                <w:t xml:space="preserve">ГОСТ 31743-2017</w:t>
              </w:r>
            </w:hyperlink>
          </w:p>
        </w:tc>
        <w:tc>
          <w:tcPr>
            <w:tcW w:w="964" w:type="dxa"/>
          </w:tcPr>
          <w:p>
            <w:pPr>
              <w:pStyle w:val="0"/>
              <w:jc w:val="center"/>
            </w:pPr>
            <w:r>
              <w:rPr>
                <w:sz w:val="24"/>
              </w:rPr>
              <w:t xml:space="preserve">800</w:t>
            </w:r>
          </w:p>
        </w:tc>
        <w:tc>
          <w:tcPr>
            <w:tcW w:w="992" w:type="dxa"/>
          </w:tcPr>
          <w:p>
            <w:pPr>
              <w:pStyle w:val="0"/>
            </w:pPr>
            <w:r>
              <w:rPr>
                <w:sz w:val="24"/>
              </w:rPr>
              <w:t xml:space="preserve">грамм</w:t>
            </w:r>
          </w:p>
        </w:tc>
      </w:tr>
      <w:tr>
        <w:tc>
          <w:tcPr>
            <w:tcW w:w="567" w:type="dxa"/>
          </w:tcPr>
          <w:p>
            <w:pPr>
              <w:pStyle w:val="0"/>
              <w:jc w:val="center"/>
            </w:pPr>
            <w:r>
              <w:rPr>
                <w:sz w:val="24"/>
              </w:rPr>
              <w:t xml:space="preserve">4</w:t>
            </w:r>
          </w:p>
        </w:tc>
        <w:tc>
          <w:tcPr>
            <w:tcW w:w="3628" w:type="dxa"/>
          </w:tcPr>
          <w:p>
            <w:pPr>
              <w:pStyle w:val="0"/>
            </w:pPr>
            <w:r>
              <w:rPr>
                <w:sz w:val="24"/>
              </w:rPr>
              <w:t xml:space="preserve">Молоко сгущенное с сахаром, жирностью 8,5% жирности или Джем стерилизованный в ассортименте или Варенье стерилизованное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77"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7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79"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80"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ТР ТС N 033/2013</w:t>
              </w:r>
            </w:hyperlink>
            <w:r>
              <w:rPr>
                <w:sz w:val="24"/>
              </w:rPr>
              <w:t xml:space="preserve"> &lt;*&gt;</w:t>
            </w:r>
          </w:p>
          <w:p>
            <w:pPr>
              <w:pStyle w:val="0"/>
            </w:pPr>
            <w:hyperlink w:history="0" r:id="rId81" w:tooltip="Ссылка на КонсультантПлюс">
              <w:r>
                <w:rPr>
                  <w:sz w:val="24"/>
                  <w:color w:val="0000ff"/>
                </w:rPr>
                <w:t xml:space="preserve">ГОСТ 31688-2012</w:t>
              </w:r>
            </w:hyperlink>
          </w:p>
          <w:p>
            <w:pPr>
              <w:pStyle w:val="0"/>
            </w:pPr>
            <w:hyperlink w:history="0" r:id="rId82" w:tooltip="Ссылка на КонсультантПлюс">
              <w:r>
                <w:rPr>
                  <w:sz w:val="24"/>
                  <w:color w:val="0000ff"/>
                </w:rPr>
                <w:t xml:space="preserve">ГОСТ 31712-2012</w:t>
              </w:r>
            </w:hyperlink>
            <w:r>
              <w:rPr>
                <w:sz w:val="24"/>
              </w:rPr>
              <w:t xml:space="preserve"> или ТУ производителя</w:t>
            </w:r>
          </w:p>
          <w:p>
            <w:pPr>
              <w:pStyle w:val="0"/>
            </w:pPr>
            <w:hyperlink w:history="0" r:id="rId83" w:tooltip="Ссылка на КонсультантПлюс">
              <w:r>
                <w:rPr>
                  <w:sz w:val="24"/>
                  <w:color w:val="0000ff"/>
                </w:rPr>
                <w:t xml:space="preserve">ГОСТ 34113-2017</w:t>
              </w:r>
            </w:hyperlink>
            <w:r>
              <w:rPr>
                <w:sz w:val="24"/>
              </w:rPr>
              <w:t xml:space="preserve"> или ТУ производителя</w:t>
            </w:r>
          </w:p>
        </w:tc>
        <w:tc>
          <w:tcPr>
            <w:tcW w:w="964" w:type="dxa"/>
          </w:tcPr>
          <w:p>
            <w:pPr>
              <w:pStyle w:val="0"/>
              <w:jc w:val="center"/>
            </w:pPr>
            <w:r>
              <w:rPr>
                <w:sz w:val="24"/>
              </w:rPr>
              <w:t xml:space="preserve">380</w:t>
            </w:r>
          </w:p>
        </w:tc>
        <w:tc>
          <w:tcPr>
            <w:tcW w:w="992" w:type="dxa"/>
          </w:tcPr>
          <w:p>
            <w:pPr>
              <w:pStyle w:val="0"/>
            </w:pPr>
            <w:r>
              <w:rPr>
                <w:sz w:val="24"/>
              </w:rPr>
              <w:t xml:space="preserve">грамм</w:t>
            </w:r>
          </w:p>
        </w:tc>
      </w:tr>
      <w:tr>
        <w:tc>
          <w:tcPr>
            <w:tcW w:w="567" w:type="dxa"/>
          </w:tcPr>
          <w:p>
            <w:pPr>
              <w:pStyle w:val="0"/>
              <w:jc w:val="center"/>
            </w:pPr>
            <w:r>
              <w:rPr>
                <w:sz w:val="24"/>
              </w:rPr>
              <w:t xml:space="preserve">5</w:t>
            </w:r>
          </w:p>
        </w:tc>
        <w:tc>
          <w:tcPr>
            <w:tcW w:w="3628" w:type="dxa"/>
          </w:tcPr>
          <w:p>
            <w:pPr>
              <w:pStyle w:val="0"/>
            </w:pPr>
            <w:r>
              <w:rPr>
                <w:sz w:val="24"/>
              </w:rPr>
              <w:t xml:space="preserve">Масло подсолнечное рафинированное дезодорированное, высший сорт</w:t>
            </w:r>
          </w:p>
        </w:tc>
        <w:tc>
          <w:tcPr>
            <w:tcW w:w="2891" w:type="dxa"/>
          </w:tcPr>
          <w:p>
            <w:pPr>
              <w:pStyle w:val="0"/>
            </w:pPr>
            <w:hyperlink w:history="0" r:id="rId84"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8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86"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87"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&lt;*&gt;</w:t>
            </w:r>
          </w:p>
          <w:p>
            <w:pPr>
              <w:pStyle w:val="0"/>
            </w:pPr>
            <w:hyperlink w:history="0" r:id="rId88" w:tooltip="Ссылка на КонсультантПлюс">
              <w:r>
                <w:rPr>
                  <w:sz w:val="24"/>
                  <w:color w:val="0000ff"/>
                </w:rPr>
                <w:t xml:space="preserve">ГОСТ 1129-2013</w:t>
              </w:r>
            </w:hyperlink>
            <w:r>
              <w:rPr>
                <w:sz w:val="24"/>
              </w:rPr>
              <w:t xml:space="preserve"> или ТУ производителя</w:t>
            </w:r>
          </w:p>
        </w:tc>
        <w:tc>
          <w:tcPr>
            <w:tcW w:w="964" w:type="dxa"/>
          </w:tcPr>
          <w:p>
            <w:pPr>
              <w:pStyle w:val="0"/>
              <w:jc w:val="center"/>
            </w:pPr>
            <w:r>
              <w:rPr>
                <w:sz w:val="24"/>
              </w:rPr>
              <w:t xml:space="preserve">850</w:t>
            </w:r>
          </w:p>
        </w:tc>
        <w:tc>
          <w:tcPr>
            <w:tcW w:w="992" w:type="dxa"/>
          </w:tcPr>
          <w:p>
            <w:pPr>
              <w:pStyle w:val="0"/>
            </w:pPr>
            <w:r>
              <w:rPr>
                <w:sz w:val="24"/>
              </w:rPr>
              <w:t xml:space="preserve">грамм</w:t>
            </w:r>
          </w:p>
        </w:tc>
      </w:tr>
      <w:tr>
        <w:tc>
          <w:tcPr>
            <w:tcW w:w="567" w:type="dxa"/>
          </w:tcPr>
          <w:p>
            <w:pPr>
              <w:pStyle w:val="0"/>
              <w:jc w:val="center"/>
            </w:pPr>
            <w:r>
              <w:rPr>
                <w:sz w:val="24"/>
              </w:rPr>
              <w:t xml:space="preserve">6</w:t>
            </w:r>
          </w:p>
        </w:tc>
        <w:tc>
          <w:tcPr>
            <w:tcW w:w="3628" w:type="dxa"/>
          </w:tcPr>
          <w:p>
            <w:pPr>
              <w:pStyle w:val="0"/>
            </w:pPr>
            <w:r>
              <w:rPr>
                <w:sz w:val="24"/>
              </w:rPr>
              <w:t xml:space="preserve">Сахар белый кристаллический (без искусственных ароматизаторов)</w:t>
            </w:r>
          </w:p>
        </w:tc>
        <w:tc>
          <w:tcPr>
            <w:tcW w:w="2891" w:type="dxa"/>
          </w:tcPr>
          <w:p>
            <w:pPr>
              <w:pStyle w:val="0"/>
            </w:pPr>
            <w:hyperlink w:history="0" r:id="rId89"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9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91"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022/2011&lt;*&gt;</w:t>
              </w:r>
            </w:hyperlink>
          </w:p>
          <w:p>
            <w:pPr>
              <w:pStyle w:val="0"/>
            </w:pPr>
            <w:hyperlink w:history="0" r:id="rId92" w:tooltip="Ссылка на КонсультантПлюс">
              <w:r>
                <w:rPr>
                  <w:sz w:val="24"/>
                  <w:color w:val="0000ff"/>
                </w:rPr>
                <w:t xml:space="preserve">ГОСТ 33222-2015</w:t>
              </w:r>
            </w:hyperlink>
            <w:r>
              <w:rPr>
                <w:sz w:val="24"/>
              </w:rPr>
              <w:t xml:space="preserve"> или ТУ производителя</w:t>
            </w:r>
          </w:p>
        </w:tc>
        <w:tc>
          <w:tcPr>
            <w:tcW w:w="964" w:type="dxa"/>
          </w:tcPr>
          <w:p>
            <w:pPr>
              <w:pStyle w:val="0"/>
              <w:jc w:val="center"/>
            </w:pPr>
            <w:r>
              <w:rPr>
                <w:sz w:val="24"/>
              </w:rPr>
              <w:t xml:space="preserve">1000</w:t>
            </w:r>
          </w:p>
        </w:tc>
        <w:tc>
          <w:tcPr>
            <w:tcW w:w="992" w:type="dxa"/>
          </w:tcPr>
          <w:p>
            <w:pPr>
              <w:pStyle w:val="0"/>
            </w:pPr>
            <w:r>
              <w:rPr>
                <w:sz w:val="24"/>
              </w:rPr>
              <w:t xml:space="preserve">грамм</w:t>
            </w:r>
          </w:p>
        </w:tc>
      </w:tr>
      <w:tr>
        <w:tc>
          <w:tcPr>
            <w:tcW w:w="567" w:type="dxa"/>
          </w:tcPr>
          <w:p>
            <w:pPr>
              <w:pStyle w:val="0"/>
              <w:jc w:val="center"/>
            </w:pPr>
            <w:r>
              <w:rPr>
                <w:sz w:val="24"/>
              </w:rPr>
              <w:t xml:space="preserve">7</w:t>
            </w:r>
          </w:p>
        </w:tc>
        <w:tc>
          <w:tcPr>
            <w:tcW w:w="3628" w:type="dxa"/>
          </w:tcPr>
          <w:p>
            <w:pPr>
              <w:pStyle w:val="0"/>
            </w:pPr>
            <w:r>
              <w:rPr>
                <w:sz w:val="24"/>
              </w:rPr>
              <w:t xml:space="preserve">Шоколад молочный (не менее 25% общего сухого остатка какао-продуктов) в упаковке (без химических консервантов, искусственных красителей, пищевых добавок)</w:t>
            </w:r>
          </w:p>
        </w:tc>
        <w:tc>
          <w:tcPr>
            <w:tcW w:w="2891" w:type="dxa"/>
          </w:tcPr>
          <w:p>
            <w:pPr>
              <w:pStyle w:val="0"/>
            </w:pPr>
            <w:hyperlink w:history="0" r:id="rId9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94"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95"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029/2011</w:t>
              </w:r>
            </w:hyperlink>
          </w:p>
          <w:p>
            <w:pPr>
              <w:pStyle w:val="0"/>
            </w:pPr>
            <w:r>
              <w:rPr>
                <w:sz w:val="24"/>
              </w:rPr>
              <w:t xml:space="preserve">СТО 40449419-004-2016</w:t>
            </w:r>
          </w:p>
        </w:tc>
        <w:tc>
          <w:tcPr>
            <w:tcW w:w="964" w:type="dxa"/>
          </w:tcPr>
          <w:p>
            <w:pPr>
              <w:pStyle w:val="0"/>
              <w:jc w:val="center"/>
            </w:pPr>
            <w:r>
              <w:rPr>
                <w:sz w:val="24"/>
              </w:rPr>
              <w:t xml:space="preserve">90</w:t>
            </w:r>
          </w:p>
        </w:tc>
        <w:tc>
          <w:tcPr>
            <w:tcW w:w="992" w:type="dxa"/>
          </w:tcPr>
          <w:p>
            <w:pPr>
              <w:pStyle w:val="0"/>
            </w:pPr>
            <w:r>
              <w:rPr>
                <w:sz w:val="24"/>
              </w:rPr>
              <w:t xml:space="preserve">грамм</w:t>
            </w:r>
          </w:p>
        </w:tc>
      </w:tr>
      <w:tr>
        <w:tc>
          <w:tcPr>
            <w:tcW w:w="567" w:type="dxa"/>
          </w:tcPr>
          <w:p>
            <w:pPr>
              <w:pStyle w:val="0"/>
              <w:jc w:val="center"/>
            </w:pPr>
            <w:r>
              <w:rPr>
                <w:sz w:val="24"/>
              </w:rPr>
              <w:t xml:space="preserve">8</w:t>
            </w:r>
          </w:p>
        </w:tc>
        <w:tc>
          <w:tcPr>
            <w:tcW w:w="3628" w:type="dxa"/>
          </w:tcPr>
          <w:p>
            <w:pPr>
              <w:pStyle w:val="0"/>
            </w:pPr>
            <w:r>
              <w:rPr>
                <w:sz w:val="24"/>
              </w:rPr>
              <w:t xml:space="preserve">Кондитерские изделия (печенья, пряники, вафли) в промышленной упаковке</w:t>
            </w:r>
          </w:p>
        </w:tc>
        <w:tc>
          <w:tcPr>
            <w:tcW w:w="2891" w:type="dxa"/>
          </w:tcPr>
          <w:p>
            <w:pPr>
              <w:pStyle w:val="0"/>
            </w:pPr>
            <w:hyperlink w:history="0" r:id="rId96"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9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98"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99" w:tooltip="Ссылка на КонсультантПлюс">
              <w:r>
                <w:rPr>
                  <w:sz w:val="24"/>
                  <w:color w:val="0000ff"/>
                </w:rPr>
                <w:t xml:space="preserve">ГОСТ 14031-2014</w:t>
              </w:r>
            </w:hyperlink>
            <w:r>
              <w:rPr>
                <w:sz w:val="24"/>
              </w:rPr>
              <w:t xml:space="preserve">,</w:t>
            </w:r>
          </w:p>
          <w:p>
            <w:pPr>
              <w:pStyle w:val="0"/>
            </w:pPr>
            <w:hyperlink w:history="0" r:id="rId100" w:tooltip="Ссылка на КонсультантПлюс">
              <w:r>
                <w:rPr>
                  <w:sz w:val="24"/>
                  <w:color w:val="0000ff"/>
                </w:rPr>
                <w:t xml:space="preserve">ГОСТ 24901-2014</w:t>
              </w:r>
            </w:hyperlink>
            <w:r>
              <w:rPr>
                <w:sz w:val="24"/>
              </w:rPr>
              <w:t xml:space="preserve">,</w:t>
            </w:r>
          </w:p>
          <w:p>
            <w:pPr>
              <w:pStyle w:val="0"/>
            </w:pPr>
            <w:hyperlink w:history="0" r:id="rId101" w:tooltip="Ссылка на КонсультантПлюс">
              <w:r>
                <w:rPr>
                  <w:sz w:val="24"/>
                  <w:color w:val="0000ff"/>
                </w:rPr>
                <w:t xml:space="preserve">ГОСТ 15810-2014</w:t>
              </w:r>
            </w:hyperlink>
            <w:r>
              <w:rPr>
                <w:sz w:val="24"/>
              </w:rPr>
              <w:t xml:space="preserve">,</w:t>
            </w:r>
          </w:p>
          <w:p>
            <w:pPr>
              <w:pStyle w:val="0"/>
            </w:pPr>
            <w:r>
              <w:rPr>
                <w:sz w:val="24"/>
              </w:rPr>
              <w:t xml:space="preserve">ТУ 9135-009-71599957-2007 или ТУ производителя</w:t>
            </w:r>
          </w:p>
        </w:tc>
        <w:tc>
          <w:tcPr>
            <w:tcW w:w="964" w:type="dxa"/>
          </w:tcPr>
          <w:p>
            <w:pPr>
              <w:pStyle w:val="0"/>
              <w:jc w:val="center"/>
            </w:pPr>
            <w:r>
              <w:rPr>
                <w:sz w:val="24"/>
              </w:rPr>
              <w:t xml:space="preserve">25</w:t>
            </w:r>
          </w:p>
        </w:tc>
        <w:tc>
          <w:tcPr>
            <w:tcW w:w="992" w:type="dxa"/>
          </w:tcPr>
          <w:p>
            <w:pPr>
              <w:pStyle w:val="0"/>
            </w:pPr>
            <w:r>
              <w:rPr>
                <w:sz w:val="24"/>
              </w:rPr>
              <w:t xml:space="preserve">грамм</w:t>
            </w:r>
          </w:p>
        </w:tc>
      </w:tr>
      <w:tr>
        <w:tc>
          <w:tcPr>
            <w:tcW w:w="567" w:type="dxa"/>
          </w:tcPr>
          <w:p>
            <w:pPr>
              <w:pStyle w:val="0"/>
              <w:jc w:val="center"/>
            </w:pPr>
            <w:r>
              <w:rPr>
                <w:sz w:val="24"/>
              </w:rPr>
              <w:t xml:space="preserve">9</w:t>
            </w:r>
          </w:p>
        </w:tc>
        <w:tc>
          <w:tcPr>
            <w:tcW w:w="3628" w:type="dxa"/>
          </w:tcPr>
          <w:p>
            <w:pPr>
              <w:pStyle w:val="0"/>
            </w:pPr>
            <w:r>
              <w:rPr>
                <w:sz w:val="24"/>
              </w:rPr>
              <w:t xml:space="preserve">Пакет с ручками для пищевых продуктов</w:t>
            </w:r>
          </w:p>
        </w:tc>
        <w:tc>
          <w:tcPr>
            <w:tcW w:w="2891" w:type="dxa"/>
          </w:tcPr>
          <w:p>
            <w:pPr>
              <w:pStyle w:val="0"/>
            </w:pPr>
            <w:hyperlink w:history="0" r:id="rId102"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&lt;*&gt;</w:t>
            </w:r>
          </w:p>
          <w:p>
            <w:pPr>
              <w:pStyle w:val="0"/>
            </w:pPr>
            <w:r>
              <w:rPr>
                <w:sz w:val="24"/>
              </w:rPr>
              <w:t xml:space="preserve">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шт.</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w:t>
      </w:r>
      <w:hyperlink w:history="0" r:id="rId103"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 Технический регламент Таможенного союза "О безопасности упаковки" от 16.08.2011 ТР ТС 005/2011;</w:t>
      </w:r>
    </w:p>
    <w:p>
      <w:pPr>
        <w:pStyle w:val="0"/>
        <w:spacing w:before="240" w:lineRule="auto"/>
        <w:ind w:firstLine="540"/>
        <w:jc w:val="both"/>
      </w:pPr>
      <w:hyperlink w:history="0" r:id="rId10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 - Технический регламент Таможенного союза "О безопасности пищевой продукции" от 09.12.2011 N 021/2011;</w:t>
      </w:r>
    </w:p>
    <w:p>
      <w:pPr>
        <w:pStyle w:val="0"/>
        <w:spacing w:before="240" w:lineRule="auto"/>
        <w:ind w:firstLine="540"/>
        <w:jc w:val="both"/>
      </w:pPr>
      <w:hyperlink w:history="0" r:id="rId10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 Технический регламент Таможенного союза от 09.12.2011 N 022/2011 "Пищевая продукция в части ее маркировки";</w:t>
      </w:r>
    </w:p>
    <w:p>
      <w:pPr>
        <w:pStyle w:val="0"/>
        <w:spacing w:before="240" w:lineRule="auto"/>
        <w:ind w:firstLine="540"/>
        <w:jc w:val="both"/>
      </w:pPr>
      <w:hyperlink w:history="0" r:id="rId106"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 Технический регламент Таможенного союза на соковую продукцию из фруктов и овощей от 09.12.2011 N 023/2011;</w:t>
      </w:r>
    </w:p>
    <w:p>
      <w:pPr>
        <w:pStyle w:val="0"/>
        <w:spacing w:before="240" w:lineRule="auto"/>
        <w:ind w:firstLine="540"/>
        <w:jc w:val="both"/>
      </w:pPr>
      <w:hyperlink w:history="0" r:id="rId107"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 Технический регламент Таможенного союза на масложировую продукцию от 09.12.2011 N 024/2011.</w:t>
      </w:r>
    </w:p>
    <w:p>
      <w:pPr>
        <w:pStyle w:val="0"/>
        <w:jc w:val="both"/>
      </w:pPr>
      <w:r>
        <w:rPr>
          <w:sz w:val="24"/>
        </w:rPr>
      </w:r>
    </w:p>
    <w:p>
      <w:pPr>
        <w:pStyle w:val="2"/>
        <w:outlineLvl w:val="2"/>
        <w:jc w:val="center"/>
      </w:pPr>
      <w:r>
        <w:rPr>
          <w:sz w:val="24"/>
        </w:rPr>
        <w:t xml:space="preserve">Продуктовый набор N 2. Для обучающихся 5 - 8 классов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28"/>
        <w:gridCol w:w="2891"/>
        <w:gridCol w:w="964"/>
        <w:gridCol w:w="992"/>
      </w:tblGrid>
      <w:tr>
        <w:tc>
          <w:tcPr>
            <w:tcW w:w="567" w:type="dxa"/>
          </w:tcPr>
          <w:p>
            <w:pPr>
              <w:pStyle w:val="0"/>
              <w:jc w:val="center"/>
            </w:pPr>
            <w:r>
              <w:rPr>
                <w:sz w:val="24"/>
              </w:rPr>
              <w:t xml:space="preserve">N п/п</w:t>
            </w:r>
          </w:p>
        </w:tc>
        <w:tc>
          <w:tcPr>
            <w:tcW w:w="3628" w:type="dxa"/>
          </w:tcPr>
          <w:p>
            <w:pPr>
              <w:pStyle w:val="0"/>
              <w:jc w:val="center"/>
            </w:pPr>
            <w:r>
              <w:rPr>
                <w:sz w:val="24"/>
              </w:rPr>
              <w:t xml:space="preserve">Наименование товара</w:t>
            </w:r>
          </w:p>
        </w:tc>
        <w:tc>
          <w:tcPr>
            <w:tcW w:w="2891" w:type="dxa"/>
          </w:tcPr>
          <w:p>
            <w:pPr>
              <w:pStyle w:val="0"/>
              <w:jc w:val="center"/>
            </w:pPr>
            <w:r>
              <w:rPr>
                <w:sz w:val="24"/>
              </w:rPr>
              <w:t xml:space="preserve">Нормативный документ</w:t>
            </w:r>
          </w:p>
        </w:tc>
        <w:tc>
          <w:tcPr>
            <w:tcW w:w="964" w:type="dxa"/>
          </w:tcPr>
          <w:p>
            <w:pPr>
              <w:pStyle w:val="0"/>
              <w:jc w:val="center"/>
            </w:pPr>
            <w:r>
              <w:rPr>
                <w:sz w:val="24"/>
              </w:rPr>
              <w:t xml:space="preserve">Кол-во (не менее)</w:t>
            </w:r>
          </w:p>
        </w:tc>
        <w:tc>
          <w:tcPr>
            <w:tcW w:w="992" w:type="dxa"/>
          </w:tcPr>
          <w:p>
            <w:pPr>
              <w:pStyle w:val="0"/>
              <w:jc w:val="center"/>
            </w:pPr>
            <w:r>
              <w:rPr>
                <w:sz w:val="24"/>
              </w:rPr>
              <w:t xml:space="preserve">Ед. изм.</w:t>
            </w:r>
          </w:p>
        </w:tc>
      </w:tr>
      <w:tr>
        <w:tc>
          <w:tcPr>
            <w:tcW w:w="567" w:type="dxa"/>
          </w:tcPr>
          <w:p>
            <w:pPr>
              <w:pStyle w:val="0"/>
              <w:jc w:val="center"/>
            </w:pPr>
            <w:r>
              <w:rPr>
                <w:sz w:val="24"/>
              </w:rPr>
              <w:t xml:space="preserve">1</w:t>
            </w:r>
          </w:p>
        </w:tc>
        <w:tc>
          <w:tcPr>
            <w:tcW w:w="3628" w:type="dxa"/>
          </w:tcPr>
          <w:p>
            <w:pPr>
              <w:pStyle w:val="0"/>
            </w:pPr>
            <w:r>
              <w:rPr>
                <w:sz w:val="24"/>
              </w:rPr>
              <w:t xml:space="preserve">Крупа в ассортименте (рис шлифованный, горох, крупа манная, первый сорт)</w:t>
            </w:r>
          </w:p>
        </w:tc>
        <w:tc>
          <w:tcPr>
            <w:tcW w:w="2891" w:type="dxa"/>
          </w:tcPr>
          <w:p>
            <w:pPr>
              <w:pStyle w:val="0"/>
            </w:pPr>
            <w:hyperlink w:history="0" r:id="rId10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09"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10" w:tooltip="Ссылка на КонсультантПлюс">
              <w:r>
                <w:rPr>
                  <w:sz w:val="24"/>
                  <w:color w:val="0000ff"/>
                </w:rPr>
                <w:t xml:space="preserve">ГОСТ 6201-68</w:t>
              </w:r>
            </w:hyperlink>
          </w:p>
          <w:p>
            <w:pPr>
              <w:pStyle w:val="0"/>
            </w:pPr>
            <w:hyperlink w:history="0" r:id="rId111" w:tooltip="Ссылка на КонсультантПлюс">
              <w:r>
                <w:rPr>
                  <w:sz w:val="24"/>
                  <w:color w:val="0000ff"/>
                </w:rPr>
                <w:t xml:space="preserve">ГОСТ 6292-93</w:t>
              </w:r>
            </w:hyperlink>
          </w:p>
          <w:p>
            <w:pPr>
              <w:pStyle w:val="0"/>
            </w:pPr>
            <w:hyperlink w:history="0" r:id="rId112" w:tooltip="Ссылка на КонсультантПлюс">
              <w:r>
                <w:rPr>
                  <w:sz w:val="24"/>
                  <w:color w:val="0000ff"/>
                </w:rPr>
                <w:t xml:space="preserve">ГОСТ 7022-2019</w:t>
              </w:r>
            </w:hyperlink>
          </w:p>
        </w:tc>
        <w:tc>
          <w:tcPr>
            <w:tcW w:w="964" w:type="dxa"/>
          </w:tcPr>
          <w:p>
            <w:pPr>
              <w:pStyle w:val="0"/>
              <w:jc w:val="center"/>
            </w:pPr>
            <w:r>
              <w:rPr>
                <w:sz w:val="24"/>
              </w:rPr>
              <w:t xml:space="preserve">700</w:t>
            </w:r>
          </w:p>
        </w:tc>
        <w:tc>
          <w:tcPr>
            <w:tcW w:w="992" w:type="dxa"/>
          </w:tcPr>
          <w:p>
            <w:pPr>
              <w:pStyle w:val="0"/>
            </w:pPr>
            <w:r>
              <w:rPr>
                <w:sz w:val="24"/>
              </w:rPr>
              <w:t xml:space="preserve">грамм</w:t>
            </w:r>
          </w:p>
        </w:tc>
      </w:tr>
      <w:tr>
        <w:tc>
          <w:tcPr>
            <w:tcW w:w="567" w:type="dxa"/>
          </w:tcPr>
          <w:p>
            <w:pPr>
              <w:pStyle w:val="0"/>
              <w:jc w:val="center"/>
            </w:pPr>
            <w:r>
              <w:rPr>
                <w:sz w:val="24"/>
              </w:rPr>
              <w:t xml:space="preserve">2</w:t>
            </w:r>
          </w:p>
        </w:tc>
        <w:tc>
          <w:tcPr>
            <w:tcW w:w="3628" w:type="dxa"/>
          </w:tcPr>
          <w:p>
            <w:pPr>
              <w:pStyle w:val="0"/>
            </w:pPr>
            <w:r>
              <w:rPr>
                <w:sz w:val="24"/>
              </w:rPr>
              <w:t xml:space="preserve">Чай разовый байховый 25 шт.</w:t>
            </w:r>
          </w:p>
        </w:tc>
        <w:tc>
          <w:tcPr>
            <w:tcW w:w="2891" w:type="dxa"/>
          </w:tcPr>
          <w:p>
            <w:pPr>
              <w:pStyle w:val="0"/>
            </w:pPr>
            <w:hyperlink w:history="0" r:id="rId113"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029/2012</w:t>
              </w:r>
            </w:hyperlink>
            <w:r>
              <w:rPr>
                <w:sz w:val="24"/>
              </w:rPr>
              <w:t xml:space="preserve">,</w:t>
            </w:r>
          </w:p>
          <w:p>
            <w:pPr>
              <w:pStyle w:val="0"/>
            </w:pPr>
            <w:hyperlink w:history="0" r:id="rId11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1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16" w:tooltip="Ссылка на КонсультантПлюс">
              <w:r>
                <w:rPr>
                  <w:sz w:val="24"/>
                  <w:color w:val="0000ff"/>
                </w:rPr>
                <w:t xml:space="preserve">ГОСТ 32573-2013</w:t>
              </w:r>
            </w:hyperlink>
            <w:r>
              <w:rPr>
                <w:sz w:val="24"/>
              </w:rPr>
              <w:t xml:space="preserve"> или 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уп.</w:t>
            </w:r>
          </w:p>
        </w:tc>
      </w:tr>
      <w:tr>
        <w:tc>
          <w:tcPr>
            <w:tcW w:w="567" w:type="dxa"/>
          </w:tcPr>
          <w:p>
            <w:pPr>
              <w:pStyle w:val="0"/>
              <w:jc w:val="center"/>
            </w:pPr>
            <w:r>
              <w:rPr>
                <w:sz w:val="24"/>
              </w:rPr>
              <w:t xml:space="preserve">3</w:t>
            </w:r>
          </w:p>
        </w:tc>
        <w:tc>
          <w:tcPr>
            <w:tcW w:w="3628" w:type="dxa"/>
          </w:tcPr>
          <w:p>
            <w:pPr>
              <w:pStyle w:val="0"/>
            </w:pPr>
            <w:r>
              <w:rPr>
                <w:sz w:val="24"/>
              </w:rPr>
              <w:t xml:space="preserve">Соки фруктовые восстановленные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117"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1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19"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p>
          <w:p>
            <w:pPr>
              <w:pStyle w:val="0"/>
            </w:pPr>
            <w:hyperlink w:history="0" r:id="rId120"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&lt;*&gt;</w:t>
            </w:r>
          </w:p>
          <w:p>
            <w:pPr>
              <w:pStyle w:val="0"/>
            </w:pPr>
            <w:hyperlink w:history="0" r:id="rId121" w:tooltip="Ссылка на КонсультантПлюс">
              <w:r>
                <w:rPr>
                  <w:sz w:val="24"/>
                  <w:color w:val="0000ff"/>
                </w:rPr>
                <w:t xml:space="preserve">ГОСТ 32103-2013</w:t>
              </w:r>
            </w:hyperlink>
            <w:r>
              <w:rPr>
                <w:sz w:val="24"/>
              </w:rPr>
              <w:t xml:space="preserve"> или ТУ производителя</w:t>
            </w:r>
          </w:p>
        </w:tc>
        <w:tc>
          <w:tcPr>
            <w:tcW w:w="964" w:type="dxa"/>
          </w:tcPr>
          <w:p>
            <w:pPr>
              <w:pStyle w:val="0"/>
              <w:jc w:val="center"/>
            </w:pPr>
            <w:r>
              <w:rPr>
                <w:sz w:val="24"/>
              </w:rPr>
              <w:t xml:space="preserve">950</w:t>
            </w:r>
          </w:p>
        </w:tc>
        <w:tc>
          <w:tcPr>
            <w:tcW w:w="992" w:type="dxa"/>
          </w:tcPr>
          <w:p>
            <w:pPr>
              <w:pStyle w:val="0"/>
            </w:pPr>
            <w:r>
              <w:rPr>
                <w:sz w:val="24"/>
              </w:rPr>
              <w:t xml:space="preserve">мл</w:t>
            </w:r>
          </w:p>
        </w:tc>
      </w:tr>
      <w:tr>
        <w:tc>
          <w:tcPr>
            <w:tcW w:w="567" w:type="dxa"/>
          </w:tcPr>
          <w:p>
            <w:pPr>
              <w:pStyle w:val="0"/>
              <w:jc w:val="center"/>
            </w:pPr>
            <w:r>
              <w:rPr>
                <w:sz w:val="24"/>
              </w:rPr>
              <w:t xml:space="preserve">4</w:t>
            </w:r>
          </w:p>
        </w:tc>
        <w:tc>
          <w:tcPr>
            <w:tcW w:w="3628" w:type="dxa"/>
          </w:tcPr>
          <w:p>
            <w:pPr>
              <w:pStyle w:val="0"/>
            </w:pPr>
            <w:r>
              <w:rPr>
                <w:sz w:val="24"/>
              </w:rPr>
              <w:t xml:space="preserve">Макароны в ассортименте, группа А, В, в/с</w:t>
            </w:r>
          </w:p>
        </w:tc>
        <w:tc>
          <w:tcPr>
            <w:tcW w:w="2891" w:type="dxa"/>
          </w:tcPr>
          <w:p>
            <w:pPr>
              <w:pStyle w:val="0"/>
            </w:pPr>
            <w:hyperlink w:history="0" r:id="rId12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23"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24" w:tooltip="Ссылка на КонсультантПлюс">
              <w:r>
                <w:rPr>
                  <w:sz w:val="24"/>
                  <w:color w:val="0000ff"/>
                </w:rPr>
                <w:t xml:space="preserve">ГОСТ 31743-2017</w:t>
              </w:r>
            </w:hyperlink>
          </w:p>
        </w:tc>
        <w:tc>
          <w:tcPr>
            <w:tcW w:w="964" w:type="dxa"/>
          </w:tcPr>
          <w:p>
            <w:pPr>
              <w:pStyle w:val="0"/>
              <w:jc w:val="center"/>
            </w:pPr>
            <w:r>
              <w:rPr>
                <w:sz w:val="24"/>
              </w:rPr>
              <w:t xml:space="preserve">400</w:t>
            </w:r>
          </w:p>
        </w:tc>
        <w:tc>
          <w:tcPr>
            <w:tcW w:w="992" w:type="dxa"/>
          </w:tcPr>
          <w:p>
            <w:pPr>
              <w:pStyle w:val="0"/>
            </w:pPr>
            <w:r>
              <w:rPr>
                <w:sz w:val="24"/>
              </w:rPr>
              <w:t xml:space="preserve">грамм</w:t>
            </w:r>
          </w:p>
        </w:tc>
      </w:tr>
      <w:tr>
        <w:tc>
          <w:tcPr>
            <w:tcW w:w="567" w:type="dxa"/>
          </w:tcPr>
          <w:p>
            <w:pPr>
              <w:pStyle w:val="0"/>
              <w:jc w:val="center"/>
            </w:pPr>
            <w:r>
              <w:rPr>
                <w:sz w:val="24"/>
              </w:rPr>
              <w:t xml:space="preserve">5</w:t>
            </w:r>
          </w:p>
        </w:tc>
        <w:tc>
          <w:tcPr>
            <w:tcW w:w="3628" w:type="dxa"/>
          </w:tcPr>
          <w:p>
            <w:pPr>
              <w:pStyle w:val="0"/>
            </w:pPr>
            <w:r>
              <w:rPr>
                <w:sz w:val="24"/>
              </w:rPr>
              <w:t xml:space="preserve">Молоко сгущенное с сахаром, жирностью 8,5% жирности или Джем стерилизованный в ассортименте или Варенье стерилизованное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125"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2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27"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28"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ТР ТС N 033/2013</w:t>
              </w:r>
            </w:hyperlink>
            <w:r>
              <w:rPr>
                <w:sz w:val="24"/>
              </w:rPr>
              <w:t xml:space="preserve"> &lt;*&gt;</w:t>
            </w:r>
          </w:p>
          <w:p>
            <w:pPr>
              <w:pStyle w:val="0"/>
            </w:pPr>
            <w:hyperlink w:history="0" r:id="rId129" w:tooltip="Ссылка на КонсультантПлюс">
              <w:r>
                <w:rPr>
                  <w:sz w:val="24"/>
                  <w:color w:val="0000ff"/>
                </w:rPr>
                <w:t xml:space="preserve">ГОСТ 31688-2012</w:t>
              </w:r>
            </w:hyperlink>
          </w:p>
          <w:p>
            <w:pPr>
              <w:pStyle w:val="0"/>
            </w:pPr>
            <w:hyperlink w:history="0" r:id="rId130" w:tooltip="Ссылка на КонсультантПлюс">
              <w:r>
                <w:rPr>
                  <w:sz w:val="24"/>
                  <w:color w:val="0000ff"/>
                </w:rPr>
                <w:t xml:space="preserve">ГОСТ 31712-2012</w:t>
              </w:r>
            </w:hyperlink>
            <w:r>
              <w:rPr>
                <w:sz w:val="24"/>
              </w:rPr>
              <w:t xml:space="preserve"> или ТУ производителя</w:t>
            </w:r>
          </w:p>
          <w:p>
            <w:pPr>
              <w:pStyle w:val="0"/>
            </w:pPr>
            <w:hyperlink w:history="0" r:id="rId131" w:tooltip="Ссылка на КонсультантПлюс">
              <w:r>
                <w:rPr>
                  <w:sz w:val="24"/>
                  <w:color w:val="0000ff"/>
                </w:rPr>
                <w:t xml:space="preserve">ГОСТ 34113-2017</w:t>
              </w:r>
            </w:hyperlink>
            <w:r>
              <w:rPr>
                <w:sz w:val="24"/>
              </w:rPr>
              <w:t xml:space="preserve"> или ТУ производителя</w:t>
            </w:r>
          </w:p>
        </w:tc>
        <w:tc>
          <w:tcPr>
            <w:tcW w:w="964" w:type="dxa"/>
          </w:tcPr>
          <w:p>
            <w:pPr>
              <w:pStyle w:val="0"/>
              <w:jc w:val="center"/>
            </w:pPr>
            <w:r>
              <w:rPr>
                <w:sz w:val="24"/>
              </w:rPr>
              <w:t xml:space="preserve">380</w:t>
            </w:r>
          </w:p>
        </w:tc>
        <w:tc>
          <w:tcPr>
            <w:tcW w:w="992" w:type="dxa"/>
          </w:tcPr>
          <w:p>
            <w:pPr>
              <w:pStyle w:val="0"/>
            </w:pPr>
            <w:r>
              <w:rPr>
                <w:sz w:val="24"/>
              </w:rPr>
              <w:t xml:space="preserve">грамм</w:t>
            </w:r>
          </w:p>
        </w:tc>
      </w:tr>
      <w:tr>
        <w:tc>
          <w:tcPr>
            <w:tcW w:w="567" w:type="dxa"/>
          </w:tcPr>
          <w:p>
            <w:pPr>
              <w:pStyle w:val="0"/>
              <w:jc w:val="center"/>
            </w:pPr>
            <w:r>
              <w:rPr>
                <w:sz w:val="24"/>
              </w:rPr>
              <w:t xml:space="preserve">6</w:t>
            </w:r>
          </w:p>
        </w:tc>
        <w:tc>
          <w:tcPr>
            <w:tcW w:w="3628" w:type="dxa"/>
          </w:tcPr>
          <w:p>
            <w:pPr>
              <w:pStyle w:val="0"/>
            </w:pPr>
            <w:r>
              <w:rPr>
                <w:sz w:val="24"/>
              </w:rPr>
              <w:t xml:space="preserve">Масло подсолнечное рафинированное дезодорированное, высший сорт</w:t>
            </w:r>
          </w:p>
        </w:tc>
        <w:tc>
          <w:tcPr>
            <w:tcW w:w="2891" w:type="dxa"/>
          </w:tcPr>
          <w:p>
            <w:pPr>
              <w:pStyle w:val="0"/>
            </w:pPr>
            <w:hyperlink w:history="0" r:id="rId132"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3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34"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35"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&lt;*&gt;</w:t>
            </w:r>
          </w:p>
          <w:p>
            <w:pPr>
              <w:pStyle w:val="0"/>
            </w:pPr>
            <w:hyperlink w:history="0" r:id="rId136" w:tooltip="Ссылка на КонсультантПлюс">
              <w:r>
                <w:rPr>
                  <w:sz w:val="24"/>
                  <w:color w:val="0000ff"/>
                </w:rPr>
                <w:t xml:space="preserve">ГОСТ 1129-2013</w:t>
              </w:r>
            </w:hyperlink>
            <w:r>
              <w:rPr>
                <w:sz w:val="24"/>
              </w:rPr>
              <w:t xml:space="preserve"> или ТУ производителя</w:t>
            </w:r>
          </w:p>
        </w:tc>
        <w:tc>
          <w:tcPr>
            <w:tcW w:w="964" w:type="dxa"/>
          </w:tcPr>
          <w:p>
            <w:pPr>
              <w:pStyle w:val="0"/>
              <w:jc w:val="center"/>
            </w:pPr>
            <w:r>
              <w:rPr>
                <w:sz w:val="24"/>
              </w:rPr>
              <w:t xml:space="preserve">850</w:t>
            </w:r>
          </w:p>
        </w:tc>
        <w:tc>
          <w:tcPr>
            <w:tcW w:w="992" w:type="dxa"/>
          </w:tcPr>
          <w:p>
            <w:pPr>
              <w:pStyle w:val="0"/>
            </w:pPr>
            <w:r>
              <w:rPr>
                <w:sz w:val="24"/>
              </w:rPr>
              <w:t xml:space="preserve">грамм</w:t>
            </w:r>
          </w:p>
        </w:tc>
      </w:tr>
      <w:tr>
        <w:tc>
          <w:tcPr>
            <w:tcW w:w="567" w:type="dxa"/>
          </w:tcPr>
          <w:p>
            <w:pPr>
              <w:pStyle w:val="0"/>
              <w:jc w:val="center"/>
            </w:pPr>
            <w:r>
              <w:rPr>
                <w:sz w:val="24"/>
              </w:rPr>
              <w:t xml:space="preserve">7</w:t>
            </w:r>
          </w:p>
        </w:tc>
        <w:tc>
          <w:tcPr>
            <w:tcW w:w="3628" w:type="dxa"/>
          </w:tcPr>
          <w:p>
            <w:pPr>
              <w:pStyle w:val="0"/>
            </w:pPr>
            <w:r>
              <w:rPr>
                <w:sz w:val="24"/>
              </w:rPr>
              <w:t xml:space="preserve">Сахар белый кристаллический (без искусственных ароматизаторов)</w:t>
            </w:r>
          </w:p>
        </w:tc>
        <w:tc>
          <w:tcPr>
            <w:tcW w:w="2891" w:type="dxa"/>
          </w:tcPr>
          <w:p>
            <w:pPr>
              <w:pStyle w:val="0"/>
            </w:pPr>
            <w:hyperlink w:history="0" r:id="rId137"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3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39"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022/2012</w:t>
              </w:r>
            </w:hyperlink>
            <w:r>
              <w:rPr>
                <w:sz w:val="24"/>
              </w:rPr>
              <w:t xml:space="preserve"> &lt;*&gt;</w:t>
            </w:r>
          </w:p>
          <w:p>
            <w:pPr>
              <w:pStyle w:val="0"/>
            </w:pPr>
            <w:hyperlink w:history="0" r:id="rId140" w:tooltip="Ссылка на КонсультантПлюс">
              <w:r>
                <w:rPr>
                  <w:sz w:val="24"/>
                  <w:color w:val="0000ff"/>
                </w:rPr>
                <w:t xml:space="preserve">ГОСТ 33222-2015</w:t>
              </w:r>
            </w:hyperlink>
            <w:r>
              <w:rPr>
                <w:sz w:val="24"/>
              </w:rPr>
              <w:t xml:space="preserve"> или ТУ производителя</w:t>
            </w:r>
          </w:p>
        </w:tc>
        <w:tc>
          <w:tcPr>
            <w:tcW w:w="964" w:type="dxa"/>
          </w:tcPr>
          <w:p>
            <w:pPr>
              <w:pStyle w:val="0"/>
              <w:jc w:val="center"/>
            </w:pPr>
            <w:r>
              <w:rPr>
                <w:sz w:val="24"/>
              </w:rPr>
              <w:t xml:space="preserve">1000</w:t>
            </w:r>
          </w:p>
        </w:tc>
        <w:tc>
          <w:tcPr>
            <w:tcW w:w="992" w:type="dxa"/>
          </w:tcPr>
          <w:p>
            <w:pPr>
              <w:pStyle w:val="0"/>
            </w:pPr>
            <w:r>
              <w:rPr>
                <w:sz w:val="24"/>
              </w:rPr>
              <w:t xml:space="preserve">грамм</w:t>
            </w:r>
          </w:p>
        </w:tc>
      </w:tr>
      <w:tr>
        <w:tc>
          <w:tcPr>
            <w:tcW w:w="567" w:type="dxa"/>
          </w:tcPr>
          <w:p>
            <w:pPr>
              <w:pStyle w:val="0"/>
              <w:jc w:val="center"/>
            </w:pPr>
            <w:r>
              <w:rPr>
                <w:sz w:val="24"/>
              </w:rPr>
              <w:t xml:space="preserve">8</w:t>
            </w:r>
          </w:p>
        </w:tc>
        <w:tc>
          <w:tcPr>
            <w:tcW w:w="3628" w:type="dxa"/>
          </w:tcPr>
          <w:p>
            <w:pPr>
              <w:pStyle w:val="0"/>
            </w:pPr>
            <w:r>
              <w:rPr>
                <w:sz w:val="24"/>
              </w:rPr>
              <w:t xml:space="preserve">Шоколад молочный (не менее 25% общего сухого остатка какао-продуктов) в упаковке (без химических консервантов, искусственных красителей, пищевых добавок)</w:t>
            </w:r>
          </w:p>
        </w:tc>
        <w:tc>
          <w:tcPr>
            <w:tcW w:w="2891" w:type="dxa"/>
          </w:tcPr>
          <w:p>
            <w:pPr>
              <w:pStyle w:val="0"/>
            </w:pPr>
            <w:hyperlink w:history="0" r:id="rId14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42"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43"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029/2011</w:t>
              </w:r>
            </w:hyperlink>
          </w:p>
          <w:p>
            <w:pPr>
              <w:pStyle w:val="0"/>
            </w:pPr>
            <w:r>
              <w:rPr>
                <w:sz w:val="24"/>
              </w:rPr>
              <w:t xml:space="preserve">СТО 40449419-004-2016</w:t>
            </w:r>
          </w:p>
        </w:tc>
        <w:tc>
          <w:tcPr>
            <w:tcW w:w="964" w:type="dxa"/>
          </w:tcPr>
          <w:p>
            <w:pPr>
              <w:pStyle w:val="0"/>
              <w:jc w:val="center"/>
            </w:pPr>
            <w:r>
              <w:rPr>
                <w:sz w:val="24"/>
              </w:rPr>
              <w:t xml:space="preserve">90</w:t>
            </w:r>
          </w:p>
        </w:tc>
        <w:tc>
          <w:tcPr>
            <w:tcW w:w="992" w:type="dxa"/>
          </w:tcPr>
          <w:p>
            <w:pPr>
              <w:pStyle w:val="0"/>
            </w:pPr>
            <w:r>
              <w:rPr>
                <w:sz w:val="24"/>
              </w:rPr>
              <w:t xml:space="preserve">грамм</w:t>
            </w:r>
          </w:p>
        </w:tc>
      </w:tr>
      <w:tr>
        <w:tc>
          <w:tcPr>
            <w:tcW w:w="567" w:type="dxa"/>
          </w:tcPr>
          <w:p>
            <w:pPr>
              <w:pStyle w:val="0"/>
              <w:jc w:val="center"/>
            </w:pPr>
            <w:r>
              <w:rPr>
                <w:sz w:val="24"/>
              </w:rPr>
              <w:t xml:space="preserve">9</w:t>
            </w:r>
          </w:p>
        </w:tc>
        <w:tc>
          <w:tcPr>
            <w:tcW w:w="3628" w:type="dxa"/>
          </w:tcPr>
          <w:p>
            <w:pPr>
              <w:pStyle w:val="0"/>
            </w:pPr>
            <w:r>
              <w:rPr>
                <w:sz w:val="24"/>
              </w:rPr>
              <w:t xml:space="preserve">Кондитерские изделия (печенья, пряники, вафли) в промышленной упаковке</w:t>
            </w:r>
          </w:p>
        </w:tc>
        <w:tc>
          <w:tcPr>
            <w:tcW w:w="2891" w:type="dxa"/>
          </w:tcPr>
          <w:p>
            <w:pPr>
              <w:pStyle w:val="0"/>
            </w:pPr>
            <w:hyperlink w:history="0" r:id="rId144"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w:t>
            </w:r>
            <w:hyperlink w:history="0" r:id="rId14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 </w:t>
            </w:r>
            <w:hyperlink w:history="0" r:id="rId146"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p>
          <w:p>
            <w:pPr>
              <w:pStyle w:val="0"/>
            </w:pPr>
            <w:hyperlink w:history="0" r:id="rId147" w:tooltip="Ссылка на КонсультантПлюс">
              <w:r>
                <w:rPr>
                  <w:sz w:val="24"/>
                  <w:color w:val="0000ff"/>
                </w:rPr>
                <w:t xml:space="preserve">ГОСТ 14031-2014</w:t>
              </w:r>
            </w:hyperlink>
            <w:r>
              <w:rPr>
                <w:sz w:val="24"/>
              </w:rPr>
              <w:t xml:space="preserve">,</w:t>
            </w:r>
          </w:p>
          <w:p>
            <w:pPr>
              <w:pStyle w:val="0"/>
            </w:pPr>
            <w:hyperlink w:history="0" r:id="rId148" w:tooltip="Ссылка на КонсультантПлюс">
              <w:r>
                <w:rPr>
                  <w:sz w:val="24"/>
                  <w:color w:val="0000ff"/>
                </w:rPr>
                <w:t xml:space="preserve">ГОСТ 24901-2014</w:t>
              </w:r>
            </w:hyperlink>
            <w:r>
              <w:rPr>
                <w:sz w:val="24"/>
              </w:rPr>
              <w:t xml:space="preserve">.</w:t>
            </w:r>
          </w:p>
          <w:p>
            <w:pPr>
              <w:pStyle w:val="0"/>
            </w:pPr>
            <w:hyperlink w:history="0" r:id="rId149" w:tooltip="Ссылка на КонсультантПлюс">
              <w:r>
                <w:rPr>
                  <w:sz w:val="24"/>
                  <w:color w:val="0000ff"/>
                </w:rPr>
                <w:t xml:space="preserve">ГОСТ 15810-2014</w:t>
              </w:r>
            </w:hyperlink>
          </w:p>
          <w:p>
            <w:pPr>
              <w:pStyle w:val="0"/>
            </w:pPr>
            <w:r>
              <w:rPr>
                <w:sz w:val="24"/>
              </w:rPr>
              <w:t xml:space="preserve">ТУ 9135-009-71599957-2007. или ТУ производителя</w:t>
            </w:r>
          </w:p>
        </w:tc>
        <w:tc>
          <w:tcPr>
            <w:tcW w:w="964" w:type="dxa"/>
          </w:tcPr>
          <w:p>
            <w:pPr>
              <w:pStyle w:val="0"/>
              <w:jc w:val="center"/>
            </w:pPr>
            <w:r>
              <w:rPr>
                <w:sz w:val="24"/>
              </w:rPr>
              <w:t xml:space="preserve">25</w:t>
            </w:r>
          </w:p>
        </w:tc>
        <w:tc>
          <w:tcPr>
            <w:tcW w:w="992" w:type="dxa"/>
          </w:tcPr>
          <w:p>
            <w:pPr>
              <w:pStyle w:val="0"/>
            </w:pPr>
            <w:r>
              <w:rPr>
                <w:sz w:val="24"/>
              </w:rPr>
              <w:t xml:space="preserve">грамм</w:t>
            </w:r>
          </w:p>
        </w:tc>
      </w:tr>
      <w:tr>
        <w:tc>
          <w:tcPr>
            <w:tcW w:w="567" w:type="dxa"/>
          </w:tcPr>
          <w:p>
            <w:pPr>
              <w:pStyle w:val="0"/>
              <w:jc w:val="center"/>
            </w:pPr>
            <w:r>
              <w:rPr>
                <w:sz w:val="24"/>
              </w:rPr>
              <w:t xml:space="preserve">10</w:t>
            </w:r>
          </w:p>
        </w:tc>
        <w:tc>
          <w:tcPr>
            <w:tcW w:w="3628" w:type="dxa"/>
          </w:tcPr>
          <w:p>
            <w:pPr>
              <w:pStyle w:val="0"/>
            </w:pPr>
            <w:r>
              <w:rPr>
                <w:sz w:val="24"/>
              </w:rPr>
              <w:t xml:space="preserve">Пакет с ручками для пищевых продуктов</w:t>
            </w:r>
          </w:p>
        </w:tc>
        <w:tc>
          <w:tcPr>
            <w:tcW w:w="2891" w:type="dxa"/>
          </w:tcPr>
          <w:p>
            <w:pPr>
              <w:pStyle w:val="0"/>
            </w:pPr>
            <w:hyperlink w:history="0" r:id="rId150"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&lt;*&gt;</w:t>
            </w:r>
          </w:p>
          <w:p>
            <w:pPr>
              <w:pStyle w:val="0"/>
            </w:pPr>
            <w:r>
              <w:rPr>
                <w:sz w:val="24"/>
              </w:rPr>
              <w:t xml:space="preserve">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шт.</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w:t>
      </w:r>
      <w:hyperlink w:history="0" r:id="rId151"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 Технический регламент Таможенного союза "О безопасности упаковки" от 16.08.2011 ТР ТС 005/2011;</w:t>
      </w:r>
    </w:p>
    <w:p>
      <w:pPr>
        <w:pStyle w:val="0"/>
        <w:spacing w:before="240" w:lineRule="auto"/>
        <w:ind w:firstLine="540"/>
        <w:jc w:val="both"/>
      </w:pPr>
      <w:hyperlink w:history="0" r:id="rId15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 - Технический регламент Таможенного союза "О безопасности пищевой продукции" от 09.12.2011 N 021/2011;</w:t>
      </w:r>
    </w:p>
    <w:p>
      <w:pPr>
        <w:pStyle w:val="0"/>
        <w:spacing w:before="240" w:lineRule="auto"/>
        <w:ind w:firstLine="540"/>
        <w:jc w:val="both"/>
      </w:pPr>
      <w:hyperlink w:history="0" r:id="rId153"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 Технический регламент Таможенного союза от 09.12.2011 N 022/2011 "Пищевая продукция в части ее маркировки";</w:t>
      </w:r>
    </w:p>
    <w:p>
      <w:pPr>
        <w:pStyle w:val="0"/>
        <w:spacing w:before="240" w:lineRule="auto"/>
        <w:ind w:firstLine="540"/>
        <w:jc w:val="both"/>
      </w:pPr>
      <w:hyperlink w:history="0" r:id="rId154"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 Технический регламент Таможенного союза на соковую продукцию из фруктов и овощей от 09.12.2011 N 023/2011;</w:t>
      </w:r>
    </w:p>
    <w:p>
      <w:pPr>
        <w:pStyle w:val="0"/>
        <w:spacing w:before="240" w:lineRule="auto"/>
        <w:ind w:firstLine="540"/>
        <w:jc w:val="both"/>
      </w:pPr>
      <w:hyperlink w:history="0" r:id="rId155"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 Технический регламент Таможенного союза на масложировую продукцию от 09.12.2011 N 024/2011.</w:t>
      </w:r>
    </w:p>
    <w:p>
      <w:pPr>
        <w:pStyle w:val="0"/>
        <w:jc w:val="both"/>
      </w:pPr>
      <w:r>
        <w:rPr>
          <w:sz w:val="24"/>
        </w:rPr>
      </w:r>
    </w:p>
    <w:p>
      <w:pPr>
        <w:pStyle w:val="2"/>
        <w:outlineLvl w:val="2"/>
        <w:jc w:val="center"/>
      </w:pPr>
      <w:r>
        <w:rPr>
          <w:sz w:val="24"/>
        </w:rPr>
        <w:t xml:space="preserve">Продуктовый набор N 3. Для обучающихся 9 - 11 классов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28"/>
        <w:gridCol w:w="2891"/>
        <w:gridCol w:w="964"/>
        <w:gridCol w:w="992"/>
      </w:tblGrid>
      <w:tr>
        <w:tc>
          <w:tcPr>
            <w:tcW w:w="567" w:type="dxa"/>
          </w:tcPr>
          <w:p>
            <w:pPr>
              <w:pStyle w:val="0"/>
              <w:jc w:val="center"/>
            </w:pPr>
            <w:r>
              <w:rPr>
                <w:sz w:val="24"/>
              </w:rPr>
              <w:t xml:space="preserve">N п/п</w:t>
            </w:r>
          </w:p>
        </w:tc>
        <w:tc>
          <w:tcPr>
            <w:tcW w:w="3628" w:type="dxa"/>
          </w:tcPr>
          <w:p>
            <w:pPr>
              <w:pStyle w:val="0"/>
              <w:jc w:val="center"/>
            </w:pPr>
            <w:r>
              <w:rPr>
                <w:sz w:val="24"/>
              </w:rPr>
              <w:t xml:space="preserve">Наименование товара</w:t>
            </w:r>
          </w:p>
        </w:tc>
        <w:tc>
          <w:tcPr>
            <w:tcW w:w="2891" w:type="dxa"/>
          </w:tcPr>
          <w:p>
            <w:pPr>
              <w:pStyle w:val="0"/>
              <w:jc w:val="center"/>
            </w:pPr>
            <w:r>
              <w:rPr>
                <w:sz w:val="24"/>
              </w:rPr>
              <w:t xml:space="preserve">Нормативный документ</w:t>
            </w:r>
          </w:p>
        </w:tc>
        <w:tc>
          <w:tcPr>
            <w:tcW w:w="964" w:type="dxa"/>
          </w:tcPr>
          <w:p>
            <w:pPr>
              <w:pStyle w:val="0"/>
              <w:jc w:val="center"/>
            </w:pPr>
            <w:r>
              <w:rPr>
                <w:sz w:val="24"/>
              </w:rPr>
              <w:t xml:space="preserve">Кол-во (не менее)</w:t>
            </w:r>
          </w:p>
        </w:tc>
        <w:tc>
          <w:tcPr>
            <w:tcW w:w="992" w:type="dxa"/>
          </w:tcPr>
          <w:p>
            <w:pPr>
              <w:pStyle w:val="0"/>
              <w:jc w:val="center"/>
            </w:pPr>
            <w:r>
              <w:rPr>
                <w:sz w:val="24"/>
              </w:rPr>
              <w:t xml:space="preserve">Ед. изм.</w:t>
            </w:r>
          </w:p>
        </w:tc>
      </w:tr>
      <w:tr>
        <w:tc>
          <w:tcPr>
            <w:tcW w:w="567" w:type="dxa"/>
          </w:tcPr>
          <w:p>
            <w:pPr>
              <w:pStyle w:val="0"/>
              <w:jc w:val="center"/>
            </w:pPr>
            <w:r>
              <w:rPr>
                <w:sz w:val="24"/>
              </w:rPr>
              <w:t xml:space="preserve">1</w:t>
            </w:r>
          </w:p>
        </w:tc>
        <w:tc>
          <w:tcPr>
            <w:tcW w:w="3628" w:type="dxa"/>
          </w:tcPr>
          <w:p>
            <w:pPr>
              <w:pStyle w:val="0"/>
            </w:pPr>
            <w:r>
              <w:rPr>
                <w:sz w:val="24"/>
              </w:rPr>
              <w:t xml:space="preserve">Крупа в ассортименте (рис шлифованный, горох, крупа манная, первый сорт)</w:t>
            </w:r>
          </w:p>
        </w:tc>
        <w:tc>
          <w:tcPr>
            <w:tcW w:w="2891" w:type="dxa"/>
          </w:tcPr>
          <w:p>
            <w:pPr>
              <w:pStyle w:val="0"/>
            </w:pPr>
            <w:hyperlink w:history="0" r:id="rId15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57"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58" w:tooltip="Ссылка на КонсультантПлюс">
              <w:r>
                <w:rPr>
                  <w:sz w:val="24"/>
                  <w:color w:val="0000ff"/>
                </w:rPr>
                <w:t xml:space="preserve">ГОСТ 6201-68</w:t>
              </w:r>
            </w:hyperlink>
          </w:p>
          <w:p>
            <w:pPr>
              <w:pStyle w:val="0"/>
            </w:pPr>
            <w:hyperlink w:history="0" r:id="rId159" w:tooltip="Ссылка на КонсультантПлюс">
              <w:r>
                <w:rPr>
                  <w:sz w:val="24"/>
                  <w:color w:val="0000ff"/>
                </w:rPr>
                <w:t xml:space="preserve">ГОСТ 6292-93</w:t>
              </w:r>
            </w:hyperlink>
          </w:p>
          <w:p>
            <w:pPr>
              <w:pStyle w:val="0"/>
            </w:pPr>
            <w:hyperlink w:history="0" r:id="rId160" w:tooltip="Ссылка на КонсультантПлюс">
              <w:r>
                <w:rPr>
                  <w:sz w:val="24"/>
                  <w:color w:val="0000ff"/>
                </w:rPr>
                <w:t xml:space="preserve">ГОСТ 7022-2019</w:t>
              </w:r>
            </w:hyperlink>
          </w:p>
        </w:tc>
        <w:tc>
          <w:tcPr>
            <w:tcW w:w="964" w:type="dxa"/>
          </w:tcPr>
          <w:p>
            <w:pPr>
              <w:pStyle w:val="0"/>
              <w:jc w:val="center"/>
            </w:pPr>
            <w:r>
              <w:rPr>
                <w:sz w:val="24"/>
              </w:rPr>
              <w:t xml:space="preserve">1400</w:t>
            </w:r>
          </w:p>
        </w:tc>
        <w:tc>
          <w:tcPr>
            <w:tcW w:w="992" w:type="dxa"/>
          </w:tcPr>
          <w:p>
            <w:pPr>
              <w:pStyle w:val="0"/>
            </w:pPr>
            <w:r>
              <w:rPr>
                <w:sz w:val="24"/>
              </w:rPr>
              <w:t xml:space="preserve">грамм</w:t>
            </w:r>
          </w:p>
        </w:tc>
      </w:tr>
      <w:tr>
        <w:tc>
          <w:tcPr>
            <w:tcW w:w="567" w:type="dxa"/>
          </w:tcPr>
          <w:p>
            <w:pPr>
              <w:pStyle w:val="0"/>
              <w:jc w:val="center"/>
            </w:pPr>
            <w:r>
              <w:rPr>
                <w:sz w:val="24"/>
              </w:rPr>
              <w:t xml:space="preserve">2</w:t>
            </w:r>
          </w:p>
        </w:tc>
        <w:tc>
          <w:tcPr>
            <w:tcW w:w="3628" w:type="dxa"/>
          </w:tcPr>
          <w:p>
            <w:pPr>
              <w:pStyle w:val="0"/>
            </w:pPr>
            <w:r>
              <w:rPr>
                <w:sz w:val="24"/>
              </w:rPr>
              <w:t xml:space="preserve">Чай разовый байховый 25 шт.</w:t>
            </w:r>
          </w:p>
        </w:tc>
        <w:tc>
          <w:tcPr>
            <w:tcW w:w="2891" w:type="dxa"/>
          </w:tcPr>
          <w:p>
            <w:pPr>
              <w:pStyle w:val="0"/>
            </w:pPr>
            <w:hyperlink w:history="0" r:id="rId161"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029/2012</w:t>
              </w:r>
            </w:hyperlink>
            <w:r>
              <w:rPr>
                <w:sz w:val="24"/>
              </w:rPr>
              <w:t xml:space="preserve">,</w:t>
            </w:r>
          </w:p>
          <w:p>
            <w:pPr>
              <w:pStyle w:val="0"/>
            </w:pPr>
            <w:hyperlink w:history="0" r:id="rId16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63"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64" w:tooltip="Ссылка на КонсультантПлюс">
              <w:r>
                <w:rPr>
                  <w:sz w:val="24"/>
                  <w:color w:val="0000ff"/>
                </w:rPr>
                <w:t xml:space="preserve">ГОСТ 32573-2013</w:t>
              </w:r>
            </w:hyperlink>
            <w:r>
              <w:rPr>
                <w:sz w:val="24"/>
              </w:rPr>
              <w:t xml:space="preserve"> или 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уп.</w:t>
            </w:r>
          </w:p>
        </w:tc>
      </w:tr>
      <w:tr>
        <w:tc>
          <w:tcPr>
            <w:tcW w:w="567" w:type="dxa"/>
          </w:tcPr>
          <w:p>
            <w:pPr>
              <w:pStyle w:val="0"/>
              <w:jc w:val="center"/>
            </w:pPr>
            <w:r>
              <w:rPr>
                <w:sz w:val="24"/>
              </w:rPr>
              <w:t xml:space="preserve">3</w:t>
            </w:r>
          </w:p>
        </w:tc>
        <w:tc>
          <w:tcPr>
            <w:tcW w:w="3628" w:type="dxa"/>
          </w:tcPr>
          <w:p>
            <w:pPr>
              <w:pStyle w:val="0"/>
            </w:pPr>
            <w:r>
              <w:rPr>
                <w:sz w:val="24"/>
              </w:rPr>
              <w:t xml:space="preserve">Соки фруктовые восстановленные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165"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6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67"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p>
          <w:p>
            <w:pPr>
              <w:pStyle w:val="0"/>
            </w:pPr>
            <w:hyperlink w:history="0" r:id="rId168"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&lt;*&gt;</w:t>
            </w:r>
          </w:p>
          <w:p>
            <w:pPr>
              <w:pStyle w:val="0"/>
            </w:pPr>
            <w:hyperlink w:history="0" r:id="rId169" w:tooltip="Ссылка на КонсультантПлюс">
              <w:r>
                <w:rPr>
                  <w:sz w:val="24"/>
                  <w:color w:val="0000ff"/>
                </w:rPr>
                <w:t xml:space="preserve">ГОСТ 32103-2013</w:t>
              </w:r>
            </w:hyperlink>
            <w:r>
              <w:rPr>
                <w:sz w:val="24"/>
              </w:rPr>
              <w:t xml:space="preserve"> или ТУ производителя</w:t>
            </w:r>
          </w:p>
        </w:tc>
        <w:tc>
          <w:tcPr>
            <w:tcW w:w="964" w:type="dxa"/>
          </w:tcPr>
          <w:p>
            <w:pPr>
              <w:pStyle w:val="0"/>
              <w:jc w:val="center"/>
            </w:pPr>
            <w:r>
              <w:rPr>
                <w:sz w:val="24"/>
              </w:rPr>
              <w:t xml:space="preserve">1900</w:t>
            </w:r>
          </w:p>
        </w:tc>
        <w:tc>
          <w:tcPr>
            <w:tcW w:w="992" w:type="dxa"/>
          </w:tcPr>
          <w:p>
            <w:pPr>
              <w:pStyle w:val="0"/>
            </w:pPr>
            <w:r>
              <w:rPr>
                <w:sz w:val="24"/>
              </w:rPr>
              <w:t xml:space="preserve">мл</w:t>
            </w:r>
          </w:p>
        </w:tc>
      </w:tr>
      <w:tr>
        <w:tc>
          <w:tcPr>
            <w:tcW w:w="567" w:type="dxa"/>
          </w:tcPr>
          <w:p>
            <w:pPr>
              <w:pStyle w:val="0"/>
              <w:jc w:val="center"/>
            </w:pPr>
            <w:r>
              <w:rPr>
                <w:sz w:val="24"/>
              </w:rPr>
              <w:t xml:space="preserve">4</w:t>
            </w:r>
          </w:p>
        </w:tc>
        <w:tc>
          <w:tcPr>
            <w:tcW w:w="3628" w:type="dxa"/>
          </w:tcPr>
          <w:p>
            <w:pPr>
              <w:pStyle w:val="0"/>
            </w:pPr>
            <w:r>
              <w:rPr>
                <w:sz w:val="24"/>
              </w:rPr>
              <w:t xml:space="preserve">Макароны в ассортименте, группа А, В, в/с</w:t>
            </w:r>
          </w:p>
        </w:tc>
        <w:tc>
          <w:tcPr>
            <w:tcW w:w="2891" w:type="dxa"/>
          </w:tcPr>
          <w:p>
            <w:pPr>
              <w:pStyle w:val="0"/>
            </w:pPr>
            <w:hyperlink w:history="0" r:id="rId17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71"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&lt;*&gt;</w:t>
            </w:r>
          </w:p>
          <w:p>
            <w:pPr>
              <w:pStyle w:val="0"/>
            </w:pPr>
            <w:hyperlink w:history="0" r:id="rId172" w:tooltip="Ссылка на КонсультантПлюс">
              <w:r>
                <w:rPr>
                  <w:sz w:val="24"/>
                  <w:color w:val="0000ff"/>
                </w:rPr>
                <w:t xml:space="preserve">ГОСТ 31743-2017</w:t>
              </w:r>
            </w:hyperlink>
          </w:p>
        </w:tc>
        <w:tc>
          <w:tcPr>
            <w:tcW w:w="964" w:type="dxa"/>
          </w:tcPr>
          <w:p>
            <w:pPr>
              <w:pStyle w:val="0"/>
              <w:jc w:val="center"/>
            </w:pPr>
            <w:r>
              <w:rPr>
                <w:sz w:val="24"/>
              </w:rPr>
              <w:t xml:space="preserve">800</w:t>
            </w:r>
          </w:p>
        </w:tc>
        <w:tc>
          <w:tcPr>
            <w:tcW w:w="992" w:type="dxa"/>
          </w:tcPr>
          <w:p>
            <w:pPr>
              <w:pStyle w:val="0"/>
            </w:pPr>
            <w:r>
              <w:rPr>
                <w:sz w:val="24"/>
              </w:rPr>
              <w:t xml:space="preserve">грамм</w:t>
            </w:r>
          </w:p>
        </w:tc>
      </w:tr>
      <w:tr>
        <w:tc>
          <w:tcPr>
            <w:tcW w:w="567" w:type="dxa"/>
          </w:tcPr>
          <w:p>
            <w:pPr>
              <w:pStyle w:val="0"/>
              <w:jc w:val="center"/>
            </w:pPr>
            <w:r>
              <w:rPr>
                <w:sz w:val="24"/>
              </w:rPr>
              <w:t xml:space="preserve">5</w:t>
            </w:r>
          </w:p>
        </w:tc>
        <w:tc>
          <w:tcPr>
            <w:tcW w:w="3628" w:type="dxa"/>
          </w:tcPr>
          <w:p>
            <w:pPr>
              <w:pStyle w:val="0"/>
            </w:pPr>
            <w:r>
              <w:rPr>
                <w:sz w:val="24"/>
              </w:rPr>
              <w:t xml:space="preserve">Молоко сгущенное с сахаром, жирностью 8,5% жирности или Джем стерилизованный в ассортименте или Варенье стерилизованное в ассортименте (без химических консервантов, искусственных красителей и ароматизаторов, пищевых добавок)</w:t>
            </w:r>
          </w:p>
        </w:tc>
        <w:tc>
          <w:tcPr>
            <w:tcW w:w="2891" w:type="dxa"/>
          </w:tcPr>
          <w:p>
            <w:pPr>
              <w:pStyle w:val="0"/>
            </w:pPr>
            <w:hyperlink w:history="0" r:id="rId173"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7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7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76"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ТР ТС N 033/2013</w:t>
              </w:r>
            </w:hyperlink>
            <w:r>
              <w:rPr>
                <w:sz w:val="24"/>
              </w:rPr>
              <w:t xml:space="preserve"> &lt;*&gt;</w:t>
            </w:r>
          </w:p>
          <w:p>
            <w:pPr>
              <w:pStyle w:val="0"/>
            </w:pPr>
            <w:hyperlink w:history="0" r:id="rId177" w:tooltip="Ссылка на КонсультантПлюс">
              <w:r>
                <w:rPr>
                  <w:sz w:val="24"/>
                  <w:color w:val="0000ff"/>
                </w:rPr>
                <w:t xml:space="preserve">ГОСТ 31688-2012</w:t>
              </w:r>
            </w:hyperlink>
          </w:p>
          <w:p>
            <w:pPr>
              <w:pStyle w:val="0"/>
            </w:pPr>
            <w:hyperlink w:history="0" r:id="rId178" w:tooltip="Ссылка на КонсультантПлюс">
              <w:r>
                <w:rPr>
                  <w:sz w:val="24"/>
                  <w:color w:val="0000ff"/>
                </w:rPr>
                <w:t xml:space="preserve">ГОСТ 31712-2012</w:t>
              </w:r>
            </w:hyperlink>
            <w:r>
              <w:rPr>
                <w:sz w:val="24"/>
              </w:rPr>
              <w:t xml:space="preserve"> или ТУ производителя</w:t>
            </w:r>
          </w:p>
          <w:p>
            <w:pPr>
              <w:pStyle w:val="0"/>
            </w:pPr>
            <w:hyperlink w:history="0" r:id="rId179" w:tooltip="Ссылка на КонсультантПлюс">
              <w:r>
                <w:rPr>
                  <w:sz w:val="24"/>
                  <w:color w:val="0000ff"/>
                </w:rPr>
                <w:t xml:space="preserve">ГОСТ 34113-2017</w:t>
              </w:r>
            </w:hyperlink>
            <w:r>
              <w:rPr>
                <w:sz w:val="24"/>
              </w:rPr>
              <w:t xml:space="preserve"> или ТУ производителя</w:t>
            </w:r>
          </w:p>
        </w:tc>
        <w:tc>
          <w:tcPr>
            <w:tcW w:w="964" w:type="dxa"/>
          </w:tcPr>
          <w:p>
            <w:pPr>
              <w:pStyle w:val="0"/>
              <w:jc w:val="center"/>
            </w:pPr>
            <w:r>
              <w:rPr>
                <w:sz w:val="24"/>
              </w:rPr>
              <w:t xml:space="preserve">380</w:t>
            </w:r>
          </w:p>
        </w:tc>
        <w:tc>
          <w:tcPr>
            <w:tcW w:w="992" w:type="dxa"/>
          </w:tcPr>
          <w:p>
            <w:pPr>
              <w:pStyle w:val="0"/>
            </w:pPr>
            <w:r>
              <w:rPr>
                <w:sz w:val="24"/>
              </w:rPr>
              <w:t xml:space="preserve">грамм</w:t>
            </w:r>
          </w:p>
        </w:tc>
      </w:tr>
      <w:tr>
        <w:tc>
          <w:tcPr>
            <w:tcW w:w="567" w:type="dxa"/>
          </w:tcPr>
          <w:p>
            <w:pPr>
              <w:pStyle w:val="0"/>
              <w:jc w:val="center"/>
            </w:pPr>
            <w:r>
              <w:rPr>
                <w:sz w:val="24"/>
              </w:rPr>
              <w:t xml:space="preserve">6</w:t>
            </w:r>
          </w:p>
        </w:tc>
        <w:tc>
          <w:tcPr>
            <w:tcW w:w="3628" w:type="dxa"/>
          </w:tcPr>
          <w:p>
            <w:pPr>
              <w:pStyle w:val="0"/>
            </w:pPr>
            <w:r>
              <w:rPr>
                <w:sz w:val="24"/>
              </w:rPr>
              <w:t xml:space="preserve">Масло подсолнечное рафинированное дезодорированное, высший сорт</w:t>
            </w:r>
          </w:p>
        </w:tc>
        <w:tc>
          <w:tcPr>
            <w:tcW w:w="2891" w:type="dxa"/>
          </w:tcPr>
          <w:p>
            <w:pPr>
              <w:pStyle w:val="0"/>
            </w:pPr>
            <w:hyperlink w:history="0" r:id="rId180"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8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82"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83"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&lt;*&gt;</w:t>
            </w:r>
          </w:p>
          <w:p>
            <w:pPr>
              <w:pStyle w:val="0"/>
            </w:pPr>
            <w:hyperlink w:history="0" r:id="rId184" w:tooltip="Ссылка на КонсультантПлюс">
              <w:r>
                <w:rPr>
                  <w:sz w:val="24"/>
                  <w:color w:val="0000ff"/>
                </w:rPr>
                <w:t xml:space="preserve">ГОСТ 1129-2013</w:t>
              </w:r>
            </w:hyperlink>
            <w:r>
              <w:rPr>
                <w:sz w:val="24"/>
              </w:rPr>
              <w:t xml:space="preserve"> или ТУ производителя</w:t>
            </w:r>
          </w:p>
        </w:tc>
        <w:tc>
          <w:tcPr>
            <w:tcW w:w="964" w:type="dxa"/>
          </w:tcPr>
          <w:p>
            <w:pPr>
              <w:pStyle w:val="0"/>
              <w:jc w:val="center"/>
            </w:pPr>
            <w:r>
              <w:rPr>
                <w:sz w:val="24"/>
              </w:rPr>
              <w:t xml:space="preserve">850</w:t>
            </w:r>
          </w:p>
        </w:tc>
        <w:tc>
          <w:tcPr>
            <w:tcW w:w="992" w:type="dxa"/>
          </w:tcPr>
          <w:p>
            <w:pPr>
              <w:pStyle w:val="0"/>
            </w:pPr>
            <w:r>
              <w:rPr>
                <w:sz w:val="24"/>
              </w:rPr>
              <w:t xml:space="preserve">грамм</w:t>
            </w:r>
          </w:p>
        </w:tc>
      </w:tr>
      <w:tr>
        <w:tc>
          <w:tcPr>
            <w:tcW w:w="567" w:type="dxa"/>
          </w:tcPr>
          <w:p>
            <w:pPr>
              <w:pStyle w:val="0"/>
              <w:jc w:val="center"/>
            </w:pPr>
            <w:r>
              <w:rPr>
                <w:sz w:val="24"/>
              </w:rPr>
              <w:t xml:space="preserve">7</w:t>
            </w:r>
          </w:p>
        </w:tc>
        <w:tc>
          <w:tcPr>
            <w:tcW w:w="3628" w:type="dxa"/>
          </w:tcPr>
          <w:p>
            <w:pPr>
              <w:pStyle w:val="0"/>
            </w:pPr>
            <w:r>
              <w:rPr>
                <w:sz w:val="24"/>
              </w:rPr>
              <w:t xml:space="preserve">Сахар белый кристаллический (без искусственных ароматизаторов)</w:t>
            </w:r>
          </w:p>
        </w:tc>
        <w:tc>
          <w:tcPr>
            <w:tcW w:w="2891" w:type="dxa"/>
          </w:tcPr>
          <w:p>
            <w:pPr>
              <w:pStyle w:val="0"/>
            </w:pPr>
            <w:hyperlink w:history="0" r:id="rId185"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w:t>
            </w:r>
          </w:p>
          <w:p>
            <w:pPr>
              <w:pStyle w:val="0"/>
            </w:pPr>
            <w:hyperlink w:history="0" r:id="rId18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87"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022/2012</w:t>
              </w:r>
            </w:hyperlink>
            <w:r>
              <w:rPr>
                <w:sz w:val="24"/>
              </w:rPr>
              <w:t xml:space="preserve"> &lt;*&gt;</w:t>
            </w:r>
          </w:p>
          <w:p>
            <w:pPr>
              <w:pStyle w:val="0"/>
            </w:pPr>
            <w:hyperlink w:history="0" r:id="rId188" w:tooltip="Ссылка на КонсультантПлюс">
              <w:r>
                <w:rPr>
                  <w:sz w:val="24"/>
                  <w:color w:val="0000ff"/>
                </w:rPr>
                <w:t xml:space="preserve">ГОСТ 33222-2015</w:t>
              </w:r>
            </w:hyperlink>
            <w:r>
              <w:rPr>
                <w:sz w:val="24"/>
              </w:rPr>
              <w:t xml:space="preserve"> или ТУ производителя</w:t>
            </w:r>
          </w:p>
        </w:tc>
        <w:tc>
          <w:tcPr>
            <w:tcW w:w="964" w:type="dxa"/>
          </w:tcPr>
          <w:p>
            <w:pPr>
              <w:pStyle w:val="0"/>
              <w:jc w:val="center"/>
            </w:pPr>
            <w:r>
              <w:rPr>
                <w:sz w:val="24"/>
              </w:rPr>
              <w:t xml:space="preserve">1000</w:t>
            </w:r>
          </w:p>
        </w:tc>
        <w:tc>
          <w:tcPr>
            <w:tcW w:w="992" w:type="dxa"/>
          </w:tcPr>
          <w:p>
            <w:pPr>
              <w:pStyle w:val="0"/>
            </w:pPr>
            <w:r>
              <w:rPr>
                <w:sz w:val="24"/>
              </w:rPr>
              <w:t xml:space="preserve">грамм</w:t>
            </w:r>
          </w:p>
        </w:tc>
      </w:tr>
      <w:tr>
        <w:tc>
          <w:tcPr>
            <w:tcW w:w="567" w:type="dxa"/>
          </w:tcPr>
          <w:p>
            <w:pPr>
              <w:pStyle w:val="0"/>
              <w:jc w:val="center"/>
            </w:pPr>
            <w:r>
              <w:rPr>
                <w:sz w:val="24"/>
              </w:rPr>
              <w:t xml:space="preserve">8</w:t>
            </w:r>
          </w:p>
        </w:tc>
        <w:tc>
          <w:tcPr>
            <w:tcW w:w="3628" w:type="dxa"/>
          </w:tcPr>
          <w:p>
            <w:pPr>
              <w:pStyle w:val="0"/>
            </w:pPr>
            <w:r>
              <w:rPr>
                <w:sz w:val="24"/>
              </w:rPr>
              <w:t xml:space="preserve">Шоколад молочный (не менее 25% общего сухого остатка какао-продуктов) в упаковке (без химических консервантов, искусственных красителей, пищевых добавок)</w:t>
            </w:r>
          </w:p>
        </w:tc>
        <w:tc>
          <w:tcPr>
            <w:tcW w:w="2891" w:type="dxa"/>
          </w:tcPr>
          <w:p>
            <w:pPr>
              <w:pStyle w:val="0"/>
            </w:pPr>
            <w:hyperlink w:history="0" r:id="rId18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w:t>
            </w:r>
          </w:p>
          <w:p>
            <w:pPr>
              <w:pStyle w:val="0"/>
            </w:pPr>
            <w:hyperlink w:history="0" r:id="rId190"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w:t>
            </w:r>
          </w:p>
          <w:p>
            <w:pPr>
              <w:pStyle w:val="0"/>
            </w:pPr>
            <w:hyperlink w:history="0" r:id="rId191"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ТР ТС N 029/2011</w:t>
              </w:r>
            </w:hyperlink>
          </w:p>
          <w:p>
            <w:pPr>
              <w:pStyle w:val="0"/>
            </w:pPr>
            <w:r>
              <w:rPr>
                <w:sz w:val="24"/>
              </w:rPr>
              <w:t xml:space="preserve">СТО 40449419-004-2016</w:t>
            </w:r>
          </w:p>
        </w:tc>
        <w:tc>
          <w:tcPr>
            <w:tcW w:w="964" w:type="dxa"/>
          </w:tcPr>
          <w:p>
            <w:pPr>
              <w:pStyle w:val="0"/>
              <w:jc w:val="center"/>
            </w:pPr>
            <w:r>
              <w:rPr>
                <w:sz w:val="24"/>
              </w:rPr>
              <w:t xml:space="preserve">180</w:t>
            </w:r>
          </w:p>
        </w:tc>
        <w:tc>
          <w:tcPr>
            <w:tcW w:w="992" w:type="dxa"/>
          </w:tcPr>
          <w:p>
            <w:pPr>
              <w:pStyle w:val="0"/>
            </w:pPr>
            <w:r>
              <w:rPr>
                <w:sz w:val="24"/>
              </w:rPr>
              <w:t xml:space="preserve">грамм</w:t>
            </w:r>
          </w:p>
        </w:tc>
      </w:tr>
      <w:tr>
        <w:tc>
          <w:tcPr>
            <w:tcW w:w="567" w:type="dxa"/>
          </w:tcPr>
          <w:p>
            <w:pPr>
              <w:pStyle w:val="0"/>
              <w:jc w:val="center"/>
            </w:pPr>
            <w:r>
              <w:rPr>
                <w:sz w:val="24"/>
              </w:rPr>
              <w:t xml:space="preserve">9</w:t>
            </w:r>
          </w:p>
        </w:tc>
        <w:tc>
          <w:tcPr>
            <w:tcW w:w="3628" w:type="dxa"/>
          </w:tcPr>
          <w:p>
            <w:pPr>
              <w:pStyle w:val="0"/>
            </w:pPr>
            <w:r>
              <w:rPr>
                <w:sz w:val="24"/>
              </w:rPr>
              <w:t xml:space="preserve">Пакет с ручками для пищевых продуктов</w:t>
            </w:r>
          </w:p>
        </w:tc>
        <w:tc>
          <w:tcPr>
            <w:tcW w:w="2891" w:type="dxa"/>
          </w:tcPr>
          <w:p>
            <w:pPr>
              <w:pStyle w:val="0"/>
            </w:pPr>
            <w:hyperlink w:history="0" r:id="rId192"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&lt;*&gt;</w:t>
            </w:r>
          </w:p>
          <w:p>
            <w:pPr>
              <w:pStyle w:val="0"/>
            </w:pPr>
            <w:r>
              <w:rPr>
                <w:sz w:val="24"/>
              </w:rPr>
              <w:t xml:space="preserve">ТУ производителя</w:t>
            </w:r>
          </w:p>
        </w:tc>
        <w:tc>
          <w:tcPr>
            <w:tcW w:w="964" w:type="dxa"/>
          </w:tcPr>
          <w:p>
            <w:pPr>
              <w:pStyle w:val="0"/>
              <w:jc w:val="center"/>
            </w:pPr>
            <w:r>
              <w:rPr>
                <w:sz w:val="24"/>
              </w:rPr>
              <w:t xml:space="preserve">1</w:t>
            </w:r>
          </w:p>
        </w:tc>
        <w:tc>
          <w:tcPr>
            <w:tcW w:w="992" w:type="dxa"/>
          </w:tcPr>
          <w:p>
            <w:pPr>
              <w:pStyle w:val="0"/>
            </w:pPr>
            <w:r>
              <w:rPr>
                <w:sz w:val="24"/>
              </w:rPr>
              <w:t xml:space="preserve">шт.</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w:t>
      </w:r>
      <w:hyperlink w:history="0" r:id="rId193"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ТР ТС N 005/2011</w:t>
        </w:r>
      </w:hyperlink>
      <w:r>
        <w:rPr>
          <w:sz w:val="24"/>
        </w:rPr>
        <w:t xml:space="preserve"> - Технический регламент Таможенного союза "О безопасности упаковки" от 16.08.2011 ТР ТС 005/2011;</w:t>
      </w:r>
    </w:p>
    <w:p>
      <w:pPr>
        <w:pStyle w:val="0"/>
        <w:spacing w:before="240" w:lineRule="auto"/>
        <w:ind w:firstLine="540"/>
        <w:jc w:val="both"/>
      </w:pPr>
      <w:hyperlink w:history="0" r:id="rId19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ТР ТС N 021/2011</w:t>
        </w:r>
      </w:hyperlink>
      <w:r>
        <w:rPr>
          <w:sz w:val="24"/>
        </w:rPr>
        <w:t xml:space="preserve"> - Технический регламент Таможенного союза "О безопасности пищевой продукции" от 09.12.2011 N 021/2011;</w:t>
      </w:r>
    </w:p>
    <w:p>
      <w:pPr>
        <w:pStyle w:val="0"/>
        <w:spacing w:before="240" w:lineRule="auto"/>
        <w:ind w:firstLine="540"/>
        <w:jc w:val="both"/>
      </w:pPr>
      <w:hyperlink w:history="0" r:id="rId19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 ТС N 022/2011</w:t>
        </w:r>
      </w:hyperlink>
      <w:r>
        <w:rPr>
          <w:sz w:val="24"/>
        </w:rPr>
        <w:t xml:space="preserve"> - Технический регламент Таможенного союза от 09.12.2011 N 022/2011 "Пищевая продукция в части ее маркировки";</w:t>
      </w:r>
    </w:p>
    <w:p>
      <w:pPr>
        <w:pStyle w:val="0"/>
        <w:spacing w:before="240" w:lineRule="auto"/>
        <w:ind w:firstLine="540"/>
        <w:jc w:val="both"/>
      </w:pPr>
      <w:hyperlink w:history="0" r:id="rId196" w:tooltip="Решение Комиссии Таможенного союза от 09.12.2011 N 882 (ред. от 28.01.2020) &quot;О принятии технического регламента Таможенного союза &quot;Технический регламент на соковую продукцию из фруктов и овощей&quot; (вместе с &quot;ТР ТС 023/2011. Технический регламент Таможенного союза. Технический регламент на соковую продукцию из фруктов и овощей&quot;) {КонсультантПлюс}">
        <w:r>
          <w:rPr>
            <w:sz w:val="24"/>
            <w:color w:val="0000ff"/>
          </w:rPr>
          <w:t xml:space="preserve">ТР ТС N 023/2011</w:t>
        </w:r>
      </w:hyperlink>
      <w:r>
        <w:rPr>
          <w:sz w:val="24"/>
        </w:rPr>
        <w:t xml:space="preserve"> - Технический регламент Таможенного союза на соковую продукцию из фруктов и овощей от 09.12.2011 N 023/2011;</w:t>
      </w:r>
    </w:p>
    <w:p>
      <w:pPr>
        <w:pStyle w:val="0"/>
        <w:spacing w:before="240" w:lineRule="auto"/>
        <w:ind w:firstLine="540"/>
        <w:jc w:val="both"/>
      </w:pPr>
      <w:hyperlink w:history="0" r:id="rId197" w:tooltip="Решение Комиссии Таможенного союза от 09.12.2011 N 883 (ред. от 12.12.2023) &quot;О принятии технического регламента Таможенного союза &quot;Технический регламент на масложировую продукцию&quot; (вместе с &quot;ТР ТС 024/2011. Технический регламент Таможенного союза. Технический регламент на масложировую продукцию&quot;) {КонсультантПлюс}">
        <w:r>
          <w:rPr>
            <w:sz w:val="24"/>
            <w:color w:val="0000ff"/>
          </w:rPr>
          <w:t xml:space="preserve">ТР ТС N 024/2011</w:t>
        </w:r>
      </w:hyperlink>
      <w:r>
        <w:rPr>
          <w:sz w:val="24"/>
        </w:rPr>
        <w:t xml:space="preserve"> - Технический регламент Таможенного союза на масложировую продукцию от 09.12.2011 N 024/2011.</w:t>
      </w:r>
    </w:p>
    <w:p>
      <w:pPr>
        <w:pStyle w:val="0"/>
        <w:jc w:val="both"/>
      </w:pPr>
      <w:r>
        <w:rPr>
          <w:sz w:val="24"/>
        </w:rPr>
      </w:r>
    </w:p>
    <w:p>
      <w:pPr>
        <w:pStyle w:val="0"/>
        <w:jc w:val="right"/>
      </w:pPr>
      <w:r>
        <w:rPr>
          <w:sz w:val="24"/>
        </w:rPr>
        <w:t xml:space="preserve">Глава городского округа</w:t>
      </w:r>
    </w:p>
    <w:p>
      <w:pPr>
        <w:pStyle w:val="0"/>
        <w:jc w:val="right"/>
      </w:pPr>
      <w:r>
        <w:rPr>
          <w:sz w:val="24"/>
        </w:rPr>
        <w:t xml:space="preserve">город Фролово</w:t>
      </w:r>
    </w:p>
    <w:p>
      <w:pPr>
        <w:pStyle w:val="0"/>
        <w:jc w:val="right"/>
      </w:pPr>
      <w:r>
        <w:rPr>
          <w:sz w:val="24"/>
        </w:rPr>
        <w:t xml:space="preserve">Волгоградской области</w:t>
      </w:r>
    </w:p>
    <w:p>
      <w:pPr>
        <w:pStyle w:val="0"/>
        <w:jc w:val="right"/>
      </w:pPr>
      <w:r>
        <w:rPr>
          <w:sz w:val="24"/>
        </w:rPr>
        <w:t xml:space="preserve">В.В.ДАНКОВ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Фроловской городской Думы Волгоградской обл. от 30.03.2022 N 29/4</w:t>
            <w:br/>
            <w:t>(ред. от 29.10.2025)</w:t>
            <w:br/>
            <w:t>"Об организации питания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0&amp;n=252430&amp;date=23.12.2025&amp;dst=100005&amp;field=134" TargetMode = "External"/><Relationship Id="rId9" Type="http://schemas.openxmlformats.org/officeDocument/2006/relationships/hyperlink" Target="https://login.consultant.ru/link/?req=doc&amp;base=RLAW180&amp;n=253834&amp;date=23.12.2025&amp;dst=100005&amp;field=134" TargetMode = "External"/><Relationship Id="rId10" Type="http://schemas.openxmlformats.org/officeDocument/2006/relationships/hyperlink" Target="https://login.consultant.ru/link/?req=doc&amp;base=RLAW180&amp;n=253874&amp;date=23.12.2025&amp;dst=100005&amp;field=134" TargetMode = "External"/><Relationship Id="rId11" Type="http://schemas.openxmlformats.org/officeDocument/2006/relationships/hyperlink" Target="https://login.consultant.ru/link/?req=doc&amp;base=RLAW180&amp;n=263786&amp;date=23.12.2025&amp;dst=100005&amp;field=134" TargetMode = "External"/><Relationship Id="rId12" Type="http://schemas.openxmlformats.org/officeDocument/2006/relationships/hyperlink" Target="https://login.consultant.ru/link/?req=doc&amp;base=RLAW180&amp;n=277257&amp;date=23.12.2025&amp;dst=100005&amp;field=134" TargetMode = "External"/><Relationship Id="rId13" Type="http://schemas.openxmlformats.org/officeDocument/2006/relationships/hyperlink" Target="https://login.consultant.ru/link/?req=doc&amp;base=RLAW180&amp;n=305186&amp;date=23.12.2025&amp;dst=100005&amp;field=134" TargetMode = "External"/><Relationship Id="rId14" Type="http://schemas.openxmlformats.org/officeDocument/2006/relationships/hyperlink" Target="https://login.consultant.ru/link/?req=doc&amp;base=LAW&amp;n=501480&amp;date=23.12.2025" TargetMode = "External"/><Relationship Id="rId15" Type="http://schemas.openxmlformats.org/officeDocument/2006/relationships/hyperlink" Target="https://login.consultant.ru/link/?req=doc&amp;base=LAW&amp;n=516721&amp;date=23.12.2025" TargetMode = "External"/><Relationship Id="rId16" Type="http://schemas.openxmlformats.org/officeDocument/2006/relationships/hyperlink" Target="https://login.consultant.ru/link/?req=doc&amp;base=RLAW180&amp;n=305076&amp;date=23.12.2025" TargetMode = "External"/><Relationship Id="rId17" Type="http://schemas.openxmlformats.org/officeDocument/2006/relationships/hyperlink" Target="https://login.consultant.ru/link/?req=doc&amp;base=RLAW180&amp;n=297116&amp;date=23.12.2025&amp;dst=101375&amp;field=134" TargetMode = "External"/><Relationship Id="rId18" Type="http://schemas.openxmlformats.org/officeDocument/2006/relationships/hyperlink" Target="https://login.consultant.ru/link/?req=doc&amp;base=RLAW180&amp;n=297116&amp;date=23.12.2025&amp;dst=101827&amp;field=134" TargetMode = "External"/><Relationship Id="rId19" Type="http://schemas.openxmlformats.org/officeDocument/2006/relationships/hyperlink" Target="https://login.consultant.ru/link/?req=doc&amp;base=RLAW180&amp;n=297116&amp;date=23.12.2025&amp;dst=101741&amp;field=134" TargetMode = "External"/><Relationship Id="rId20" Type="http://schemas.openxmlformats.org/officeDocument/2006/relationships/hyperlink" Target="https://login.consultant.ru/link/?req=doc&amp;base=RLAW180&amp;n=225690&amp;date=23.12.2025" TargetMode = "External"/><Relationship Id="rId21" Type="http://schemas.openxmlformats.org/officeDocument/2006/relationships/hyperlink" Target="https://login.consultant.ru/link/?req=doc&amp;base=RLAW180&amp;n=215072&amp;date=23.12.2025" TargetMode = "External"/><Relationship Id="rId22" Type="http://schemas.openxmlformats.org/officeDocument/2006/relationships/hyperlink" Target="https://login.consultant.ru/link/?req=doc&amp;base=RLAW180&amp;n=215118&amp;date=23.12.2025" TargetMode = "External"/><Relationship Id="rId23" Type="http://schemas.openxmlformats.org/officeDocument/2006/relationships/hyperlink" Target="https://login.consultant.ru/link/?req=doc&amp;base=RLAW180&amp;n=225599&amp;date=23.12.2025" TargetMode = "External"/><Relationship Id="rId24" Type="http://schemas.openxmlformats.org/officeDocument/2006/relationships/hyperlink" Target="https://login.consultant.ru/link/?req=doc&amp;base=RLAW180&amp;n=252430&amp;date=23.12.2025&amp;dst=100005&amp;field=134" TargetMode = "External"/><Relationship Id="rId25" Type="http://schemas.openxmlformats.org/officeDocument/2006/relationships/hyperlink" Target="https://login.consultant.ru/link/?req=doc&amp;base=RLAW180&amp;n=253834&amp;date=23.12.2025&amp;dst=100005&amp;field=134" TargetMode = "External"/><Relationship Id="rId26" Type="http://schemas.openxmlformats.org/officeDocument/2006/relationships/hyperlink" Target="https://login.consultant.ru/link/?req=doc&amp;base=RLAW180&amp;n=253874&amp;date=23.12.2025&amp;dst=100005&amp;field=134" TargetMode = "External"/><Relationship Id="rId27" Type="http://schemas.openxmlformats.org/officeDocument/2006/relationships/hyperlink" Target="https://login.consultant.ru/link/?req=doc&amp;base=RLAW180&amp;n=263786&amp;date=23.12.2025&amp;dst=100005&amp;field=134" TargetMode = "External"/><Relationship Id="rId28" Type="http://schemas.openxmlformats.org/officeDocument/2006/relationships/hyperlink" Target="https://login.consultant.ru/link/?req=doc&amp;base=RLAW180&amp;n=277257&amp;date=23.12.2025&amp;dst=100005&amp;field=134" TargetMode = "External"/><Relationship Id="rId29" Type="http://schemas.openxmlformats.org/officeDocument/2006/relationships/hyperlink" Target="https://login.consultant.ru/link/?req=doc&amp;base=RLAW180&amp;n=305186&amp;date=23.12.2025&amp;dst=100005&amp;field=134" TargetMode = "External"/><Relationship Id="rId30" Type="http://schemas.openxmlformats.org/officeDocument/2006/relationships/hyperlink" Target="https://login.consultant.ru/link/?req=doc&amp;base=LAW&amp;n=516721&amp;date=23.12.2025" TargetMode = "External"/><Relationship Id="rId31" Type="http://schemas.openxmlformats.org/officeDocument/2006/relationships/hyperlink" Target="https://login.consultant.ru/link/?req=doc&amp;base=LAW&amp;n=501480&amp;date=23.12.2025" TargetMode = "External"/><Relationship Id="rId32" Type="http://schemas.openxmlformats.org/officeDocument/2006/relationships/hyperlink" Target="https://login.consultant.ru/link/?req=doc&amp;base=LAW&amp;n=494990&amp;date=23.12.2025" TargetMode = "External"/><Relationship Id="rId33" Type="http://schemas.openxmlformats.org/officeDocument/2006/relationships/hyperlink" Target="https://login.consultant.ru/link/?req=doc&amp;base=LAW&amp;n=499496&amp;date=23.12.2025" TargetMode = "External"/><Relationship Id="rId34" Type="http://schemas.openxmlformats.org/officeDocument/2006/relationships/hyperlink" Target="https://login.consultant.ru/link/?req=doc&amp;base=LAW&amp;n=499944&amp;date=23.12.2025" TargetMode = "External"/><Relationship Id="rId35" Type="http://schemas.openxmlformats.org/officeDocument/2006/relationships/hyperlink" Target="https://login.consultant.ru/link/?req=doc&amp;base=LAW&amp;n=494597&amp;date=23.12.2025&amp;dst=100037&amp;field=134" TargetMode = "External"/><Relationship Id="rId36" Type="http://schemas.openxmlformats.org/officeDocument/2006/relationships/hyperlink" Target="https://login.consultant.ru/link/?req=doc&amp;base=LAW&amp;n=486034&amp;date=23.12.2025&amp;dst=100047&amp;field=134" TargetMode = "External"/><Relationship Id="rId37" Type="http://schemas.openxmlformats.org/officeDocument/2006/relationships/hyperlink" Target="https://login.consultant.ru/link/?req=doc&amp;base=LAW&amp;n=503096&amp;date=23.12.2025&amp;dst=100137&amp;field=134" TargetMode = "External"/><Relationship Id="rId38" Type="http://schemas.openxmlformats.org/officeDocument/2006/relationships/hyperlink" Target="https://login.consultant.ru/link/?req=doc&amp;base=RLAW180&amp;n=305186&amp;date=23.12.2025&amp;dst=100006&amp;field=134" TargetMode = "External"/><Relationship Id="rId39" Type="http://schemas.openxmlformats.org/officeDocument/2006/relationships/hyperlink" Target="https://login.consultant.ru/link/?req=doc&amp;base=RLAW180&amp;n=299292&amp;date=23.12.2025" TargetMode = "External"/><Relationship Id="rId40" Type="http://schemas.openxmlformats.org/officeDocument/2006/relationships/hyperlink" Target="https://login.consultant.ru/link/?req=doc&amp;base=RLAW180&amp;n=305062&amp;date=23.12.2025" TargetMode = "External"/><Relationship Id="rId41" Type="http://schemas.openxmlformats.org/officeDocument/2006/relationships/hyperlink" Target="https://login.consultant.ru/link/?req=doc&amp;base=RLAW180&amp;n=305076&amp;date=23.12.2025" TargetMode = "External"/><Relationship Id="rId42" Type="http://schemas.openxmlformats.org/officeDocument/2006/relationships/hyperlink" Target="https://login.consultant.ru/link/?req=doc&amp;base=RLAW180&amp;n=263431&amp;date=23.12.2025" TargetMode = "External"/><Relationship Id="rId43" Type="http://schemas.openxmlformats.org/officeDocument/2006/relationships/hyperlink" Target="https://login.consultant.ru/link/?req=doc&amp;base=LAW&amp;n=343397&amp;date=23.12.2025" TargetMode = "External"/><Relationship Id="rId44" Type="http://schemas.openxmlformats.org/officeDocument/2006/relationships/hyperlink" Target="https://login.consultant.ru/link/?req=doc&amp;base=RLAW180&amp;n=304592&amp;date=23.12.2025" TargetMode = "External"/><Relationship Id="rId45" Type="http://schemas.openxmlformats.org/officeDocument/2006/relationships/hyperlink" Target="https://login.consultant.ru/link/?req=doc&amp;base=RLAW180&amp;n=277257&amp;date=23.12.2025&amp;dst=100006&amp;field=134" TargetMode = "External"/><Relationship Id="rId46" Type="http://schemas.openxmlformats.org/officeDocument/2006/relationships/hyperlink" Target="https://login.consultant.ru/link/?req=doc&amp;base=LAW&amp;n=494990&amp;date=23.12.2025" TargetMode = "External"/><Relationship Id="rId47" Type="http://schemas.openxmlformats.org/officeDocument/2006/relationships/hyperlink" Target="https://login.consultant.ru/link/?req=doc&amp;base=LAW&amp;n=494597&amp;date=23.12.2025&amp;dst=100037&amp;field=134" TargetMode = "External"/><Relationship Id="rId48" Type="http://schemas.openxmlformats.org/officeDocument/2006/relationships/hyperlink" Target="https://login.consultant.ru/link/?req=doc&amp;base=LAW&amp;n=494990&amp;date=23.12.2025" TargetMode = "External"/><Relationship Id="rId49" Type="http://schemas.openxmlformats.org/officeDocument/2006/relationships/hyperlink" Target="https://login.consultant.ru/link/?req=doc&amp;base=RLAW180&amp;n=277257&amp;date=23.12.2025&amp;dst=100024&amp;field=134" TargetMode = "External"/><Relationship Id="rId50" Type="http://schemas.openxmlformats.org/officeDocument/2006/relationships/hyperlink" Target="https://login.consultant.ru/link/?req=doc&amp;base=LAW&amp;n=494597&amp;date=23.12.2025&amp;dst=100037&amp;field=134" TargetMode = "External"/><Relationship Id="rId51" Type="http://schemas.openxmlformats.org/officeDocument/2006/relationships/hyperlink" Target="https://login.consultant.ru/link/?req=doc&amp;base=LAW&amp;n=494597&amp;date=23.12.2025&amp;dst=100037&amp;field=134" TargetMode = "External"/><Relationship Id="rId52" Type="http://schemas.openxmlformats.org/officeDocument/2006/relationships/hyperlink" Target="https://login.consultant.ru/link/?req=doc&amp;base=RLAW180&amp;n=305062&amp;date=23.12.2025" TargetMode = "External"/><Relationship Id="rId53" Type="http://schemas.openxmlformats.org/officeDocument/2006/relationships/hyperlink" Target="https://login.consultant.ru/link/?req=doc&amp;base=LAW&amp;n=426999&amp;date=23.12.2025" TargetMode = "External"/><Relationship Id="rId54" Type="http://schemas.openxmlformats.org/officeDocument/2006/relationships/hyperlink" Target="https://login.consultant.ru/link/?req=doc&amp;base=LAW&amp;n=518125&amp;date=23.12.2025&amp;dst=100339&amp;field=134" TargetMode = "External"/><Relationship Id="rId55" Type="http://schemas.openxmlformats.org/officeDocument/2006/relationships/hyperlink" Target="https://login.consultant.ru/link/?req=doc&amp;base=RLAW180&amp;n=253127&amp;date=23.12.2025" TargetMode = "External"/><Relationship Id="rId56" Type="http://schemas.openxmlformats.org/officeDocument/2006/relationships/hyperlink" Target="https://login.consultant.ru/link/?req=doc&amp;base=RLAW180&amp;n=305186&amp;date=23.12.2025&amp;dst=100007&amp;field=134" TargetMode = "External"/><Relationship Id="rId57" Type="http://schemas.openxmlformats.org/officeDocument/2006/relationships/hyperlink" Target="https://login.consultant.ru/link/?req=doc&amp;base=RLAW180&amp;n=304592&amp;date=23.12.2025&amp;dst=100123&amp;field=134" TargetMode = "External"/><Relationship Id="rId58" Type="http://schemas.openxmlformats.org/officeDocument/2006/relationships/hyperlink" Target="https://login.consultant.ru/link/?req=doc&amp;base=RLAW180&amp;n=305076&amp;date=23.12.2025&amp;dst=100088&amp;field=134" TargetMode = "External"/><Relationship Id="rId59" Type="http://schemas.openxmlformats.org/officeDocument/2006/relationships/hyperlink" Target="https://login.consultant.ru/link/?req=doc&amp;base=LAW&amp;n=413312&amp;date=23.12.2025" TargetMode = "External"/><Relationship Id="rId60" Type="http://schemas.openxmlformats.org/officeDocument/2006/relationships/hyperlink" Target="https://login.consultant.ru/link/?req=doc&amp;base=RLAW180&amp;n=277257&amp;date=23.12.2025&amp;dst=100025&amp;field=134" TargetMode = "External"/><Relationship Id="rId61" Type="http://schemas.openxmlformats.org/officeDocument/2006/relationships/hyperlink" Target="https://login.consultant.ru/link/?req=doc&amp;base=LAW&amp;n=499769&amp;date=23.12.2025" TargetMode = "External"/><Relationship Id="rId62" Type="http://schemas.openxmlformats.org/officeDocument/2006/relationships/hyperlink" Target="https://login.consultant.ru/link/?req=doc&amp;base=RLAW180&amp;n=253874&amp;date=23.12.2025&amp;dst=100018&amp;field=134" TargetMode = "External"/><Relationship Id="rId63" Type="http://schemas.openxmlformats.org/officeDocument/2006/relationships/hyperlink" Target="https://login.consultant.ru/link/?req=doc&amp;base=LAW&amp;n=499769&amp;date=23.12.2025" TargetMode = "External"/><Relationship Id="rId64" Type="http://schemas.openxmlformats.org/officeDocument/2006/relationships/hyperlink" Target="https://login.consultant.ru/link/?req=doc&amp;base=LAW&amp;n=511079&amp;date=23.12.2025" TargetMode = "External"/><Relationship Id="rId65" Type="http://schemas.openxmlformats.org/officeDocument/2006/relationships/hyperlink" Target="https://login.consultant.ru/link/?req=doc&amp;base=LAW&amp;n=456774&amp;date=23.12.2025&amp;dst=100013&amp;field=134" TargetMode = "External"/><Relationship Id="rId66" Type="http://schemas.openxmlformats.org/officeDocument/2006/relationships/hyperlink" Target="https://login.consultant.ru/link/?req=doc&amp;base=LAW&amp;n=476373&amp;date=23.12.2025&amp;dst=100048&amp;field=134" TargetMode = "External"/><Relationship Id="rId67" Type="http://schemas.openxmlformats.org/officeDocument/2006/relationships/hyperlink" Target="https://login.consultant.ru/link/?req=doc&amp;base=LAW&amp;n=476370&amp;date=23.12.2025&amp;dst=100019&amp;field=134" TargetMode = "External"/><Relationship Id="rId68" Type="http://schemas.openxmlformats.org/officeDocument/2006/relationships/hyperlink" Target="https://login.consultant.ru/link/?req=doc&amp;base=OTN&amp;n=9203&amp;date=23.12.2025" TargetMode = "External"/><Relationship Id="rId69" Type="http://schemas.openxmlformats.org/officeDocument/2006/relationships/hyperlink" Target="https://login.consultant.ru/link/?req=doc&amp;base=LAW&amp;n=485367&amp;date=23.12.2025&amp;dst=100487&amp;field=134" TargetMode = "External"/><Relationship Id="rId70" Type="http://schemas.openxmlformats.org/officeDocument/2006/relationships/hyperlink" Target="https://login.consultant.ru/link/?req=doc&amp;base=LAW&amp;n=476373&amp;date=23.12.2025&amp;dst=100048&amp;field=134" TargetMode = "External"/><Relationship Id="rId71" Type="http://schemas.openxmlformats.org/officeDocument/2006/relationships/hyperlink" Target="https://login.consultant.ru/link/?req=doc&amp;base=LAW&amp;n=476370&amp;date=23.12.2025&amp;dst=100019&amp;field=134" TargetMode = "External"/><Relationship Id="rId72" Type="http://schemas.openxmlformats.org/officeDocument/2006/relationships/hyperlink" Target="https://login.consultant.ru/link/?req=doc&amp;base=LAW&amp;n=356891&amp;date=23.12.2025&amp;dst=100028&amp;field=134" TargetMode = "External"/><Relationship Id="rId73" Type="http://schemas.openxmlformats.org/officeDocument/2006/relationships/hyperlink" Target="https://login.consultant.ru/link/?req=doc&amp;base=OTN&amp;n=6656&amp;date=23.12.2025" TargetMode = "External"/><Relationship Id="rId74" Type="http://schemas.openxmlformats.org/officeDocument/2006/relationships/hyperlink" Target="https://login.consultant.ru/link/?req=doc&amp;base=LAW&amp;n=476373&amp;date=23.12.2025&amp;dst=100048&amp;field=134" TargetMode = "External"/><Relationship Id="rId75" Type="http://schemas.openxmlformats.org/officeDocument/2006/relationships/hyperlink" Target="https://login.consultant.ru/link/?req=doc&amp;base=LAW&amp;n=476370&amp;date=23.12.2025&amp;dst=100019&amp;field=134" TargetMode = "External"/><Relationship Id="rId76" Type="http://schemas.openxmlformats.org/officeDocument/2006/relationships/hyperlink" Target="https://login.consultant.ru/link/?req=doc&amp;base=OTN&amp;n=37968&amp;date=23.12.2025" TargetMode = "External"/><Relationship Id="rId77" Type="http://schemas.openxmlformats.org/officeDocument/2006/relationships/hyperlink" Target="https://login.consultant.ru/link/?req=doc&amp;base=LAW&amp;n=485367&amp;date=23.12.2025&amp;dst=100487&amp;field=134" TargetMode = "External"/><Relationship Id="rId78" Type="http://schemas.openxmlformats.org/officeDocument/2006/relationships/hyperlink" Target="https://login.consultant.ru/link/?req=doc&amp;base=LAW&amp;n=476373&amp;date=23.12.2025&amp;dst=100048&amp;field=134" TargetMode = "External"/><Relationship Id="rId79" Type="http://schemas.openxmlformats.org/officeDocument/2006/relationships/hyperlink" Target="https://login.consultant.ru/link/?req=doc&amp;base=LAW&amp;n=476370&amp;date=23.12.2025&amp;dst=100019&amp;field=134" TargetMode = "External"/><Relationship Id="rId80" Type="http://schemas.openxmlformats.org/officeDocument/2006/relationships/hyperlink" Target="https://login.consultant.ru/link/?req=doc&amp;base=LAW&amp;n=466883&amp;date=23.12.2025&amp;dst=100012&amp;field=134" TargetMode = "External"/><Relationship Id="rId81" Type="http://schemas.openxmlformats.org/officeDocument/2006/relationships/hyperlink" Target="https://login.consultant.ru/link/?req=doc&amp;base=OTN&amp;n=11732&amp;date=23.12.2025" TargetMode = "External"/><Relationship Id="rId82" Type="http://schemas.openxmlformats.org/officeDocument/2006/relationships/hyperlink" Target="https://login.consultant.ru/link/?req=doc&amp;base=OTN&amp;n=4643&amp;date=23.12.2025" TargetMode = "External"/><Relationship Id="rId83" Type="http://schemas.openxmlformats.org/officeDocument/2006/relationships/hyperlink" Target="https://login.consultant.ru/link/?req=doc&amp;base=OTN&amp;n=18393&amp;date=23.12.2025" TargetMode = "External"/><Relationship Id="rId84" Type="http://schemas.openxmlformats.org/officeDocument/2006/relationships/hyperlink" Target="https://login.consultant.ru/link/?req=doc&amp;base=LAW&amp;n=485367&amp;date=23.12.2025&amp;dst=100487&amp;field=134" TargetMode = "External"/><Relationship Id="rId85" Type="http://schemas.openxmlformats.org/officeDocument/2006/relationships/hyperlink" Target="https://login.consultant.ru/link/?req=doc&amp;base=LAW&amp;n=476373&amp;date=23.12.2025&amp;dst=100048&amp;field=134" TargetMode = "External"/><Relationship Id="rId86" Type="http://schemas.openxmlformats.org/officeDocument/2006/relationships/hyperlink" Target="https://login.consultant.ru/link/?req=doc&amp;base=LAW&amp;n=476370&amp;date=23.12.2025&amp;dst=100019&amp;field=134" TargetMode = "External"/><Relationship Id="rId87" Type="http://schemas.openxmlformats.org/officeDocument/2006/relationships/hyperlink" Target="https://login.consultant.ru/link/?req=doc&amp;base=LAW&amp;n=476690&amp;date=23.12.2025&amp;dst=100030&amp;field=134" TargetMode = "External"/><Relationship Id="rId88" Type="http://schemas.openxmlformats.org/officeDocument/2006/relationships/hyperlink" Target="https://login.consultant.ru/link/?req=doc&amp;base=OTN&amp;n=5341&amp;date=23.12.2025" TargetMode = "External"/><Relationship Id="rId89" Type="http://schemas.openxmlformats.org/officeDocument/2006/relationships/hyperlink" Target="https://login.consultant.ru/link/?req=doc&amp;base=LAW&amp;n=485367&amp;date=23.12.2025&amp;dst=100487&amp;field=134" TargetMode = "External"/><Relationship Id="rId90" Type="http://schemas.openxmlformats.org/officeDocument/2006/relationships/hyperlink" Target="https://login.consultant.ru/link/?req=doc&amp;base=LAW&amp;n=476373&amp;date=23.12.2025&amp;dst=100048&amp;field=134" TargetMode = "External"/><Relationship Id="rId91" Type="http://schemas.openxmlformats.org/officeDocument/2006/relationships/hyperlink" Target="https://login.consultant.ru/link/?req=doc&amp;base=LAW&amp;n=476370&amp;date=23.12.2025&amp;dst=100019&amp;field=134" TargetMode = "External"/><Relationship Id="rId92" Type="http://schemas.openxmlformats.org/officeDocument/2006/relationships/hyperlink" Target="https://login.consultant.ru/link/?req=doc&amp;base=OTN&amp;n=11990&amp;date=23.12.2025" TargetMode = "External"/><Relationship Id="rId93" Type="http://schemas.openxmlformats.org/officeDocument/2006/relationships/hyperlink" Target="https://login.consultant.ru/link/?req=doc&amp;base=LAW&amp;n=476373&amp;date=23.12.2025&amp;dst=100048&amp;field=134" TargetMode = "External"/><Relationship Id="rId94" Type="http://schemas.openxmlformats.org/officeDocument/2006/relationships/hyperlink" Target="https://login.consultant.ru/link/?req=doc&amp;base=LAW&amp;n=476370&amp;date=23.12.2025&amp;dst=100019&amp;field=134" TargetMode = "External"/><Relationship Id="rId95" Type="http://schemas.openxmlformats.org/officeDocument/2006/relationships/hyperlink" Target="https://login.consultant.ru/link/?req=doc&amp;base=LAW&amp;n=456774&amp;date=23.12.2025&amp;dst=100013&amp;field=134" TargetMode = "External"/><Relationship Id="rId96" Type="http://schemas.openxmlformats.org/officeDocument/2006/relationships/hyperlink" Target="https://login.consultant.ru/link/?req=doc&amp;base=LAW&amp;n=485367&amp;date=23.12.2025&amp;dst=100487&amp;field=134" TargetMode = "External"/><Relationship Id="rId97" Type="http://schemas.openxmlformats.org/officeDocument/2006/relationships/hyperlink" Target="https://login.consultant.ru/link/?req=doc&amp;base=LAW&amp;n=476373&amp;date=23.12.2025&amp;dst=100048&amp;field=134" TargetMode = "External"/><Relationship Id="rId98" Type="http://schemas.openxmlformats.org/officeDocument/2006/relationships/hyperlink" Target="https://login.consultant.ru/link/?req=doc&amp;base=LAW&amp;n=476370&amp;date=23.12.2025&amp;dst=100019&amp;field=134" TargetMode = "External"/><Relationship Id="rId99" Type="http://schemas.openxmlformats.org/officeDocument/2006/relationships/hyperlink" Target="https://login.consultant.ru/link/?req=doc&amp;base=OTN&amp;n=9588&amp;date=23.12.2025" TargetMode = "External"/><Relationship Id="rId100" Type="http://schemas.openxmlformats.org/officeDocument/2006/relationships/hyperlink" Target="https://login.consultant.ru/link/?req=doc&amp;base=OTN&amp;n=7989&amp;date=23.12.2025" TargetMode = "External"/><Relationship Id="rId101" Type="http://schemas.openxmlformats.org/officeDocument/2006/relationships/hyperlink" Target="https://login.consultant.ru/link/?req=doc&amp;base=OTN&amp;n=20208&amp;date=23.12.2025" TargetMode = "External"/><Relationship Id="rId102" Type="http://schemas.openxmlformats.org/officeDocument/2006/relationships/hyperlink" Target="https://login.consultant.ru/link/?req=doc&amp;base=LAW&amp;n=485367&amp;date=23.12.2025&amp;dst=100487&amp;field=134" TargetMode = "External"/><Relationship Id="rId103" Type="http://schemas.openxmlformats.org/officeDocument/2006/relationships/hyperlink" Target="https://login.consultant.ru/link/?req=doc&amp;base=LAW&amp;n=485367&amp;date=23.12.2025&amp;dst=100487&amp;field=134" TargetMode = "External"/><Relationship Id="rId104" Type="http://schemas.openxmlformats.org/officeDocument/2006/relationships/hyperlink" Target="https://login.consultant.ru/link/?req=doc&amp;base=LAW&amp;n=476373&amp;date=23.12.2025&amp;dst=100048&amp;field=134" TargetMode = "External"/><Relationship Id="rId105" Type="http://schemas.openxmlformats.org/officeDocument/2006/relationships/hyperlink" Target="https://login.consultant.ru/link/?req=doc&amp;base=LAW&amp;n=476370&amp;date=23.12.2025&amp;dst=100019&amp;field=134" TargetMode = "External"/><Relationship Id="rId106" Type="http://schemas.openxmlformats.org/officeDocument/2006/relationships/hyperlink" Target="https://login.consultant.ru/link/?req=doc&amp;base=LAW&amp;n=356891&amp;date=23.12.2025&amp;dst=100028&amp;field=134" TargetMode = "External"/><Relationship Id="rId107" Type="http://schemas.openxmlformats.org/officeDocument/2006/relationships/hyperlink" Target="https://login.consultant.ru/link/?req=doc&amp;base=LAW&amp;n=476690&amp;date=23.12.2025&amp;dst=100030&amp;field=134" TargetMode = "External"/><Relationship Id="rId108" Type="http://schemas.openxmlformats.org/officeDocument/2006/relationships/hyperlink" Target="https://login.consultant.ru/link/?req=doc&amp;base=LAW&amp;n=476373&amp;date=23.12.2025&amp;dst=100048&amp;field=134" TargetMode = "External"/><Relationship Id="rId109" Type="http://schemas.openxmlformats.org/officeDocument/2006/relationships/hyperlink" Target="https://login.consultant.ru/link/?req=doc&amp;base=LAW&amp;n=476370&amp;date=23.12.2025&amp;dst=100019&amp;field=134" TargetMode = "External"/><Relationship Id="rId110" Type="http://schemas.openxmlformats.org/officeDocument/2006/relationships/hyperlink" Target="https://login.consultant.ru/link/?req=doc&amp;base=OTN&amp;n=6745&amp;date=23.12.2025" TargetMode = "External"/><Relationship Id="rId111" Type="http://schemas.openxmlformats.org/officeDocument/2006/relationships/hyperlink" Target="https://login.consultant.ru/link/?req=doc&amp;base=OTN&amp;n=546&amp;date=23.12.2025" TargetMode = "External"/><Relationship Id="rId112" Type="http://schemas.openxmlformats.org/officeDocument/2006/relationships/hyperlink" Target="https://login.consultant.ru/link/?req=doc&amp;base=OTN&amp;n=26686&amp;date=23.12.2025" TargetMode = "External"/><Relationship Id="rId113" Type="http://schemas.openxmlformats.org/officeDocument/2006/relationships/hyperlink" Target="https://login.consultant.ru/link/?req=doc&amp;base=LAW&amp;n=456774&amp;date=23.12.2025&amp;dst=100013&amp;field=134" TargetMode = "External"/><Relationship Id="rId114" Type="http://schemas.openxmlformats.org/officeDocument/2006/relationships/hyperlink" Target="https://login.consultant.ru/link/?req=doc&amp;base=LAW&amp;n=476373&amp;date=23.12.2025&amp;dst=100048&amp;field=134" TargetMode = "External"/><Relationship Id="rId115" Type="http://schemas.openxmlformats.org/officeDocument/2006/relationships/hyperlink" Target="https://login.consultant.ru/link/?req=doc&amp;base=LAW&amp;n=476370&amp;date=23.12.2025&amp;dst=100019&amp;field=134" TargetMode = "External"/><Relationship Id="rId116" Type="http://schemas.openxmlformats.org/officeDocument/2006/relationships/hyperlink" Target="https://login.consultant.ru/link/?req=doc&amp;base=OTN&amp;n=9203&amp;date=23.12.2025" TargetMode = "External"/><Relationship Id="rId117" Type="http://schemas.openxmlformats.org/officeDocument/2006/relationships/hyperlink" Target="https://login.consultant.ru/link/?req=doc&amp;base=LAW&amp;n=485367&amp;date=23.12.2025&amp;dst=100487&amp;field=134" TargetMode = "External"/><Relationship Id="rId118" Type="http://schemas.openxmlformats.org/officeDocument/2006/relationships/hyperlink" Target="https://login.consultant.ru/link/?req=doc&amp;base=LAW&amp;n=476373&amp;date=23.12.2025&amp;dst=100048&amp;field=134" TargetMode = "External"/><Relationship Id="rId119" Type="http://schemas.openxmlformats.org/officeDocument/2006/relationships/hyperlink" Target="https://login.consultant.ru/link/?req=doc&amp;base=LAW&amp;n=476370&amp;date=23.12.2025&amp;dst=100019&amp;field=134" TargetMode = "External"/><Relationship Id="rId120" Type="http://schemas.openxmlformats.org/officeDocument/2006/relationships/hyperlink" Target="https://login.consultant.ru/link/?req=doc&amp;base=LAW&amp;n=356891&amp;date=23.12.2025&amp;dst=100028&amp;field=134" TargetMode = "External"/><Relationship Id="rId121" Type="http://schemas.openxmlformats.org/officeDocument/2006/relationships/hyperlink" Target="https://login.consultant.ru/link/?req=doc&amp;base=OTN&amp;n=6656&amp;date=23.12.2025" TargetMode = "External"/><Relationship Id="rId122" Type="http://schemas.openxmlformats.org/officeDocument/2006/relationships/hyperlink" Target="https://login.consultant.ru/link/?req=doc&amp;base=LAW&amp;n=476373&amp;date=23.12.2025&amp;dst=100048&amp;field=134" TargetMode = "External"/><Relationship Id="rId123" Type="http://schemas.openxmlformats.org/officeDocument/2006/relationships/hyperlink" Target="https://login.consultant.ru/link/?req=doc&amp;base=LAW&amp;n=476370&amp;date=23.12.2025&amp;dst=100019&amp;field=134" TargetMode = "External"/><Relationship Id="rId124" Type="http://schemas.openxmlformats.org/officeDocument/2006/relationships/hyperlink" Target="https://login.consultant.ru/link/?req=doc&amp;base=OTN&amp;n=37968&amp;date=23.12.2025" TargetMode = "External"/><Relationship Id="rId125" Type="http://schemas.openxmlformats.org/officeDocument/2006/relationships/hyperlink" Target="https://login.consultant.ru/link/?req=doc&amp;base=LAW&amp;n=485367&amp;date=23.12.2025&amp;dst=100487&amp;field=134" TargetMode = "External"/><Relationship Id="rId126" Type="http://schemas.openxmlformats.org/officeDocument/2006/relationships/hyperlink" Target="https://login.consultant.ru/link/?req=doc&amp;base=LAW&amp;n=476373&amp;date=23.12.2025&amp;dst=100048&amp;field=134" TargetMode = "External"/><Relationship Id="rId127" Type="http://schemas.openxmlformats.org/officeDocument/2006/relationships/hyperlink" Target="https://login.consultant.ru/link/?req=doc&amp;base=LAW&amp;n=476370&amp;date=23.12.2025&amp;dst=100019&amp;field=134" TargetMode = "External"/><Relationship Id="rId128" Type="http://schemas.openxmlformats.org/officeDocument/2006/relationships/hyperlink" Target="https://login.consultant.ru/link/?req=doc&amp;base=LAW&amp;n=466883&amp;date=23.12.2025&amp;dst=100012&amp;field=134" TargetMode = "External"/><Relationship Id="rId129" Type="http://schemas.openxmlformats.org/officeDocument/2006/relationships/hyperlink" Target="https://login.consultant.ru/link/?req=doc&amp;base=OTN&amp;n=11732&amp;date=23.12.2025" TargetMode = "External"/><Relationship Id="rId130" Type="http://schemas.openxmlformats.org/officeDocument/2006/relationships/hyperlink" Target="https://login.consultant.ru/link/?req=doc&amp;base=OTN&amp;n=4643&amp;date=23.12.2025" TargetMode = "External"/><Relationship Id="rId131" Type="http://schemas.openxmlformats.org/officeDocument/2006/relationships/hyperlink" Target="https://login.consultant.ru/link/?req=doc&amp;base=OTN&amp;n=18393&amp;date=23.12.2025" TargetMode = "External"/><Relationship Id="rId132" Type="http://schemas.openxmlformats.org/officeDocument/2006/relationships/hyperlink" Target="https://login.consultant.ru/link/?req=doc&amp;base=LAW&amp;n=485367&amp;date=23.12.2025&amp;dst=100487&amp;field=134" TargetMode = "External"/><Relationship Id="rId133" Type="http://schemas.openxmlformats.org/officeDocument/2006/relationships/hyperlink" Target="https://login.consultant.ru/link/?req=doc&amp;base=LAW&amp;n=476373&amp;date=23.12.2025&amp;dst=100048&amp;field=134" TargetMode = "External"/><Relationship Id="rId134" Type="http://schemas.openxmlformats.org/officeDocument/2006/relationships/hyperlink" Target="https://login.consultant.ru/link/?req=doc&amp;base=LAW&amp;n=476370&amp;date=23.12.2025&amp;dst=100019&amp;field=134" TargetMode = "External"/><Relationship Id="rId135" Type="http://schemas.openxmlformats.org/officeDocument/2006/relationships/hyperlink" Target="https://login.consultant.ru/link/?req=doc&amp;base=LAW&amp;n=476690&amp;date=23.12.2025&amp;dst=100030&amp;field=134" TargetMode = "External"/><Relationship Id="rId136" Type="http://schemas.openxmlformats.org/officeDocument/2006/relationships/hyperlink" Target="https://login.consultant.ru/link/?req=doc&amp;base=OTN&amp;n=5341&amp;date=23.12.2025" TargetMode = "External"/><Relationship Id="rId137" Type="http://schemas.openxmlformats.org/officeDocument/2006/relationships/hyperlink" Target="https://login.consultant.ru/link/?req=doc&amp;base=LAW&amp;n=485367&amp;date=23.12.2025&amp;dst=100487&amp;field=134" TargetMode = "External"/><Relationship Id="rId138" Type="http://schemas.openxmlformats.org/officeDocument/2006/relationships/hyperlink" Target="https://login.consultant.ru/link/?req=doc&amp;base=LAW&amp;n=476373&amp;date=23.12.2025&amp;dst=100048&amp;field=134" TargetMode = "External"/><Relationship Id="rId139" Type="http://schemas.openxmlformats.org/officeDocument/2006/relationships/hyperlink" Target="https://login.consultant.ru/link/?req=doc&amp;base=LAW&amp;n=476370&amp;date=23.12.2025&amp;dst=100019&amp;field=134" TargetMode = "External"/><Relationship Id="rId140" Type="http://schemas.openxmlformats.org/officeDocument/2006/relationships/hyperlink" Target="https://login.consultant.ru/link/?req=doc&amp;base=OTN&amp;n=11990&amp;date=23.12.2025" TargetMode = "External"/><Relationship Id="rId141" Type="http://schemas.openxmlformats.org/officeDocument/2006/relationships/hyperlink" Target="https://login.consultant.ru/link/?req=doc&amp;base=LAW&amp;n=476373&amp;date=23.12.2025&amp;dst=100048&amp;field=134" TargetMode = "External"/><Relationship Id="rId142" Type="http://schemas.openxmlformats.org/officeDocument/2006/relationships/hyperlink" Target="https://login.consultant.ru/link/?req=doc&amp;base=LAW&amp;n=476370&amp;date=23.12.2025&amp;dst=100019&amp;field=134" TargetMode = "External"/><Relationship Id="rId143" Type="http://schemas.openxmlformats.org/officeDocument/2006/relationships/hyperlink" Target="https://login.consultant.ru/link/?req=doc&amp;base=LAW&amp;n=456774&amp;date=23.12.2025&amp;dst=100013&amp;field=134" TargetMode = "External"/><Relationship Id="rId144" Type="http://schemas.openxmlformats.org/officeDocument/2006/relationships/hyperlink" Target="https://login.consultant.ru/link/?req=doc&amp;base=LAW&amp;n=485367&amp;date=23.12.2025&amp;dst=100487&amp;field=134" TargetMode = "External"/><Relationship Id="rId145" Type="http://schemas.openxmlformats.org/officeDocument/2006/relationships/hyperlink" Target="https://login.consultant.ru/link/?req=doc&amp;base=LAW&amp;n=476373&amp;date=23.12.2025&amp;dst=100048&amp;field=134" TargetMode = "External"/><Relationship Id="rId146" Type="http://schemas.openxmlformats.org/officeDocument/2006/relationships/hyperlink" Target="https://login.consultant.ru/link/?req=doc&amp;base=LAW&amp;n=476370&amp;date=23.12.2025&amp;dst=100019&amp;field=134" TargetMode = "External"/><Relationship Id="rId147" Type="http://schemas.openxmlformats.org/officeDocument/2006/relationships/hyperlink" Target="https://login.consultant.ru/link/?req=doc&amp;base=OTN&amp;n=9588&amp;date=23.12.2025" TargetMode = "External"/><Relationship Id="rId148" Type="http://schemas.openxmlformats.org/officeDocument/2006/relationships/hyperlink" Target="https://login.consultant.ru/link/?req=doc&amp;base=OTN&amp;n=7989&amp;date=23.12.2025" TargetMode = "External"/><Relationship Id="rId149" Type="http://schemas.openxmlformats.org/officeDocument/2006/relationships/hyperlink" Target="https://login.consultant.ru/link/?req=doc&amp;base=OTN&amp;n=20208&amp;date=23.12.2025" TargetMode = "External"/><Relationship Id="rId150" Type="http://schemas.openxmlformats.org/officeDocument/2006/relationships/hyperlink" Target="https://login.consultant.ru/link/?req=doc&amp;base=LAW&amp;n=485367&amp;date=23.12.2025&amp;dst=100487&amp;field=134" TargetMode = "External"/><Relationship Id="rId151" Type="http://schemas.openxmlformats.org/officeDocument/2006/relationships/hyperlink" Target="https://login.consultant.ru/link/?req=doc&amp;base=LAW&amp;n=485367&amp;date=23.12.2025&amp;dst=100487&amp;field=134" TargetMode = "External"/><Relationship Id="rId152" Type="http://schemas.openxmlformats.org/officeDocument/2006/relationships/hyperlink" Target="https://login.consultant.ru/link/?req=doc&amp;base=LAW&amp;n=476373&amp;date=23.12.2025&amp;dst=100048&amp;field=134" TargetMode = "External"/><Relationship Id="rId153" Type="http://schemas.openxmlformats.org/officeDocument/2006/relationships/hyperlink" Target="https://login.consultant.ru/link/?req=doc&amp;base=LAW&amp;n=476370&amp;date=23.12.2025&amp;dst=100019&amp;field=134" TargetMode = "External"/><Relationship Id="rId154" Type="http://schemas.openxmlformats.org/officeDocument/2006/relationships/hyperlink" Target="https://login.consultant.ru/link/?req=doc&amp;base=LAW&amp;n=356891&amp;date=23.12.2025&amp;dst=100028&amp;field=134" TargetMode = "External"/><Relationship Id="rId155" Type="http://schemas.openxmlformats.org/officeDocument/2006/relationships/hyperlink" Target="https://login.consultant.ru/link/?req=doc&amp;base=LAW&amp;n=476690&amp;date=23.12.2025&amp;dst=100030&amp;field=134" TargetMode = "External"/><Relationship Id="rId156" Type="http://schemas.openxmlformats.org/officeDocument/2006/relationships/hyperlink" Target="https://login.consultant.ru/link/?req=doc&amp;base=LAW&amp;n=476373&amp;date=23.12.2025&amp;dst=100048&amp;field=134" TargetMode = "External"/><Relationship Id="rId157" Type="http://schemas.openxmlformats.org/officeDocument/2006/relationships/hyperlink" Target="https://login.consultant.ru/link/?req=doc&amp;base=LAW&amp;n=476370&amp;date=23.12.2025&amp;dst=100019&amp;field=134" TargetMode = "External"/><Relationship Id="rId158" Type="http://schemas.openxmlformats.org/officeDocument/2006/relationships/hyperlink" Target="https://login.consultant.ru/link/?req=doc&amp;base=OTN&amp;n=6745&amp;date=23.12.2025" TargetMode = "External"/><Relationship Id="rId159" Type="http://schemas.openxmlformats.org/officeDocument/2006/relationships/hyperlink" Target="https://login.consultant.ru/link/?req=doc&amp;base=OTN&amp;n=546&amp;date=23.12.2025" TargetMode = "External"/><Relationship Id="rId160" Type="http://schemas.openxmlformats.org/officeDocument/2006/relationships/hyperlink" Target="https://login.consultant.ru/link/?req=doc&amp;base=OTN&amp;n=26686&amp;date=23.12.2025" TargetMode = "External"/><Relationship Id="rId161" Type="http://schemas.openxmlformats.org/officeDocument/2006/relationships/hyperlink" Target="https://login.consultant.ru/link/?req=doc&amp;base=LAW&amp;n=456774&amp;date=23.12.2025&amp;dst=100013&amp;field=134" TargetMode = "External"/><Relationship Id="rId162" Type="http://schemas.openxmlformats.org/officeDocument/2006/relationships/hyperlink" Target="https://login.consultant.ru/link/?req=doc&amp;base=LAW&amp;n=476373&amp;date=23.12.2025&amp;dst=100048&amp;field=134" TargetMode = "External"/><Relationship Id="rId163" Type="http://schemas.openxmlformats.org/officeDocument/2006/relationships/hyperlink" Target="https://login.consultant.ru/link/?req=doc&amp;base=LAW&amp;n=476370&amp;date=23.12.2025&amp;dst=100019&amp;field=134" TargetMode = "External"/><Relationship Id="rId164" Type="http://schemas.openxmlformats.org/officeDocument/2006/relationships/hyperlink" Target="https://login.consultant.ru/link/?req=doc&amp;base=OTN&amp;n=9203&amp;date=23.12.2025" TargetMode = "External"/><Relationship Id="rId165" Type="http://schemas.openxmlformats.org/officeDocument/2006/relationships/hyperlink" Target="https://login.consultant.ru/link/?req=doc&amp;base=LAW&amp;n=485367&amp;date=23.12.2025&amp;dst=100487&amp;field=134" TargetMode = "External"/><Relationship Id="rId166" Type="http://schemas.openxmlformats.org/officeDocument/2006/relationships/hyperlink" Target="https://login.consultant.ru/link/?req=doc&amp;base=LAW&amp;n=476373&amp;date=23.12.2025&amp;dst=100048&amp;field=134" TargetMode = "External"/><Relationship Id="rId167" Type="http://schemas.openxmlformats.org/officeDocument/2006/relationships/hyperlink" Target="https://login.consultant.ru/link/?req=doc&amp;base=LAW&amp;n=476370&amp;date=23.12.2025&amp;dst=100019&amp;field=134" TargetMode = "External"/><Relationship Id="rId168" Type="http://schemas.openxmlformats.org/officeDocument/2006/relationships/hyperlink" Target="https://login.consultant.ru/link/?req=doc&amp;base=LAW&amp;n=356891&amp;date=23.12.2025&amp;dst=100028&amp;field=134" TargetMode = "External"/><Relationship Id="rId169" Type="http://schemas.openxmlformats.org/officeDocument/2006/relationships/hyperlink" Target="https://login.consultant.ru/link/?req=doc&amp;base=OTN&amp;n=6656&amp;date=23.12.2025" TargetMode = "External"/><Relationship Id="rId170" Type="http://schemas.openxmlformats.org/officeDocument/2006/relationships/hyperlink" Target="https://login.consultant.ru/link/?req=doc&amp;base=LAW&amp;n=476373&amp;date=23.12.2025&amp;dst=100048&amp;field=134" TargetMode = "External"/><Relationship Id="rId171" Type="http://schemas.openxmlformats.org/officeDocument/2006/relationships/hyperlink" Target="https://login.consultant.ru/link/?req=doc&amp;base=LAW&amp;n=476370&amp;date=23.12.2025&amp;dst=100019&amp;field=134" TargetMode = "External"/><Relationship Id="rId172" Type="http://schemas.openxmlformats.org/officeDocument/2006/relationships/hyperlink" Target="https://login.consultant.ru/link/?req=doc&amp;base=OTN&amp;n=37968&amp;date=23.12.2025" TargetMode = "External"/><Relationship Id="rId173" Type="http://schemas.openxmlformats.org/officeDocument/2006/relationships/hyperlink" Target="https://login.consultant.ru/link/?req=doc&amp;base=LAW&amp;n=485367&amp;date=23.12.2025&amp;dst=100487&amp;field=134" TargetMode = "External"/><Relationship Id="rId174" Type="http://schemas.openxmlformats.org/officeDocument/2006/relationships/hyperlink" Target="https://login.consultant.ru/link/?req=doc&amp;base=LAW&amp;n=476373&amp;date=23.12.2025&amp;dst=100048&amp;field=134" TargetMode = "External"/><Relationship Id="rId175" Type="http://schemas.openxmlformats.org/officeDocument/2006/relationships/hyperlink" Target="https://login.consultant.ru/link/?req=doc&amp;base=LAW&amp;n=476370&amp;date=23.12.2025&amp;dst=100019&amp;field=134" TargetMode = "External"/><Relationship Id="rId176" Type="http://schemas.openxmlformats.org/officeDocument/2006/relationships/hyperlink" Target="https://login.consultant.ru/link/?req=doc&amp;base=LAW&amp;n=466883&amp;date=23.12.2025&amp;dst=100012&amp;field=134" TargetMode = "External"/><Relationship Id="rId177" Type="http://schemas.openxmlformats.org/officeDocument/2006/relationships/hyperlink" Target="https://login.consultant.ru/link/?req=doc&amp;base=OTN&amp;n=11732&amp;date=23.12.2025" TargetMode = "External"/><Relationship Id="rId178" Type="http://schemas.openxmlformats.org/officeDocument/2006/relationships/hyperlink" Target="https://login.consultant.ru/link/?req=doc&amp;base=OTN&amp;n=4643&amp;date=23.12.2025" TargetMode = "External"/><Relationship Id="rId179" Type="http://schemas.openxmlformats.org/officeDocument/2006/relationships/hyperlink" Target="https://login.consultant.ru/link/?req=doc&amp;base=OTN&amp;n=18393&amp;date=23.12.2025" TargetMode = "External"/><Relationship Id="rId180" Type="http://schemas.openxmlformats.org/officeDocument/2006/relationships/hyperlink" Target="https://login.consultant.ru/link/?req=doc&amp;base=LAW&amp;n=485367&amp;date=23.12.2025&amp;dst=100487&amp;field=134" TargetMode = "External"/><Relationship Id="rId181" Type="http://schemas.openxmlformats.org/officeDocument/2006/relationships/hyperlink" Target="https://login.consultant.ru/link/?req=doc&amp;base=LAW&amp;n=476373&amp;date=23.12.2025&amp;dst=100048&amp;field=134" TargetMode = "External"/><Relationship Id="rId182" Type="http://schemas.openxmlformats.org/officeDocument/2006/relationships/hyperlink" Target="https://login.consultant.ru/link/?req=doc&amp;base=LAW&amp;n=476370&amp;date=23.12.2025&amp;dst=100019&amp;field=134" TargetMode = "External"/><Relationship Id="rId183" Type="http://schemas.openxmlformats.org/officeDocument/2006/relationships/hyperlink" Target="https://login.consultant.ru/link/?req=doc&amp;base=LAW&amp;n=476690&amp;date=23.12.2025&amp;dst=100030&amp;field=134" TargetMode = "External"/><Relationship Id="rId184" Type="http://schemas.openxmlformats.org/officeDocument/2006/relationships/hyperlink" Target="https://login.consultant.ru/link/?req=doc&amp;base=OTN&amp;n=5341&amp;date=23.12.2025" TargetMode = "External"/><Relationship Id="rId185" Type="http://schemas.openxmlformats.org/officeDocument/2006/relationships/hyperlink" Target="https://login.consultant.ru/link/?req=doc&amp;base=LAW&amp;n=485367&amp;date=23.12.2025&amp;dst=100487&amp;field=134" TargetMode = "External"/><Relationship Id="rId186" Type="http://schemas.openxmlformats.org/officeDocument/2006/relationships/hyperlink" Target="https://login.consultant.ru/link/?req=doc&amp;base=LAW&amp;n=476373&amp;date=23.12.2025&amp;dst=100048&amp;field=134" TargetMode = "External"/><Relationship Id="rId187" Type="http://schemas.openxmlformats.org/officeDocument/2006/relationships/hyperlink" Target="https://login.consultant.ru/link/?req=doc&amp;base=LAW&amp;n=476370&amp;date=23.12.2025&amp;dst=100019&amp;field=134" TargetMode = "External"/><Relationship Id="rId188" Type="http://schemas.openxmlformats.org/officeDocument/2006/relationships/hyperlink" Target="https://login.consultant.ru/link/?req=doc&amp;base=OTN&amp;n=11990&amp;date=23.12.2025" TargetMode = "External"/><Relationship Id="rId189" Type="http://schemas.openxmlformats.org/officeDocument/2006/relationships/hyperlink" Target="https://login.consultant.ru/link/?req=doc&amp;base=LAW&amp;n=476373&amp;date=23.12.2025&amp;dst=100048&amp;field=134" TargetMode = "External"/><Relationship Id="rId190" Type="http://schemas.openxmlformats.org/officeDocument/2006/relationships/hyperlink" Target="https://login.consultant.ru/link/?req=doc&amp;base=LAW&amp;n=476370&amp;date=23.12.2025&amp;dst=100019&amp;field=134" TargetMode = "External"/><Relationship Id="rId191" Type="http://schemas.openxmlformats.org/officeDocument/2006/relationships/hyperlink" Target="https://login.consultant.ru/link/?req=doc&amp;base=LAW&amp;n=456774&amp;date=23.12.2025&amp;dst=100013&amp;field=134" TargetMode = "External"/><Relationship Id="rId192" Type="http://schemas.openxmlformats.org/officeDocument/2006/relationships/hyperlink" Target="https://login.consultant.ru/link/?req=doc&amp;base=LAW&amp;n=485367&amp;date=23.12.2025&amp;dst=100487&amp;field=134" TargetMode = "External"/><Relationship Id="rId193" Type="http://schemas.openxmlformats.org/officeDocument/2006/relationships/hyperlink" Target="https://login.consultant.ru/link/?req=doc&amp;base=LAW&amp;n=485367&amp;date=23.12.2025&amp;dst=100487&amp;field=134" TargetMode = "External"/><Relationship Id="rId194" Type="http://schemas.openxmlformats.org/officeDocument/2006/relationships/hyperlink" Target="https://login.consultant.ru/link/?req=doc&amp;base=LAW&amp;n=476373&amp;date=23.12.2025&amp;dst=100048&amp;field=134" TargetMode = "External"/><Relationship Id="rId195" Type="http://schemas.openxmlformats.org/officeDocument/2006/relationships/hyperlink" Target="https://login.consultant.ru/link/?req=doc&amp;base=LAW&amp;n=476370&amp;date=23.12.2025&amp;dst=100019&amp;field=134" TargetMode = "External"/><Relationship Id="rId196" Type="http://schemas.openxmlformats.org/officeDocument/2006/relationships/hyperlink" Target="https://login.consultant.ru/link/?req=doc&amp;base=LAW&amp;n=356891&amp;date=23.12.2025&amp;dst=100028&amp;field=134" TargetMode = "External"/><Relationship Id="rId197" Type="http://schemas.openxmlformats.org/officeDocument/2006/relationships/hyperlink" Target="https://login.consultant.ru/link/?req=doc&amp;base=LAW&amp;n=476690&amp;date=23.12.2025&amp;dst=1000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Фроловской городской Думы Волгоградской обл. от 30.03.2022 N 29/4
(ред. от 29.10.2025)
"Об организации питания в муниципальных образовательных учреждениях, реализующих основные программы начального общего, основного общего, среднего общего образования, городского округа город Фролово Волгоградской области"</dc:title>
  <dcterms:created xsi:type="dcterms:W3CDTF">2025-12-23T06:56:41Z</dcterms:created>
</cp:coreProperties>
</file>