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7E" w:rsidRPr="00F1069E" w:rsidRDefault="00F7757E" w:rsidP="00F7757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Утверждено</w:t>
      </w:r>
    </w:p>
    <w:p w:rsidR="00F7757E" w:rsidRPr="00F1069E" w:rsidRDefault="00F7757E" w:rsidP="00F7757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Приказом муниципального учреждения культуры </w:t>
      </w:r>
    </w:p>
    <w:p w:rsidR="00F7757E" w:rsidRPr="00F1069E" w:rsidRDefault="00F7757E" w:rsidP="00F7757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«Мамонтовский сельский Дом культуры»</w:t>
      </w:r>
    </w:p>
    <w:p w:rsidR="00F7757E" w:rsidRPr="00F1069E" w:rsidRDefault="00F7757E" w:rsidP="00F7757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от 01.06.2020г. № 30, в ред. от 03.03.2025г. № 14</w:t>
      </w:r>
    </w:p>
    <w:p w:rsidR="00F7757E" w:rsidRPr="00F1069E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4"/>
      <w:bookmarkStart w:id="1" w:name="_GoBack"/>
      <w:bookmarkEnd w:id="0"/>
      <w:r w:rsidRPr="00F1069E">
        <w:rPr>
          <w:rFonts w:ascii="Times New Roman" w:hAnsi="Times New Roman" w:cs="Times New Roman"/>
          <w:sz w:val="24"/>
          <w:szCs w:val="24"/>
        </w:rPr>
        <w:t>ПОЛОЖЕНИЕ</w:t>
      </w:r>
    </w:p>
    <w:p w:rsidR="00F7757E" w:rsidRPr="00F1069E" w:rsidRDefault="00F7757E" w:rsidP="00F7757E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О ПРЕДОТВРАЩЕНИИ И УРЕГУЛИРОВАНИИ КОНФЛИКТА ИНТЕРЕСОВ</w:t>
      </w:r>
    </w:p>
    <w:bookmarkEnd w:id="1"/>
    <w:p w:rsidR="00F7757E" w:rsidRPr="00F1069E" w:rsidRDefault="00F7757E" w:rsidP="00F7757E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F7757E" w:rsidRPr="00F1069E" w:rsidRDefault="00F7757E" w:rsidP="00F7757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действий по предотвращению и урегулированию конфликта интересов &lt;2&gt;, возникающего у работников муниципального учреждения культуры «Мамонтовский сельский Дом культуры» (далее - организация), в ходе исполнения ими трудовых функций.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&lt;2&gt; Понятие "конфликт интересов" установлено </w:t>
      </w:r>
      <w:hyperlink r:id="rId5" w:history="1">
        <w:r w:rsidRPr="00F1069E">
          <w:rPr>
            <w:rFonts w:ascii="Times New Roman" w:hAnsi="Times New Roman" w:cs="Times New Roman"/>
            <w:sz w:val="24"/>
            <w:szCs w:val="24"/>
          </w:rPr>
          <w:t>статьей 10</w:t>
        </w:r>
      </w:hyperlink>
      <w:r w:rsidRPr="00F1069E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коррупции".</w:t>
      </w:r>
    </w:p>
    <w:p w:rsidR="00F7757E" w:rsidRPr="00F1069E" w:rsidRDefault="00F7757E" w:rsidP="00F7757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2. Настоящее Положение распространяется на заместителя директора по АХД, главного бухгалтера, исполнение обязанностей по которым связано с коррупционными рисками (далее - работники организации).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3. Прием сведений о возникшем (имеющемся), а также о возможном конфликте интересов и рассмотрение этих сведений возлагается на должностных лиц организации, ответственных за профилактику коррупционных и иных правонарушений.</w:t>
      </w:r>
    </w:p>
    <w:p w:rsidR="00F7757E" w:rsidRPr="00F1069E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II. Принципы урегулирования конфликта интересов</w:t>
      </w:r>
    </w:p>
    <w:p w:rsidR="00F7757E" w:rsidRPr="00F1069E" w:rsidRDefault="00F7757E" w:rsidP="00F7757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4. Урегулирование конфликта интересов в организации осуществляется на основе следующих принципов: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1) 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2) индивидуальное рассмотрение каждого случая конфликта интересов и его урегулирование;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3) конфиденциальность процесса раскрытия сведений о конфликте интересов и его урегулировании;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4) соблюдение баланса интересов организац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F1069E">
        <w:rPr>
          <w:rFonts w:ascii="Times New Roman" w:hAnsi="Times New Roman" w:cs="Times New Roman"/>
          <w:sz w:val="24"/>
          <w:szCs w:val="24"/>
        </w:rPr>
        <w:t xml:space="preserve"> работников при урегулировании конфликта интересов;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5) защита работника организации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организацией.</w:t>
      </w:r>
    </w:p>
    <w:p w:rsidR="00F7757E" w:rsidRPr="00F1069E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III. Рассмотрение вопроса о 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возникшем</w:t>
      </w:r>
      <w:proofErr w:type="gramEnd"/>
      <w:r w:rsidRPr="00F1069E">
        <w:rPr>
          <w:rFonts w:ascii="Times New Roman" w:hAnsi="Times New Roman" w:cs="Times New Roman"/>
          <w:sz w:val="24"/>
          <w:szCs w:val="24"/>
        </w:rPr>
        <w:t>, а также о возможном</w:t>
      </w:r>
    </w:p>
    <w:p w:rsidR="00F7757E" w:rsidRPr="00F1069E" w:rsidRDefault="00F7757E" w:rsidP="00F7757E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1069E">
        <w:rPr>
          <w:rFonts w:ascii="Times New Roman" w:hAnsi="Times New Roman" w:cs="Times New Roman"/>
          <w:sz w:val="24"/>
          <w:szCs w:val="24"/>
        </w:rPr>
        <w:t>возникновении</w:t>
      </w:r>
      <w:proofErr w:type="gramEnd"/>
      <w:r w:rsidRPr="00F1069E">
        <w:rPr>
          <w:rFonts w:ascii="Times New Roman" w:hAnsi="Times New Roman" w:cs="Times New Roman"/>
          <w:sz w:val="24"/>
          <w:szCs w:val="24"/>
        </w:rPr>
        <w:t xml:space="preserve"> конфликта интересов</w:t>
      </w:r>
    </w:p>
    <w:p w:rsidR="00F7757E" w:rsidRPr="00F1069E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5. В случае возникновения или возможного возникновения у работника организации личной заинтересованности &lt;3&gt; при исполнении трудовых функций, которая приводит или может привести к конфликту интересов, а 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F1069E">
        <w:rPr>
          <w:rFonts w:ascii="Times New Roman" w:hAnsi="Times New Roman" w:cs="Times New Roman"/>
          <w:sz w:val="24"/>
          <w:szCs w:val="24"/>
        </w:rPr>
        <w:t xml:space="preserve"> если ему стало известно о совершении коррупционного правонарушения в организации, работник организации подает на имя руководителя организации </w:t>
      </w:r>
      <w:hyperlink w:anchor="P427" w:history="1">
        <w:r w:rsidRPr="00F1069E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F1069E">
        <w:rPr>
          <w:rFonts w:ascii="Times New Roman" w:hAnsi="Times New Roman" w:cs="Times New Roman"/>
          <w:sz w:val="24"/>
          <w:szCs w:val="24"/>
        </w:rPr>
        <w:t xml:space="preserve"> (приложение к настоящему Положению).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F7757E" w:rsidRPr="00C42483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&lt;3&gt; Понятие "личная заинтересованность" установлено Ф</w:t>
      </w:r>
      <w:r w:rsidRPr="00C42483">
        <w:rPr>
          <w:rFonts w:ascii="Times New Roman" w:hAnsi="Times New Roman" w:cs="Times New Roman"/>
          <w:sz w:val="24"/>
          <w:szCs w:val="24"/>
        </w:rPr>
        <w:t xml:space="preserve">едеральным </w:t>
      </w:r>
      <w:hyperlink r:id="rId6" w:history="1">
        <w:r w:rsidRPr="00C4248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42483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коррупции".</w:t>
      </w:r>
    </w:p>
    <w:p w:rsidR="00F7757E" w:rsidRPr="00AE2001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757E" w:rsidRPr="00F1069E" w:rsidRDefault="00F7757E" w:rsidP="00F7757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6. Принятие, рассмотрение поступившего уведомления осуществляется по поручению директора организации должностным лицом организации, ответственным за профилактику коррупционных и иных правонарушений.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7. При рассмотрении уведомления обеспечивается всестороннее и объективное изучение изложенных в уведомлении обстоятельств.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8. По результатам рассмотрения должностным лицом организации, ответственным за профилактику коррупционных и иных правонарушений, подготавливается мотивированное заключение.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9. В мотивированном заключении отражаются выводы по результатам рассмотрения уведомления.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10. Мотивированное заключение и другие материалы в течение 7 рабочих дней со дня поступления уведомления докладываются директору организации.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11. Выводы по результатам рассмотрения уведомления носят рекомендательный характер.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12. Окончательное решение о способе предотвращения или урегулирования конфликта интересов принимает руководитель организации.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13. В случае возникновения конфликта интересов (в том числе при поступлении уведомления о возникновении конфликта интересов) организация не позднее 3 рабочих дней со дня его выявления уведомляет об этом учредителя организации.</w:t>
      </w:r>
    </w:p>
    <w:p w:rsidR="00F7757E" w:rsidRPr="00F1069E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IV. Меры по предотвращению или урегулированию</w:t>
      </w:r>
    </w:p>
    <w:p w:rsidR="00F7757E" w:rsidRPr="00F1069E" w:rsidRDefault="00F7757E" w:rsidP="00F7757E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F7757E" w:rsidRPr="00F1069E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14. Для предотвращения или урегулирования конфликта интересов принимаются следующие меры: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ограничение доступа работника организации к информации, которая прямо или косвенно имеет отношение к его личным (частным) интересам;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пересмотр и изменение трудовых функций работника организации;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временное отстранение работника организации от должности;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перевод работника организации на должность, предусматривающую выполнение трудовых функций, не связанных с конфликтом интересов;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отказ работника организации от выгоды, явившейся причиной возникновения конфликта интересов;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F7757E" w:rsidRPr="00F1069E" w:rsidRDefault="00F7757E" w:rsidP="00F775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15. Организация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F7757E" w:rsidRPr="00F1069E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1069E">
        <w:rPr>
          <w:rFonts w:ascii="Times New Roman" w:hAnsi="Times New Roman" w:cs="Times New Roman"/>
          <w:sz w:val="24"/>
          <w:szCs w:val="24"/>
        </w:rPr>
        <w:t>риложение</w:t>
      </w:r>
    </w:p>
    <w:p w:rsidR="00F7757E" w:rsidRPr="00F1069E" w:rsidRDefault="00F7757E" w:rsidP="00F7757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lastRenderedPageBreak/>
        <w:t>к Положению</w:t>
      </w:r>
    </w:p>
    <w:p w:rsidR="00F7757E" w:rsidRPr="00F1069E" w:rsidRDefault="00F7757E" w:rsidP="00F7757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о предотвращении и урегулировании</w:t>
      </w:r>
    </w:p>
    <w:p w:rsidR="00F7757E" w:rsidRPr="00F1069E" w:rsidRDefault="00F7757E" w:rsidP="00F7757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F7757E" w:rsidRPr="00F1069E" w:rsidRDefault="00F7757E" w:rsidP="00F7757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nformat"/>
        <w:ind w:firstLine="113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                             Руководителю </w:t>
      </w:r>
    </w:p>
    <w:p w:rsidR="00F7757E" w:rsidRPr="00F1069E" w:rsidRDefault="00F7757E" w:rsidP="00F7757E">
      <w:pPr>
        <w:pStyle w:val="ConsPlusNonformat"/>
        <w:ind w:firstLine="113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муниципального учреждения культуры </w:t>
      </w:r>
    </w:p>
    <w:p w:rsidR="00F7757E" w:rsidRPr="00F1069E" w:rsidRDefault="00F7757E" w:rsidP="00F7757E">
      <w:pPr>
        <w:pStyle w:val="ConsPlusNonformat"/>
        <w:ind w:firstLine="113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«Мамонтовский сельский Дом культуры»</w:t>
      </w:r>
    </w:p>
    <w:p w:rsidR="00F7757E" w:rsidRPr="00F1069E" w:rsidRDefault="00F7757E" w:rsidP="00F7757E">
      <w:pPr>
        <w:pStyle w:val="ConsPlusNonformat"/>
        <w:ind w:firstLine="113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Pr="00F1069E">
        <w:rPr>
          <w:rFonts w:ascii="Times New Roman" w:hAnsi="Times New Roman" w:cs="Times New Roman"/>
          <w:sz w:val="24"/>
          <w:szCs w:val="24"/>
        </w:rPr>
        <w:t>Сарафановой</w:t>
      </w:r>
      <w:proofErr w:type="spellEnd"/>
    </w:p>
    <w:p w:rsidR="00F7757E" w:rsidRPr="00F1069E" w:rsidRDefault="00F7757E" w:rsidP="00F7757E">
      <w:pPr>
        <w:pStyle w:val="ConsPlusNonformat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nformat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069E">
        <w:rPr>
          <w:rFonts w:ascii="Times New Roman" w:hAnsi="Times New Roman" w:cs="Times New Roman"/>
          <w:sz w:val="24"/>
          <w:szCs w:val="24"/>
        </w:rPr>
        <w:t xml:space="preserve">  от ________________________________________</w:t>
      </w:r>
    </w:p>
    <w:p w:rsidR="00F7757E" w:rsidRPr="00F1069E" w:rsidRDefault="00F7757E" w:rsidP="00F7757E">
      <w:pPr>
        <w:pStyle w:val="ConsPlusNonformat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(Ф.И.О. работника организации,</w:t>
      </w:r>
      <w:proofErr w:type="gramEnd"/>
    </w:p>
    <w:p w:rsidR="00F7757E" w:rsidRPr="00F1069E" w:rsidRDefault="00F7757E" w:rsidP="00F7757E">
      <w:pPr>
        <w:pStyle w:val="ConsPlusNonformat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должность, телефон)</w:t>
      </w:r>
    </w:p>
    <w:p w:rsidR="00F7757E" w:rsidRPr="00F1069E" w:rsidRDefault="00F7757E" w:rsidP="00F7757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069E">
        <w:rPr>
          <w:rFonts w:ascii="Times New Roman" w:hAnsi="Times New Roman" w:cs="Times New Roman"/>
          <w:sz w:val="24"/>
          <w:szCs w:val="24"/>
        </w:rPr>
        <w:t xml:space="preserve">  ___________________________________________</w:t>
      </w:r>
    </w:p>
    <w:p w:rsidR="00F7757E" w:rsidRPr="00F1069E" w:rsidRDefault="00F7757E" w:rsidP="00F7757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427"/>
      <w:bookmarkEnd w:id="2"/>
      <w:r w:rsidRPr="00F1069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7757E" w:rsidRPr="00F1069E" w:rsidRDefault="00F7757E" w:rsidP="00F7757E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трудовых</w:t>
      </w:r>
      <w:proofErr w:type="gramEnd"/>
    </w:p>
    <w:p w:rsidR="00F7757E" w:rsidRPr="00F1069E" w:rsidRDefault="00F7757E" w:rsidP="00F7757E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функций, котор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F1069E">
        <w:rPr>
          <w:rFonts w:ascii="Times New Roman" w:hAnsi="Times New Roman" w:cs="Times New Roman"/>
          <w:sz w:val="24"/>
          <w:szCs w:val="24"/>
        </w:rPr>
        <w:t xml:space="preserve"> привод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1069E">
        <w:rPr>
          <w:rFonts w:ascii="Times New Roman" w:hAnsi="Times New Roman" w:cs="Times New Roman"/>
          <w:sz w:val="24"/>
          <w:szCs w:val="24"/>
        </w:rPr>
        <w:t>т или мо</w:t>
      </w:r>
      <w:r>
        <w:rPr>
          <w:rFonts w:ascii="Times New Roman" w:hAnsi="Times New Roman" w:cs="Times New Roman"/>
          <w:sz w:val="24"/>
          <w:szCs w:val="24"/>
        </w:rPr>
        <w:t>гут</w:t>
      </w:r>
      <w:r w:rsidRPr="00F1069E">
        <w:rPr>
          <w:rFonts w:ascii="Times New Roman" w:hAnsi="Times New Roman" w:cs="Times New Roman"/>
          <w:sz w:val="24"/>
          <w:szCs w:val="24"/>
        </w:rPr>
        <w:t xml:space="preserve"> привести к конфликту интересов</w:t>
      </w:r>
    </w:p>
    <w:p w:rsidR="00F7757E" w:rsidRPr="00F1069E" w:rsidRDefault="00F7757E" w:rsidP="00F7757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Сообщаю о возникновении личной заинтересованности при исполнении трудовых функций, которая приводит или может привести к конфликту интересов (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1069E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F7757E" w:rsidRPr="00F1069E" w:rsidRDefault="00F7757E" w:rsidP="00F7757E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Обстоятельства, являющиеся    основанием    возникновения    личной заинтересованности: __________________________________________________</w:t>
      </w:r>
    </w:p>
    <w:p w:rsidR="00F7757E" w:rsidRPr="00F1069E" w:rsidRDefault="00F7757E" w:rsidP="00F775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:rsidR="00F7757E" w:rsidRPr="00F1069E" w:rsidRDefault="00F7757E" w:rsidP="00F7757E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Трудовые функции, на надлежащее исполнение которых влияет или может повлиять личная заинтересованность: ___________________________________</w:t>
      </w:r>
    </w:p>
    <w:p w:rsidR="00F7757E" w:rsidRPr="00F1069E" w:rsidRDefault="00F7757E" w:rsidP="00F7757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F7757E" w:rsidRPr="00F1069E" w:rsidRDefault="00F7757E" w:rsidP="00F7757E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69E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 (заполняется при наличии у работника организации предложений по</w:t>
      </w:r>
      <w:proofErr w:type="gramEnd"/>
    </w:p>
    <w:p w:rsidR="00F7757E" w:rsidRPr="00F1069E" w:rsidRDefault="00F7757E" w:rsidP="00F7757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предотвращению или урегулированию конфликта интересов):</w:t>
      </w:r>
    </w:p>
    <w:p w:rsidR="00F7757E" w:rsidRPr="00F1069E" w:rsidRDefault="00F7757E" w:rsidP="00F7757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7757E" w:rsidRPr="00F1069E" w:rsidRDefault="00F7757E" w:rsidP="00F7757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7757E" w:rsidRPr="00F1069E" w:rsidRDefault="00F7757E" w:rsidP="00F7757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F7757E" w:rsidRPr="00F1069E" w:rsidRDefault="00F7757E" w:rsidP="00F7757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_________________     ____________________         ________________________</w:t>
      </w:r>
    </w:p>
    <w:p w:rsidR="00F7757E" w:rsidRPr="00F1069E" w:rsidRDefault="00F7757E" w:rsidP="00F7757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          (дата)                                    (подпись)                                 (инициалы и фамилия)</w:t>
      </w:r>
    </w:p>
    <w:p w:rsidR="00F7757E" w:rsidRPr="00F1069E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F7757E" w:rsidRPr="00F1069E" w:rsidRDefault="00F7757E" w:rsidP="00F7757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lastRenderedPageBreak/>
        <w:t xml:space="preserve">Приказу муниципального учреждения культуры </w:t>
      </w:r>
    </w:p>
    <w:p w:rsidR="00F7757E" w:rsidRPr="00F1069E" w:rsidRDefault="00F7757E" w:rsidP="00F7757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«Мамонтовский сельский Дом культуры»</w:t>
      </w:r>
    </w:p>
    <w:p w:rsidR="00F7757E" w:rsidRPr="00F1069E" w:rsidRDefault="00F7757E" w:rsidP="00F7757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от 01.06.2020г. № 30, в ред. от 03.03.2025г. № 14</w:t>
      </w:r>
    </w:p>
    <w:p w:rsidR="00F7757E" w:rsidRPr="00F1069E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461"/>
      <w:bookmarkEnd w:id="3"/>
    </w:p>
    <w:p w:rsidR="00F7757E" w:rsidRPr="00F1069E" w:rsidRDefault="00F7757E" w:rsidP="00F7757E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ПЕРЕЧЕНЬ</w:t>
      </w:r>
    </w:p>
    <w:p w:rsidR="00F7757E" w:rsidRPr="00F1069E" w:rsidRDefault="00F7757E" w:rsidP="00F7757E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лиц, занимающих должности директора, контрактного управляющего, заместителя директора по АХД, главного бухгалтера</w:t>
      </w:r>
    </w:p>
    <w:p w:rsidR="00F7757E" w:rsidRPr="00F1069E" w:rsidRDefault="00F7757E" w:rsidP="00F7757E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в муниципальном учреждении культуры </w:t>
      </w:r>
    </w:p>
    <w:p w:rsidR="00F7757E" w:rsidRPr="00F1069E" w:rsidRDefault="00F7757E" w:rsidP="00F7757E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«Мамонтовский сельский Дом культуры»</w:t>
      </w:r>
    </w:p>
    <w:tbl>
      <w:tblPr>
        <w:tblpPr w:leftFromText="180" w:rightFromText="180" w:vertAnchor="text" w:horzAnchor="margin" w:tblpXSpec="center" w:tblpY="178"/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4550"/>
        <w:gridCol w:w="2254"/>
      </w:tblGrid>
      <w:tr w:rsidR="00F7757E" w:rsidRPr="00F1069E" w:rsidTr="00F7757E">
        <w:trPr>
          <w:trHeight w:val="1027"/>
        </w:trPr>
        <w:tc>
          <w:tcPr>
            <w:tcW w:w="1196" w:type="dxa"/>
          </w:tcPr>
          <w:p w:rsidR="00F7757E" w:rsidRPr="00F1069E" w:rsidRDefault="00F7757E" w:rsidP="006447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50" w:type="dxa"/>
          </w:tcPr>
          <w:p w:rsidR="00F7757E" w:rsidRPr="00F1069E" w:rsidRDefault="00F7757E" w:rsidP="006447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ФИО (если изменяли фамилию, имя или отчество, то укажите их, а также когда, где и по какой причине изменяли)</w:t>
            </w:r>
          </w:p>
        </w:tc>
        <w:tc>
          <w:tcPr>
            <w:tcW w:w="2254" w:type="dxa"/>
          </w:tcPr>
          <w:p w:rsidR="00F7757E" w:rsidRPr="00F1069E" w:rsidRDefault="00F7757E" w:rsidP="006447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F7757E" w:rsidRPr="00F1069E" w:rsidTr="00F7757E">
        <w:trPr>
          <w:trHeight w:val="241"/>
        </w:trPr>
        <w:tc>
          <w:tcPr>
            <w:tcW w:w="1196" w:type="dxa"/>
          </w:tcPr>
          <w:p w:rsidR="00F7757E" w:rsidRPr="00F1069E" w:rsidRDefault="00F7757E" w:rsidP="006447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:rsidR="00F7757E" w:rsidRPr="00F1069E" w:rsidRDefault="00F7757E" w:rsidP="006447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F7757E" w:rsidRPr="00F1069E" w:rsidRDefault="00F7757E" w:rsidP="006447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757E" w:rsidRPr="00F1069E" w:rsidTr="00F7757E">
        <w:trPr>
          <w:trHeight w:val="241"/>
        </w:trPr>
        <w:tc>
          <w:tcPr>
            <w:tcW w:w="1196" w:type="dxa"/>
            <w:shd w:val="clear" w:color="auto" w:fill="auto"/>
          </w:tcPr>
          <w:p w:rsidR="00F7757E" w:rsidRPr="00F1069E" w:rsidRDefault="00F7757E" w:rsidP="0064471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0" w:type="dxa"/>
            <w:shd w:val="clear" w:color="auto" w:fill="auto"/>
          </w:tcPr>
          <w:p w:rsidR="00F7757E" w:rsidRPr="00F1069E" w:rsidRDefault="00F7757E" w:rsidP="0064471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Сарафанова Виктория Вячеславовна</w:t>
            </w:r>
          </w:p>
        </w:tc>
        <w:tc>
          <w:tcPr>
            <w:tcW w:w="2254" w:type="dxa"/>
            <w:shd w:val="clear" w:color="auto" w:fill="auto"/>
          </w:tcPr>
          <w:p w:rsidR="00F7757E" w:rsidRPr="00F1069E" w:rsidRDefault="00F7757E" w:rsidP="0064471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F7757E" w:rsidRPr="00F1069E" w:rsidTr="00F7757E">
        <w:trPr>
          <w:trHeight w:val="241"/>
        </w:trPr>
        <w:tc>
          <w:tcPr>
            <w:tcW w:w="1196" w:type="dxa"/>
            <w:shd w:val="clear" w:color="auto" w:fill="auto"/>
          </w:tcPr>
          <w:p w:rsidR="00F7757E" w:rsidRPr="00F1069E" w:rsidRDefault="00F7757E" w:rsidP="0064471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0" w:type="dxa"/>
            <w:shd w:val="clear" w:color="auto" w:fill="auto"/>
          </w:tcPr>
          <w:p w:rsidR="00F7757E" w:rsidRPr="00F1069E" w:rsidRDefault="00F7757E" w:rsidP="0064471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Черняев Андрей Валерьевич</w:t>
            </w:r>
          </w:p>
        </w:tc>
        <w:tc>
          <w:tcPr>
            <w:tcW w:w="2254" w:type="dxa"/>
            <w:shd w:val="clear" w:color="auto" w:fill="auto"/>
          </w:tcPr>
          <w:p w:rsidR="00F7757E" w:rsidRPr="00F1069E" w:rsidRDefault="00F7757E" w:rsidP="0064471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</w:tc>
      </w:tr>
      <w:tr w:rsidR="00F7757E" w:rsidRPr="00F1069E" w:rsidTr="00F7757E">
        <w:trPr>
          <w:trHeight w:val="241"/>
        </w:trPr>
        <w:tc>
          <w:tcPr>
            <w:tcW w:w="1196" w:type="dxa"/>
            <w:shd w:val="clear" w:color="auto" w:fill="auto"/>
          </w:tcPr>
          <w:p w:rsidR="00F7757E" w:rsidRPr="00F1069E" w:rsidRDefault="00F7757E" w:rsidP="0064471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0" w:type="dxa"/>
            <w:shd w:val="clear" w:color="auto" w:fill="auto"/>
          </w:tcPr>
          <w:p w:rsidR="00F7757E" w:rsidRPr="00F1069E" w:rsidRDefault="00F7757E" w:rsidP="0064471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Устинов Владислав Борисович</w:t>
            </w:r>
          </w:p>
        </w:tc>
        <w:tc>
          <w:tcPr>
            <w:tcW w:w="2254" w:type="dxa"/>
            <w:shd w:val="clear" w:color="auto" w:fill="auto"/>
          </w:tcPr>
          <w:p w:rsidR="00F7757E" w:rsidRPr="00F1069E" w:rsidRDefault="00F7757E" w:rsidP="0064471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АХД</w:t>
            </w:r>
          </w:p>
        </w:tc>
      </w:tr>
      <w:tr w:rsidR="00F7757E" w:rsidRPr="00F1069E" w:rsidTr="00F7757E">
        <w:trPr>
          <w:trHeight w:val="241"/>
        </w:trPr>
        <w:tc>
          <w:tcPr>
            <w:tcW w:w="1196" w:type="dxa"/>
            <w:shd w:val="clear" w:color="auto" w:fill="auto"/>
          </w:tcPr>
          <w:p w:rsidR="00F7757E" w:rsidRPr="00F1069E" w:rsidRDefault="00F7757E" w:rsidP="0064471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0" w:type="dxa"/>
            <w:shd w:val="clear" w:color="auto" w:fill="auto"/>
          </w:tcPr>
          <w:p w:rsidR="00F7757E" w:rsidRPr="00F1069E" w:rsidRDefault="00F7757E" w:rsidP="0064471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Гаврилова Елена Николаевна</w:t>
            </w:r>
          </w:p>
        </w:tc>
        <w:tc>
          <w:tcPr>
            <w:tcW w:w="2254" w:type="dxa"/>
            <w:shd w:val="clear" w:color="auto" w:fill="auto"/>
          </w:tcPr>
          <w:p w:rsidR="00F7757E" w:rsidRPr="00F1069E" w:rsidRDefault="00F7757E" w:rsidP="0064471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</w:tbl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Default="00F7757E" w:rsidP="00F7757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rmal"/>
        <w:ind w:left="7788" w:firstLine="708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</w:t>
      </w:r>
      <w:r w:rsidRPr="00F1069E">
        <w:rPr>
          <w:rFonts w:ascii="Times New Roman" w:hAnsi="Times New Roman" w:cs="Times New Roman"/>
          <w:sz w:val="24"/>
          <w:szCs w:val="24"/>
        </w:rPr>
        <w:t>вержден</w:t>
      </w:r>
    </w:p>
    <w:p w:rsidR="00F7757E" w:rsidRPr="00F1069E" w:rsidRDefault="00F7757E" w:rsidP="00F7757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Приказом муниципального учреждения культуры </w:t>
      </w:r>
    </w:p>
    <w:p w:rsidR="00F7757E" w:rsidRPr="00F1069E" w:rsidRDefault="00F7757E" w:rsidP="00F7757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«Мамонтовский сельский Дом культуры»</w:t>
      </w:r>
    </w:p>
    <w:p w:rsidR="00F7757E" w:rsidRPr="00F1069E" w:rsidRDefault="00F7757E" w:rsidP="00F7757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от 03.03.2025г. № 14</w:t>
      </w:r>
    </w:p>
    <w:p w:rsidR="00F7757E" w:rsidRPr="00F1069E" w:rsidRDefault="00F7757E" w:rsidP="00F7757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69E">
        <w:rPr>
          <w:rFonts w:ascii="Times New Roman" w:hAnsi="Times New Roman" w:cs="Times New Roman"/>
          <w:b/>
          <w:sz w:val="24"/>
          <w:szCs w:val="24"/>
        </w:rPr>
        <w:t>Порядок рассмотрения декларации конфликта интересов</w:t>
      </w:r>
    </w:p>
    <w:p w:rsidR="00F7757E" w:rsidRPr="00F1069E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F1069E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ED1319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Порядок рассмотрения декларации конфликта интересов (далее – Порядок) определяет процедуру рассмотрения  деклараций конфликта интересов (далее – декларация), представленных работниками муниципального учреждения культуры  «Мамонтовский сельский Дом культуры» (далее – организации), занимающими должности, внесенные в перечень должностей, исполнение обязаннос</w:t>
      </w:r>
      <w:r w:rsidRPr="00ED1319">
        <w:rPr>
          <w:rFonts w:ascii="Times New Roman" w:hAnsi="Times New Roman" w:cs="Times New Roman"/>
          <w:sz w:val="24"/>
          <w:szCs w:val="24"/>
        </w:rPr>
        <w:t>тей по которым связано с коррупционным рисками, утвержденный  директором организации.</w:t>
      </w:r>
      <w:proofErr w:type="gramEnd"/>
    </w:p>
    <w:p w:rsidR="00F7757E" w:rsidRPr="00ED1319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319">
        <w:rPr>
          <w:rFonts w:ascii="Times New Roman" w:hAnsi="Times New Roman" w:cs="Times New Roman"/>
          <w:sz w:val="24"/>
          <w:szCs w:val="24"/>
        </w:rPr>
        <w:t>2. Декларация рассматривается работником, ответственным за работу по профилактике коррупционных или иных правонарушений в организации, а в случае представления декларации руководителем организации – должностным лицом, уполномоченным  учредителем организации.</w:t>
      </w:r>
    </w:p>
    <w:p w:rsidR="00F7757E" w:rsidRPr="00ED1319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319">
        <w:rPr>
          <w:rFonts w:ascii="Times New Roman" w:hAnsi="Times New Roman" w:cs="Times New Roman"/>
          <w:sz w:val="24"/>
          <w:szCs w:val="24"/>
        </w:rPr>
        <w:t>3. При рассмотрении декларации должностное лицо осуществляет всестороннее и объективное изучение вышеизложенных в декларации обстоятельств.</w:t>
      </w:r>
    </w:p>
    <w:p w:rsidR="00F7757E" w:rsidRPr="00ED1319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319">
        <w:rPr>
          <w:rFonts w:ascii="Times New Roman" w:hAnsi="Times New Roman" w:cs="Times New Roman"/>
          <w:sz w:val="24"/>
          <w:szCs w:val="24"/>
        </w:rPr>
        <w:lastRenderedPageBreak/>
        <w:t>4. По результатам рассмотрения декларации с положительным ответом на любой из вопросов, указанных в ней, должностное лицо осуществляет подготовку мотивированного заключения.</w:t>
      </w:r>
    </w:p>
    <w:p w:rsidR="00F7757E" w:rsidRPr="00ED1319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319">
        <w:rPr>
          <w:rFonts w:ascii="Times New Roman" w:hAnsi="Times New Roman" w:cs="Times New Roman"/>
          <w:sz w:val="24"/>
          <w:szCs w:val="24"/>
        </w:rPr>
        <w:t>5. В ходе подготовки мотивированного заключения должностное лицо имеет право:</w:t>
      </w:r>
    </w:p>
    <w:p w:rsidR="00F7757E" w:rsidRPr="00ED1319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319">
        <w:rPr>
          <w:rFonts w:ascii="Times New Roman" w:hAnsi="Times New Roman" w:cs="Times New Roman"/>
          <w:sz w:val="24"/>
          <w:szCs w:val="24"/>
        </w:rPr>
        <w:tab/>
        <w:t>Проводить беседу с работником (руководителем организации), представившим декларацию</w:t>
      </w:r>
    </w:p>
    <w:p w:rsidR="00F7757E" w:rsidRPr="00ED1319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319">
        <w:rPr>
          <w:rFonts w:ascii="Times New Roman" w:hAnsi="Times New Roman" w:cs="Times New Roman"/>
          <w:sz w:val="24"/>
          <w:szCs w:val="24"/>
        </w:rPr>
        <w:t>Изучать представленную работником (руководителем организации) декларацию и дополнительные материалы</w:t>
      </w:r>
    </w:p>
    <w:p w:rsidR="00F7757E" w:rsidRPr="00ED1319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319">
        <w:rPr>
          <w:rFonts w:ascii="Times New Roman" w:hAnsi="Times New Roman" w:cs="Times New Roman"/>
          <w:sz w:val="24"/>
          <w:szCs w:val="24"/>
        </w:rPr>
        <w:t>Получать от работника (руководителем организации) письменные пояснения.</w:t>
      </w:r>
    </w:p>
    <w:p w:rsidR="00F7757E" w:rsidRPr="00ED1319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319">
        <w:rPr>
          <w:rFonts w:ascii="Times New Roman" w:hAnsi="Times New Roman" w:cs="Times New Roman"/>
          <w:sz w:val="24"/>
          <w:szCs w:val="24"/>
        </w:rPr>
        <w:t>6. Мотивированное заключение должно содержать:</w:t>
      </w:r>
    </w:p>
    <w:p w:rsidR="00F7757E" w:rsidRPr="00ED1319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319">
        <w:rPr>
          <w:rFonts w:ascii="Times New Roman" w:hAnsi="Times New Roman" w:cs="Times New Roman"/>
          <w:sz w:val="24"/>
          <w:szCs w:val="24"/>
        </w:rPr>
        <w:t>Информацию, изложенную в декларации,</w:t>
      </w:r>
    </w:p>
    <w:p w:rsidR="00F7757E" w:rsidRPr="00ED1319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319">
        <w:rPr>
          <w:rFonts w:ascii="Times New Roman" w:hAnsi="Times New Roman" w:cs="Times New Roman"/>
          <w:sz w:val="24"/>
          <w:szCs w:val="24"/>
        </w:rPr>
        <w:t>Мотивированный вывод по результатам рассмотрения декларации</w:t>
      </w:r>
    </w:p>
    <w:p w:rsidR="00F7757E" w:rsidRPr="00ED1319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319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proofErr w:type="gramStart"/>
      <w:r w:rsidRPr="00ED1319">
        <w:rPr>
          <w:rFonts w:ascii="Times New Roman" w:hAnsi="Times New Roman" w:cs="Times New Roman"/>
          <w:sz w:val="24"/>
          <w:szCs w:val="24"/>
        </w:rPr>
        <w:t>для принятия одного из решений по декларации в соответствии с приложением</w:t>
      </w:r>
      <w:proofErr w:type="gramEnd"/>
      <w:r w:rsidRPr="00ED1319">
        <w:rPr>
          <w:rFonts w:ascii="Times New Roman" w:hAnsi="Times New Roman" w:cs="Times New Roman"/>
          <w:sz w:val="24"/>
          <w:szCs w:val="24"/>
        </w:rPr>
        <w:t xml:space="preserve"> 1 к Антикоррупционным стандартам муниципального учреждения культуры  «Мамонтовский сельский Дом культуры».</w:t>
      </w:r>
    </w:p>
    <w:p w:rsidR="00F7757E" w:rsidRPr="00ED1319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319">
        <w:rPr>
          <w:rFonts w:ascii="Times New Roman" w:hAnsi="Times New Roman" w:cs="Times New Roman"/>
          <w:sz w:val="24"/>
          <w:szCs w:val="24"/>
        </w:rPr>
        <w:t>7. декларация, а так же мотивированное заключение и иные материалы (при наличии) в течение 14 рабочих дней со дня поступления декларации предоставляются руководителю организации, а в случае представления декларации руководителем организации – должностным лицом, уполномоченным  учредителем организации.</w:t>
      </w:r>
    </w:p>
    <w:p w:rsidR="00F7757E" w:rsidRPr="00ED1319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319">
        <w:rPr>
          <w:rFonts w:ascii="Times New Roman" w:hAnsi="Times New Roman" w:cs="Times New Roman"/>
          <w:sz w:val="24"/>
          <w:szCs w:val="24"/>
        </w:rPr>
        <w:t>Срок, указанный в абзаце первом настоящего пункта, может быть продлен до 30 дней руководителем организации, а в случае представления декларации руководителем организации – должностным лицом, уполномоченным  учредителем организации.</w:t>
      </w:r>
    </w:p>
    <w:p w:rsidR="00F7757E" w:rsidRPr="00ED1319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319">
        <w:rPr>
          <w:rFonts w:ascii="Times New Roman" w:hAnsi="Times New Roman" w:cs="Times New Roman"/>
          <w:sz w:val="24"/>
          <w:szCs w:val="24"/>
        </w:rPr>
        <w:t>8. Мотивированное заключение по результатам рассмотрения декларации носит рекомендательный характер.</w:t>
      </w:r>
    </w:p>
    <w:p w:rsidR="00F7757E" w:rsidRPr="00ED1319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319">
        <w:rPr>
          <w:rFonts w:ascii="Times New Roman" w:hAnsi="Times New Roman" w:cs="Times New Roman"/>
          <w:sz w:val="24"/>
          <w:szCs w:val="24"/>
        </w:rPr>
        <w:t>9. окончательное решение о наличии, отсутствии, способе предотвращения или урегулирования конфликта интересов принимает руководитель организации, а в случае представления декларации руководителем организации – должностным лицом, уполномоченным  учредителем организации.</w:t>
      </w:r>
    </w:p>
    <w:p w:rsidR="00F7757E" w:rsidRPr="00ED1319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319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ED1319">
        <w:rPr>
          <w:rFonts w:ascii="Times New Roman" w:hAnsi="Times New Roman" w:cs="Times New Roman"/>
          <w:sz w:val="24"/>
          <w:szCs w:val="24"/>
        </w:rPr>
        <w:t>В случае поступления от работника декларации с положительным ответом на любой из вопросов</w:t>
      </w:r>
      <w:proofErr w:type="gramEnd"/>
      <w:r w:rsidRPr="00ED1319">
        <w:rPr>
          <w:rFonts w:ascii="Times New Roman" w:hAnsi="Times New Roman" w:cs="Times New Roman"/>
          <w:sz w:val="24"/>
          <w:szCs w:val="24"/>
        </w:rPr>
        <w:t>, указанных в ней, руководитель организации в срок, не позднее 3 рабочих дней со дня принятий решения по декларации направляет копии декларации, мотивированного заключения и иные материалы (при наличии) в государственный орган.</w:t>
      </w:r>
    </w:p>
    <w:p w:rsidR="00F7757E" w:rsidRPr="00ED1319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319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ED1319">
        <w:rPr>
          <w:rFonts w:ascii="Times New Roman" w:hAnsi="Times New Roman" w:cs="Times New Roman"/>
          <w:sz w:val="24"/>
          <w:szCs w:val="24"/>
        </w:rPr>
        <w:t>В случае поступления от руководителя организации декларации с положительным ответом на любой из вопросов, указанных в ней, руководитель  (уполномоченное должностное лицо)  учредителя организации не позднее 3 рабочих дней со дня принятий решения по декларации направляет копии декларации, мотивированного заключения и иные материалы (при наличии) в орган Московской области по профилактике коррупционных или иных правонарушений.</w:t>
      </w:r>
      <w:proofErr w:type="gramEnd"/>
    </w:p>
    <w:p w:rsidR="00F7757E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319">
        <w:rPr>
          <w:rFonts w:ascii="Times New Roman" w:hAnsi="Times New Roman" w:cs="Times New Roman"/>
          <w:sz w:val="24"/>
          <w:szCs w:val="24"/>
        </w:rPr>
        <w:t>12.Подлинники декларации, мотивированное заключение и иные материалы (при наличии) хранятся организацией, в соответствии с законодательством Российской Федерации об архивном деле.</w:t>
      </w:r>
    </w:p>
    <w:p w:rsidR="00F7757E" w:rsidRPr="00ED1319" w:rsidRDefault="00F7757E" w:rsidP="00F775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57E" w:rsidRPr="004B4BEB" w:rsidRDefault="00F7757E" w:rsidP="00F7757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757E" w:rsidRPr="00C42483" w:rsidRDefault="00F7757E" w:rsidP="00F7757E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6FF7" w:rsidRDefault="00946FF7"/>
    <w:sectPr w:rsidR="00946FF7" w:rsidSect="00495250">
      <w:pgSz w:w="11905" w:h="16840"/>
      <w:pgMar w:top="1134" w:right="706" w:bottom="1701" w:left="156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7E"/>
    <w:rsid w:val="00946FF7"/>
    <w:rsid w:val="00F7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5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75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75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5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75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75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154996D6B110C9238C642299F2FFAF580FA6AFBF7278B21FBDDB091BF803B64926C7AC87CA2C348E545D890Bm6X8O" TargetMode="External"/><Relationship Id="rId5" Type="http://schemas.openxmlformats.org/officeDocument/2006/relationships/hyperlink" Target="consultantplus://offline/ref=FF154996D6B110C9238C642299F2FFAF580FA6AFBF7278B21FBDDB091BF803B65B269FA087CF3960DB0E0A840B6F66681FC4032BF0mEX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1</cp:revision>
  <dcterms:created xsi:type="dcterms:W3CDTF">2025-04-02T09:48:00Z</dcterms:created>
  <dcterms:modified xsi:type="dcterms:W3CDTF">2025-04-02T09:50:00Z</dcterms:modified>
</cp:coreProperties>
</file>