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B9" w:rsidRDefault="00B6166F">
      <w:pPr>
        <w:pStyle w:val="a3"/>
        <w:spacing w:before="75"/>
        <w:ind w:left="1956" w:right="178" w:hanging="202"/>
      </w:pPr>
      <w:r>
        <w:rPr>
          <w:color w:val="6F6F6F"/>
          <w:shd w:val="clear" w:color="auto" w:fill="FAFAFA"/>
        </w:rPr>
        <w:t>Численность</w:t>
      </w:r>
      <w:r>
        <w:rPr>
          <w:color w:val="6F6F6F"/>
          <w:spacing w:val="-11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обучающихся</w:t>
      </w:r>
      <w:r>
        <w:rPr>
          <w:color w:val="6F6F6F"/>
          <w:spacing w:val="-12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по</w:t>
      </w:r>
      <w:r>
        <w:rPr>
          <w:color w:val="6F6F6F"/>
          <w:spacing w:val="-12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реализуемым</w:t>
      </w:r>
      <w:r>
        <w:rPr>
          <w:color w:val="6F6F6F"/>
        </w:rPr>
        <w:t xml:space="preserve"> </w:t>
      </w:r>
      <w:r>
        <w:rPr>
          <w:color w:val="6F6F6F"/>
          <w:shd w:val="clear" w:color="auto" w:fill="FAFAFA"/>
        </w:rPr>
        <w:t>образовательным программам за счет</w:t>
      </w:r>
    </w:p>
    <w:p w:rsidR="00241FB9" w:rsidRDefault="00B6166F">
      <w:pPr>
        <w:pStyle w:val="a3"/>
        <w:ind w:left="1507" w:right="654" w:hanging="1"/>
        <w:jc w:val="center"/>
      </w:pPr>
      <w:r>
        <w:rPr>
          <w:color w:val="6F6F6F"/>
          <w:shd w:val="clear" w:color="auto" w:fill="FAFAFA"/>
        </w:rPr>
        <w:t>бюджетных ассигнований федерального</w:t>
      </w:r>
      <w:r>
        <w:rPr>
          <w:color w:val="6F6F6F"/>
        </w:rPr>
        <w:t xml:space="preserve"> </w:t>
      </w:r>
      <w:r>
        <w:rPr>
          <w:color w:val="6F6F6F"/>
          <w:shd w:val="clear" w:color="auto" w:fill="FAFAFA"/>
        </w:rPr>
        <w:t>бюджета,</w:t>
      </w:r>
      <w:r>
        <w:rPr>
          <w:color w:val="6F6F6F"/>
          <w:spacing w:val="-13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бюджетов</w:t>
      </w:r>
      <w:r>
        <w:rPr>
          <w:color w:val="6F6F6F"/>
          <w:spacing w:val="-13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субъектов</w:t>
      </w:r>
      <w:r>
        <w:rPr>
          <w:color w:val="6F6F6F"/>
          <w:spacing w:val="-13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Российской</w:t>
      </w:r>
    </w:p>
    <w:p w:rsidR="00241FB9" w:rsidRDefault="00B6166F">
      <w:pPr>
        <w:pStyle w:val="a3"/>
        <w:ind w:left="902" w:right="46"/>
        <w:jc w:val="center"/>
      </w:pPr>
      <w:r>
        <w:rPr>
          <w:color w:val="6F6F6F"/>
          <w:shd w:val="clear" w:color="auto" w:fill="FAFAFA"/>
        </w:rPr>
        <w:t>Федерации,</w:t>
      </w:r>
      <w:r>
        <w:rPr>
          <w:color w:val="6F6F6F"/>
          <w:spacing w:val="-8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местных</w:t>
      </w:r>
      <w:r>
        <w:rPr>
          <w:color w:val="6F6F6F"/>
          <w:spacing w:val="-7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бюджетов</w:t>
      </w:r>
      <w:r>
        <w:rPr>
          <w:color w:val="6F6F6F"/>
          <w:spacing w:val="-8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и</w:t>
      </w:r>
      <w:r>
        <w:rPr>
          <w:color w:val="6F6F6F"/>
          <w:spacing w:val="-8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по</w:t>
      </w:r>
      <w:r>
        <w:rPr>
          <w:color w:val="6F6F6F"/>
          <w:spacing w:val="-8"/>
          <w:shd w:val="clear" w:color="auto" w:fill="FAFAFA"/>
        </w:rPr>
        <w:t xml:space="preserve"> </w:t>
      </w:r>
      <w:r>
        <w:rPr>
          <w:color w:val="6F6F6F"/>
          <w:shd w:val="clear" w:color="auto" w:fill="FAFAFA"/>
        </w:rPr>
        <w:t>договорам</w:t>
      </w:r>
      <w:r>
        <w:rPr>
          <w:color w:val="6F6F6F"/>
        </w:rPr>
        <w:t xml:space="preserve"> </w:t>
      </w:r>
      <w:r>
        <w:rPr>
          <w:color w:val="6F6F6F"/>
          <w:shd w:val="clear" w:color="auto" w:fill="FAFAFA"/>
        </w:rPr>
        <w:t>об образовании за счет средств физических и</w:t>
      </w:r>
      <w:r>
        <w:rPr>
          <w:color w:val="6F6F6F"/>
        </w:rPr>
        <w:t xml:space="preserve"> </w:t>
      </w:r>
      <w:r>
        <w:rPr>
          <w:color w:val="6F6F6F"/>
          <w:shd w:val="clear" w:color="auto" w:fill="FAFAFA"/>
        </w:rPr>
        <w:t>(или) юридических лиц</w:t>
      </w:r>
    </w:p>
    <w:p w:rsidR="00241FB9" w:rsidRDefault="00241FB9">
      <w:pPr>
        <w:pStyle w:val="a3"/>
        <w:spacing w:before="21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2667"/>
        <w:gridCol w:w="2374"/>
        <w:gridCol w:w="1858"/>
        <w:gridCol w:w="1971"/>
      </w:tblGrid>
      <w:tr w:rsidR="00241FB9" w:rsidTr="00C91EA5">
        <w:trPr>
          <w:trHeight w:val="1624"/>
        </w:trPr>
        <w:tc>
          <w:tcPr>
            <w:tcW w:w="1151" w:type="dxa"/>
          </w:tcPr>
          <w:p w:rsidR="00241FB9" w:rsidRDefault="00241FB9">
            <w:pPr>
              <w:pStyle w:val="TableParagraph"/>
              <w:spacing w:before="147"/>
              <w:rPr>
                <w:rFonts w:ascii="Verdana"/>
                <w:sz w:val="28"/>
              </w:rPr>
            </w:pPr>
          </w:p>
          <w:p w:rsidR="00241FB9" w:rsidRDefault="00B6166F">
            <w:pPr>
              <w:pStyle w:val="TableParagraph"/>
              <w:ind w:left="191" w:right="228" w:firstLine="5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2667" w:type="dxa"/>
          </w:tcPr>
          <w:p w:rsidR="00241FB9" w:rsidRDefault="00B6166F">
            <w:pPr>
              <w:pStyle w:val="TableParagraph"/>
              <w:spacing w:before="327"/>
              <w:ind w:left="381" w:right="367" w:hanging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образовательной программы</w:t>
            </w:r>
          </w:p>
        </w:tc>
        <w:tc>
          <w:tcPr>
            <w:tcW w:w="2374" w:type="dxa"/>
          </w:tcPr>
          <w:p w:rsidR="00241FB9" w:rsidRDefault="00B6166F">
            <w:pPr>
              <w:pStyle w:val="TableParagraph"/>
              <w:spacing w:before="327"/>
              <w:ind w:left="96" w:right="81" w:firstLine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Вид </w:t>
            </w:r>
            <w:r>
              <w:rPr>
                <w:b/>
                <w:spacing w:val="-2"/>
                <w:sz w:val="28"/>
              </w:rPr>
              <w:t>образовательной программы</w:t>
            </w:r>
          </w:p>
        </w:tc>
        <w:tc>
          <w:tcPr>
            <w:tcW w:w="1858" w:type="dxa"/>
          </w:tcPr>
          <w:p w:rsidR="00241FB9" w:rsidRDefault="00B6166F">
            <w:pPr>
              <w:pStyle w:val="TableParagraph"/>
              <w:spacing w:before="166"/>
              <w:ind w:left="286" w:right="272" w:hanging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учащихся 202</w:t>
            </w:r>
            <w:r w:rsidR="00654693">
              <w:rPr>
                <w:b/>
                <w:spacing w:val="-2"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</w:t>
            </w:r>
            <w:r w:rsidR="00654693">
              <w:rPr>
                <w:b/>
                <w:spacing w:val="-4"/>
                <w:sz w:val="28"/>
              </w:rPr>
              <w:t>6</w:t>
            </w:r>
          </w:p>
          <w:p w:rsidR="00241FB9" w:rsidRDefault="00B6166F">
            <w:pPr>
              <w:pStyle w:val="TableParagraph"/>
              <w:spacing w:line="321" w:lineRule="exact"/>
              <w:ind w:left="70"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год</w:t>
            </w:r>
          </w:p>
        </w:tc>
        <w:tc>
          <w:tcPr>
            <w:tcW w:w="1971" w:type="dxa"/>
          </w:tcPr>
          <w:p w:rsidR="00241FB9" w:rsidRDefault="00B6166F">
            <w:pPr>
              <w:pStyle w:val="TableParagraph"/>
              <w:spacing w:before="5"/>
              <w:ind w:left="15" w:right="-15" w:hanging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Численность обучающихся, являющихся иностранными</w:t>
            </w:r>
          </w:p>
          <w:p w:rsidR="00241FB9" w:rsidRDefault="00B6166F">
            <w:pPr>
              <w:pStyle w:val="TableParagraph"/>
              <w:spacing w:line="312" w:lineRule="exact"/>
              <w:ind w:left="67" w:right="5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гражданами</w:t>
            </w:r>
          </w:p>
        </w:tc>
      </w:tr>
      <w:tr w:rsidR="00241FB9" w:rsidTr="00C91EA5">
        <w:trPr>
          <w:trHeight w:val="1255"/>
        </w:trPr>
        <w:tc>
          <w:tcPr>
            <w:tcW w:w="1151" w:type="dxa"/>
          </w:tcPr>
          <w:p w:rsidR="00241FB9" w:rsidRDefault="00241FB9" w:rsidP="00C91EA5">
            <w:pPr>
              <w:pStyle w:val="TableParagraph"/>
              <w:numPr>
                <w:ilvl w:val="0"/>
                <w:numId w:val="1"/>
              </w:numPr>
              <w:spacing w:line="310" w:lineRule="exact"/>
              <w:rPr>
                <w:sz w:val="27"/>
              </w:rPr>
            </w:pPr>
          </w:p>
        </w:tc>
        <w:tc>
          <w:tcPr>
            <w:tcW w:w="2667" w:type="dxa"/>
          </w:tcPr>
          <w:p w:rsidR="00241FB9" w:rsidRDefault="00B6166F">
            <w:pPr>
              <w:pStyle w:val="TableParagraph"/>
              <w:ind w:left="93" w:right="78" w:hanging="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Образовательные </w:t>
            </w:r>
            <w:r>
              <w:rPr>
                <w:sz w:val="27"/>
              </w:rPr>
              <w:t>программы начального общего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образования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(1-</w:t>
            </w:r>
          </w:p>
          <w:p w:rsidR="00241FB9" w:rsidRDefault="00B6166F">
            <w:pPr>
              <w:pStyle w:val="TableParagraph"/>
              <w:spacing w:before="1" w:line="303" w:lineRule="exact"/>
              <w:ind w:left="16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4)</w:t>
            </w:r>
          </w:p>
        </w:tc>
        <w:tc>
          <w:tcPr>
            <w:tcW w:w="2374" w:type="dxa"/>
          </w:tcPr>
          <w:p w:rsidR="00241FB9" w:rsidRDefault="00241FB9">
            <w:pPr>
              <w:pStyle w:val="TableParagraph"/>
              <w:spacing w:before="136"/>
              <w:rPr>
                <w:rFonts w:ascii="Verdana"/>
                <w:sz w:val="27"/>
              </w:rPr>
            </w:pPr>
          </w:p>
          <w:p w:rsidR="00241FB9" w:rsidRDefault="00B6166F">
            <w:pPr>
              <w:pStyle w:val="TableParagraph"/>
              <w:ind w:left="2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Основной</w:t>
            </w:r>
          </w:p>
        </w:tc>
        <w:tc>
          <w:tcPr>
            <w:tcW w:w="1858" w:type="dxa"/>
          </w:tcPr>
          <w:p w:rsidR="00241FB9" w:rsidRDefault="00C91EA5" w:rsidP="00654693">
            <w:pPr>
              <w:pStyle w:val="TableParagraph"/>
              <w:ind w:left="71" w:right="59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71" w:type="dxa"/>
          </w:tcPr>
          <w:p w:rsidR="00241FB9" w:rsidRDefault="00241FB9">
            <w:pPr>
              <w:pStyle w:val="TableParagraph"/>
              <w:spacing w:before="258"/>
              <w:rPr>
                <w:rFonts w:ascii="Verdana"/>
                <w:sz w:val="24"/>
              </w:rPr>
            </w:pPr>
          </w:p>
          <w:p w:rsidR="00241FB9" w:rsidRDefault="00B6166F">
            <w:pPr>
              <w:pStyle w:val="TableParagraph"/>
              <w:ind w:left="64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41FB9" w:rsidTr="00C91EA5">
        <w:trPr>
          <w:trHeight w:val="1258"/>
        </w:trPr>
        <w:tc>
          <w:tcPr>
            <w:tcW w:w="1151" w:type="dxa"/>
          </w:tcPr>
          <w:p w:rsidR="00241FB9" w:rsidRDefault="00241FB9" w:rsidP="00C91EA5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7"/>
              </w:rPr>
            </w:pPr>
          </w:p>
        </w:tc>
        <w:tc>
          <w:tcPr>
            <w:tcW w:w="2667" w:type="dxa"/>
          </w:tcPr>
          <w:p w:rsidR="00241FB9" w:rsidRDefault="00B6166F">
            <w:pPr>
              <w:pStyle w:val="TableParagraph"/>
              <w:spacing w:before="1"/>
              <w:ind w:left="93" w:right="78" w:hanging="1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Образовательные </w:t>
            </w:r>
            <w:r>
              <w:rPr>
                <w:sz w:val="27"/>
              </w:rPr>
              <w:t>программы основного общего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образования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(5-</w:t>
            </w:r>
          </w:p>
          <w:p w:rsidR="00241FB9" w:rsidRDefault="00B6166F">
            <w:pPr>
              <w:pStyle w:val="TableParagraph"/>
              <w:spacing w:line="305" w:lineRule="exact"/>
              <w:ind w:left="16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9)</w:t>
            </w:r>
          </w:p>
        </w:tc>
        <w:tc>
          <w:tcPr>
            <w:tcW w:w="2374" w:type="dxa"/>
          </w:tcPr>
          <w:p w:rsidR="00241FB9" w:rsidRDefault="00241FB9">
            <w:pPr>
              <w:pStyle w:val="TableParagraph"/>
              <w:spacing w:before="138"/>
              <w:rPr>
                <w:rFonts w:ascii="Verdana"/>
                <w:sz w:val="27"/>
              </w:rPr>
            </w:pPr>
          </w:p>
          <w:p w:rsidR="00241FB9" w:rsidRDefault="00B6166F">
            <w:pPr>
              <w:pStyle w:val="TableParagraph"/>
              <w:spacing w:before="1"/>
              <w:ind w:left="2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Основной</w:t>
            </w:r>
          </w:p>
        </w:tc>
        <w:tc>
          <w:tcPr>
            <w:tcW w:w="1858" w:type="dxa"/>
          </w:tcPr>
          <w:p w:rsidR="00241FB9" w:rsidRDefault="00C91EA5" w:rsidP="00654693">
            <w:pPr>
              <w:pStyle w:val="TableParagraph"/>
              <w:ind w:left="71" w:right="59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50</w:t>
            </w:r>
          </w:p>
        </w:tc>
        <w:tc>
          <w:tcPr>
            <w:tcW w:w="1971" w:type="dxa"/>
          </w:tcPr>
          <w:p w:rsidR="00241FB9" w:rsidRDefault="00241FB9">
            <w:pPr>
              <w:pStyle w:val="TableParagraph"/>
              <w:spacing w:before="260"/>
              <w:rPr>
                <w:rFonts w:ascii="Verdana"/>
                <w:sz w:val="24"/>
              </w:rPr>
            </w:pPr>
          </w:p>
          <w:p w:rsidR="00241FB9" w:rsidRDefault="00654693">
            <w:pPr>
              <w:pStyle w:val="TableParagraph"/>
              <w:spacing w:before="1"/>
              <w:ind w:left="64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41FB9" w:rsidTr="00C91EA5">
        <w:trPr>
          <w:trHeight w:val="1256"/>
        </w:trPr>
        <w:tc>
          <w:tcPr>
            <w:tcW w:w="1151" w:type="dxa"/>
          </w:tcPr>
          <w:p w:rsidR="00241FB9" w:rsidRDefault="00241FB9" w:rsidP="00C91EA5">
            <w:pPr>
              <w:pStyle w:val="TableParagraph"/>
              <w:numPr>
                <w:ilvl w:val="0"/>
                <w:numId w:val="1"/>
              </w:numPr>
              <w:spacing w:line="310" w:lineRule="exact"/>
              <w:rPr>
                <w:sz w:val="27"/>
              </w:rPr>
            </w:pPr>
          </w:p>
        </w:tc>
        <w:tc>
          <w:tcPr>
            <w:tcW w:w="2667" w:type="dxa"/>
          </w:tcPr>
          <w:p w:rsidR="00241FB9" w:rsidRDefault="00B6166F">
            <w:pPr>
              <w:pStyle w:val="TableParagraph"/>
              <w:ind w:left="259" w:right="246" w:firstLine="2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 xml:space="preserve">Образовательные </w:t>
            </w:r>
            <w:r>
              <w:rPr>
                <w:sz w:val="27"/>
              </w:rPr>
              <w:t>программы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среднего</w:t>
            </w:r>
          </w:p>
          <w:p w:rsidR="00241FB9" w:rsidRDefault="00B6166F">
            <w:pPr>
              <w:pStyle w:val="TableParagraph"/>
              <w:spacing w:line="310" w:lineRule="exact"/>
              <w:ind w:left="302" w:right="287" w:hanging="2"/>
              <w:jc w:val="center"/>
              <w:rPr>
                <w:sz w:val="27"/>
              </w:rPr>
            </w:pPr>
            <w:r>
              <w:rPr>
                <w:sz w:val="27"/>
              </w:rPr>
              <w:t>(полного) общего образования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(10-11)</w:t>
            </w:r>
          </w:p>
        </w:tc>
        <w:tc>
          <w:tcPr>
            <w:tcW w:w="2374" w:type="dxa"/>
          </w:tcPr>
          <w:p w:rsidR="00241FB9" w:rsidRDefault="00241FB9">
            <w:pPr>
              <w:pStyle w:val="TableParagraph"/>
              <w:spacing w:before="136"/>
              <w:rPr>
                <w:rFonts w:ascii="Verdana"/>
                <w:sz w:val="27"/>
              </w:rPr>
            </w:pPr>
          </w:p>
          <w:p w:rsidR="00241FB9" w:rsidRDefault="00B6166F">
            <w:pPr>
              <w:pStyle w:val="TableParagraph"/>
              <w:spacing w:before="1"/>
              <w:ind w:left="2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Основной</w:t>
            </w:r>
          </w:p>
        </w:tc>
        <w:tc>
          <w:tcPr>
            <w:tcW w:w="1858" w:type="dxa"/>
          </w:tcPr>
          <w:p w:rsidR="00241FB9" w:rsidRDefault="00C91EA5" w:rsidP="00654693">
            <w:pPr>
              <w:pStyle w:val="TableParagraph"/>
              <w:ind w:left="12" w:right="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1" w:type="dxa"/>
          </w:tcPr>
          <w:p w:rsidR="00241FB9" w:rsidRDefault="00241FB9">
            <w:pPr>
              <w:pStyle w:val="TableParagraph"/>
              <w:spacing w:before="258"/>
              <w:rPr>
                <w:rFonts w:ascii="Verdana"/>
                <w:sz w:val="24"/>
              </w:rPr>
            </w:pPr>
          </w:p>
          <w:p w:rsidR="00241FB9" w:rsidRDefault="00B6166F">
            <w:pPr>
              <w:pStyle w:val="TableParagraph"/>
              <w:spacing w:before="1"/>
              <w:ind w:left="1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41FB9" w:rsidTr="00C91EA5">
        <w:trPr>
          <w:trHeight w:val="1569"/>
        </w:trPr>
        <w:tc>
          <w:tcPr>
            <w:tcW w:w="1151" w:type="dxa"/>
          </w:tcPr>
          <w:p w:rsidR="00241FB9" w:rsidRDefault="00241FB9" w:rsidP="00C91EA5">
            <w:pPr>
              <w:pStyle w:val="TableParagraph"/>
              <w:numPr>
                <w:ilvl w:val="0"/>
                <w:numId w:val="1"/>
              </w:numPr>
              <w:spacing w:line="310" w:lineRule="exact"/>
              <w:rPr>
                <w:sz w:val="27"/>
              </w:rPr>
            </w:pPr>
          </w:p>
        </w:tc>
        <w:tc>
          <w:tcPr>
            <w:tcW w:w="2667" w:type="dxa"/>
          </w:tcPr>
          <w:p w:rsidR="00241FB9" w:rsidRDefault="00B6166F">
            <w:pPr>
              <w:pStyle w:val="TableParagraph"/>
              <w:spacing w:before="1"/>
              <w:ind w:left="112" w:right="6"/>
              <w:rPr>
                <w:sz w:val="27"/>
              </w:rPr>
            </w:pPr>
            <w:r>
              <w:rPr>
                <w:sz w:val="27"/>
              </w:rPr>
              <w:t xml:space="preserve">Программа «Школа </w:t>
            </w:r>
            <w:r>
              <w:rPr>
                <w:spacing w:val="-2"/>
                <w:sz w:val="27"/>
              </w:rPr>
              <w:t xml:space="preserve">дошкольников» </w:t>
            </w:r>
            <w:r>
              <w:rPr>
                <w:sz w:val="27"/>
              </w:rPr>
              <w:t>(договор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>об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оказании </w:t>
            </w:r>
            <w:r>
              <w:rPr>
                <w:spacing w:val="-2"/>
                <w:sz w:val="27"/>
              </w:rPr>
              <w:t>платных</w:t>
            </w:r>
          </w:p>
          <w:p w:rsidR="00241FB9" w:rsidRDefault="00B6166F">
            <w:pPr>
              <w:pStyle w:val="TableParagraph"/>
              <w:spacing w:line="306" w:lineRule="exact"/>
              <w:ind w:left="112"/>
              <w:rPr>
                <w:sz w:val="27"/>
              </w:rPr>
            </w:pPr>
            <w:r>
              <w:rPr>
                <w:spacing w:val="-2"/>
                <w:sz w:val="27"/>
              </w:rPr>
              <w:t>образовательных</w:t>
            </w:r>
            <w:r>
              <w:rPr>
                <w:spacing w:val="9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услуг)</w:t>
            </w:r>
          </w:p>
        </w:tc>
        <w:tc>
          <w:tcPr>
            <w:tcW w:w="2374" w:type="dxa"/>
          </w:tcPr>
          <w:p w:rsidR="00241FB9" w:rsidRDefault="00241FB9">
            <w:pPr>
              <w:pStyle w:val="TableParagraph"/>
              <w:spacing w:before="138"/>
              <w:rPr>
                <w:rFonts w:ascii="Verdana"/>
                <w:sz w:val="27"/>
              </w:rPr>
            </w:pPr>
          </w:p>
          <w:p w:rsidR="00241FB9" w:rsidRDefault="00B6166F">
            <w:pPr>
              <w:pStyle w:val="TableParagraph"/>
              <w:spacing w:before="1"/>
              <w:ind w:left="458" w:hanging="243"/>
              <w:rPr>
                <w:sz w:val="27"/>
              </w:rPr>
            </w:pPr>
            <w:r>
              <w:rPr>
                <w:spacing w:val="-2"/>
                <w:sz w:val="27"/>
              </w:rPr>
              <w:t>Дополнительное образование</w:t>
            </w:r>
          </w:p>
        </w:tc>
        <w:tc>
          <w:tcPr>
            <w:tcW w:w="1858" w:type="dxa"/>
          </w:tcPr>
          <w:p w:rsidR="00241FB9" w:rsidRDefault="00C91EA5">
            <w:pPr>
              <w:pStyle w:val="TableParagraph"/>
              <w:ind w:left="12" w:right="7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1" w:type="dxa"/>
          </w:tcPr>
          <w:p w:rsidR="00241FB9" w:rsidRDefault="00241FB9">
            <w:pPr>
              <w:pStyle w:val="TableParagraph"/>
              <w:rPr>
                <w:rFonts w:ascii="Verdana"/>
                <w:sz w:val="24"/>
              </w:rPr>
            </w:pPr>
          </w:p>
          <w:p w:rsidR="00241FB9" w:rsidRDefault="00241FB9">
            <w:pPr>
              <w:pStyle w:val="TableParagraph"/>
              <w:spacing w:before="245"/>
              <w:rPr>
                <w:rFonts w:ascii="Verdana"/>
                <w:sz w:val="24"/>
              </w:rPr>
            </w:pPr>
          </w:p>
          <w:p w:rsidR="00241FB9" w:rsidRDefault="00B6166F">
            <w:pPr>
              <w:pStyle w:val="TableParagraph"/>
              <w:ind w:left="17" w:right="6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B6166F" w:rsidRDefault="00B6166F"/>
    <w:sectPr w:rsidR="00B6166F">
      <w:type w:val="continuous"/>
      <w:pgSz w:w="11910" w:h="16840"/>
      <w:pgMar w:top="10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E513F"/>
    <w:multiLevelType w:val="hybridMultilevel"/>
    <w:tmpl w:val="2AD6D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B9"/>
    <w:rsid w:val="00241FB9"/>
    <w:rsid w:val="00654693"/>
    <w:rsid w:val="00A56E9F"/>
    <w:rsid w:val="00B6166F"/>
    <w:rsid w:val="00C9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B78F"/>
  <w15:docId w15:val="{19E20BD7-F0A3-4C8D-B5FC-FF5240D5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Verdana" w:eastAsia="Verdana" w:hAnsi="Verdana" w:cs="Verdana"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Пользователь</cp:lastModifiedBy>
  <cp:revision>2</cp:revision>
  <cp:lastPrinted>2025-09-23T06:44:00Z</cp:lastPrinted>
  <dcterms:created xsi:type="dcterms:W3CDTF">2025-09-24T06:31:00Z</dcterms:created>
  <dcterms:modified xsi:type="dcterms:W3CDTF">2025-09-24T06:31:00Z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