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D1" w:rsidRPr="008960D1" w:rsidRDefault="008960D1" w:rsidP="008960D1">
      <w:pPr>
        <w:pStyle w:val="2"/>
        <w:spacing w:line="320" w:lineRule="exact"/>
        <w:jc w:val="center"/>
        <w:rPr>
          <w:sz w:val="28"/>
          <w:szCs w:val="28"/>
        </w:rPr>
      </w:pPr>
      <w:r w:rsidRPr="008960D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9201D6" wp14:editId="3A5D4A28">
            <wp:simplePos x="0" y="0"/>
            <wp:positionH relativeFrom="column">
              <wp:posOffset>2689225</wp:posOffset>
            </wp:positionH>
            <wp:positionV relativeFrom="paragraph">
              <wp:posOffset>-249555</wp:posOffset>
            </wp:positionV>
            <wp:extent cx="504825" cy="647700"/>
            <wp:effectExtent l="0" t="0" r="9525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0D1" w:rsidRPr="008960D1" w:rsidRDefault="008960D1" w:rsidP="008960D1">
      <w:pPr>
        <w:pStyle w:val="2"/>
        <w:spacing w:line="360" w:lineRule="exact"/>
        <w:ind w:left="-426"/>
        <w:jc w:val="center"/>
        <w:rPr>
          <w:sz w:val="28"/>
          <w:szCs w:val="28"/>
        </w:rPr>
      </w:pPr>
    </w:p>
    <w:p w:rsidR="008960D1" w:rsidRPr="008960D1" w:rsidRDefault="008960D1" w:rsidP="008960D1">
      <w:pPr>
        <w:rPr>
          <w:rFonts w:ascii="Times New Roman" w:hAnsi="Times New Roman" w:cs="Times New Roman"/>
          <w:sz w:val="28"/>
          <w:szCs w:val="28"/>
        </w:rPr>
      </w:pPr>
    </w:p>
    <w:p w:rsidR="008960D1" w:rsidRPr="008960D1" w:rsidRDefault="008960D1" w:rsidP="008960D1">
      <w:pPr>
        <w:spacing w:line="360" w:lineRule="exac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0D1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КУБАНЕЦ</w:t>
      </w:r>
    </w:p>
    <w:p w:rsidR="008960D1" w:rsidRPr="008960D1" w:rsidRDefault="008960D1" w:rsidP="008960D1">
      <w:pPr>
        <w:spacing w:line="360" w:lineRule="exac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0D1">
        <w:rPr>
          <w:rFonts w:ascii="Times New Roman" w:hAnsi="Times New Roman" w:cs="Times New Roman"/>
          <w:b/>
          <w:sz w:val="28"/>
          <w:szCs w:val="28"/>
        </w:rPr>
        <w:t>ТИМАШЕВСКОГО РА</w:t>
      </w:r>
      <w:r w:rsidRPr="008960D1">
        <w:rPr>
          <w:rFonts w:ascii="Times New Roman" w:hAnsi="Times New Roman" w:cs="Times New Roman"/>
          <w:b/>
          <w:sz w:val="28"/>
          <w:szCs w:val="28"/>
        </w:rPr>
        <w:t>Й</w:t>
      </w:r>
      <w:r w:rsidRPr="008960D1">
        <w:rPr>
          <w:rFonts w:ascii="Times New Roman" w:hAnsi="Times New Roman" w:cs="Times New Roman"/>
          <w:b/>
          <w:sz w:val="28"/>
          <w:szCs w:val="28"/>
        </w:rPr>
        <w:t>ОНА</w:t>
      </w:r>
    </w:p>
    <w:p w:rsidR="008960D1" w:rsidRPr="008960D1" w:rsidRDefault="008960D1" w:rsidP="008960D1">
      <w:pPr>
        <w:spacing w:line="360" w:lineRule="exact"/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8960D1" w:rsidRPr="008960D1" w:rsidRDefault="008960D1" w:rsidP="008960D1">
      <w:pPr>
        <w:spacing w:line="280" w:lineRule="exact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0D1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8960D1" w:rsidRPr="008960D1" w:rsidRDefault="008960D1" w:rsidP="008960D1">
      <w:pPr>
        <w:spacing w:line="280" w:lineRule="exact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0D1" w:rsidRPr="008960D1" w:rsidRDefault="008960D1" w:rsidP="008960D1">
      <w:pPr>
        <w:spacing w:line="280" w:lineRule="exact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0D1" w:rsidRPr="008960D1" w:rsidRDefault="008960D1" w:rsidP="008960D1">
      <w:pPr>
        <w:spacing w:line="280" w:lineRule="exact"/>
        <w:ind w:right="-2"/>
        <w:rPr>
          <w:rFonts w:ascii="Times New Roman" w:hAnsi="Times New Roman" w:cs="Times New Roman"/>
          <w:sz w:val="28"/>
          <w:szCs w:val="28"/>
        </w:rPr>
      </w:pPr>
      <w:r w:rsidRPr="008960D1">
        <w:rPr>
          <w:rFonts w:ascii="Times New Roman" w:hAnsi="Times New Roman" w:cs="Times New Roman"/>
          <w:sz w:val="28"/>
          <w:szCs w:val="28"/>
        </w:rPr>
        <w:t>от 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60D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60D1">
        <w:rPr>
          <w:rFonts w:ascii="Times New Roman" w:hAnsi="Times New Roman" w:cs="Times New Roman"/>
          <w:sz w:val="28"/>
          <w:szCs w:val="28"/>
        </w:rPr>
        <w:t>.2021</w:t>
      </w:r>
      <w:r w:rsidRPr="008960D1">
        <w:rPr>
          <w:rFonts w:ascii="Times New Roman" w:hAnsi="Times New Roman" w:cs="Times New Roman"/>
          <w:sz w:val="28"/>
          <w:szCs w:val="28"/>
        </w:rPr>
        <w:tab/>
      </w:r>
      <w:r w:rsidRPr="008960D1">
        <w:rPr>
          <w:rFonts w:ascii="Times New Roman" w:hAnsi="Times New Roman" w:cs="Times New Roman"/>
          <w:sz w:val="28"/>
          <w:szCs w:val="28"/>
        </w:rPr>
        <w:tab/>
      </w:r>
      <w:r w:rsidRPr="008960D1">
        <w:rPr>
          <w:rFonts w:ascii="Times New Roman" w:hAnsi="Times New Roman" w:cs="Times New Roman"/>
          <w:sz w:val="28"/>
          <w:szCs w:val="28"/>
        </w:rPr>
        <w:tab/>
      </w:r>
      <w:r w:rsidRPr="008960D1">
        <w:rPr>
          <w:rFonts w:ascii="Times New Roman" w:hAnsi="Times New Roman" w:cs="Times New Roman"/>
          <w:sz w:val="28"/>
          <w:szCs w:val="28"/>
        </w:rPr>
        <w:tab/>
      </w:r>
      <w:r w:rsidRPr="008960D1">
        <w:rPr>
          <w:rFonts w:ascii="Times New Roman" w:hAnsi="Times New Roman" w:cs="Times New Roman"/>
          <w:sz w:val="28"/>
          <w:szCs w:val="28"/>
        </w:rPr>
        <w:tab/>
      </w:r>
      <w:r w:rsidRPr="008960D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8960D1" w:rsidRPr="008960D1" w:rsidRDefault="008960D1" w:rsidP="008960D1">
      <w:pPr>
        <w:tabs>
          <w:tab w:val="left" w:pos="9356"/>
        </w:tabs>
        <w:spacing w:line="280" w:lineRule="exact"/>
        <w:ind w:left="-426" w:right="-2"/>
        <w:jc w:val="center"/>
        <w:rPr>
          <w:rFonts w:ascii="Times New Roman" w:hAnsi="Times New Roman" w:cs="Times New Roman"/>
          <w:sz w:val="28"/>
          <w:szCs w:val="28"/>
        </w:rPr>
      </w:pPr>
      <w:r w:rsidRPr="008960D1">
        <w:rPr>
          <w:rFonts w:ascii="Times New Roman" w:hAnsi="Times New Roman" w:cs="Times New Roman"/>
          <w:sz w:val="28"/>
          <w:szCs w:val="28"/>
        </w:rPr>
        <w:t>хутор Беднягина</w:t>
      </w:r>
    </w:p>
    <w:p w:rsidR="008960D1" w:rsidRPr="008960D1" w:rsidRDefault="008960D1" w:rsidP="008960D1">
      <w:pPr>
        <w:tabs>
          <w:tab w:val="left" w:pos="9356"/>
        </w:tabs>
        <w:ind w:left="-426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9F7AEB" w:rsidRDefault="00F54813" w:rsidP="008960D1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Об утверждении Положения по применению</w:t>
      </w:r>
      <w:r>
        <w:rPr>
          <w:b/>
          <w:bCs/>
        </w:rPr>
        <w:br/>
        <w:t xml:space="preserve">инициативного бюджетирования в </w:t>
      </w:r>
      <w:r>
        <w:rPr>
          <w:b/>
          <w:bCs/>
        </w:rPr>
        <w:t>сельском</w:t>
      </w:r>
      <w:r>
        <w:rPr>
          <w:b/>
          <w:bCs/>
        </w:rPr>
        <w:br/>
        <w:t xml:space="preserve">поселении </w:t>
      </w:r>
      <w:r w:rsidR="008960D1">
        <w:rPr>
          <w:b/>
          <w:bCs/>
        </w:rPr>
        <w:t xml:space="preserve">Кубанец </w:t>
      </w:r>
      <w:r>
        <w:rPr>
          <w:b/>
          <w:bCs/>
        </w:rPr>
        <w:t>Тимашевского района</w:t>
      </w:r>
    </w:p>
    <w:p w:rsidR="008960D1" w:rsidRDefault="008960D1" w:rsidP="008960D1">
      <w:pPr>
        <w:pStyle w:val="1"/>
        <w:ind w:firstLine="0"/>
        <w:jc w:val="center"/>
      </w:pPr>
    </w:p>
    <w:p w:rsidR="009F7AEB" w:rsidRDefault="00F54813">
      <w:pPr>
        <w:pStyle w:val="1"/>
        <w:ind w:left="200" w:firstLine="720"/>
        <w:jc w:val="both"/>
      </w:pPr>
      <w:r>
        <w:t xml:space="preserve">В </w:t>
      </w:r>
      <w:r>
        <w:t>соответствии со статьями 74, 86 Бюджетного кодекса Российской Федерации, Федеральным законом от 6 октября 2003 г. № 131-ФЗ «Об общих принципах организации местного самоуправления в Российской Федерации», в целях содействия решению вопросов местного значени</w:t>
      </w:r>
      <w:r>
        <w:t>я, вовлечения населения Тимашевского района в процессы местного самоуправления, развития механизмов инициативного бюджетирования в Тимашевском районе, постановляю:</w:t>
      </w:r>
    </w:p>
    <w:p w:rsidR="009F7AEB" w:rsidRDefault="00F54813">
      <w:pPr>
        <w:pStyle w:val="1"/>
        <w:numPr>
          <w:ilvl w:val="0"/>
          <w:numId w:val="1"/>
        </w:numPr>
        <w:tabs>
          <w:tab w:val="left" w:pos="1525"/>
        </w:tabs>
        <w:ind w:left="200" w:firstLine="720"/>
        <w:jc w:val="both"/>
      </w:pPr>
      <w:bookmarkStart w:id="0" w:name="bookmark3"/>
      <w:bookmarkEnd w:id="0"/>
      <w:r>
        <w:t xml:space="preserve">Утвердить Положение по применению инициативного бюджетирования в </w:t>
      </w:r>
      <w:r>
        <w:t>сельском пос</w:t>
      </w:r>
      <w:r>
        <w:t xml:space="preserve">елении </w:t>
      </w:r>
      <w:r w:rsidR="008960D1">
        <w:t xml:space="preserve">Кубанец </w:t>
      </w:r>
      <w:r>
        <w:t>Тимашевского района (прилагается).</w:t>
      </w:r>
    </w:p>
    <w:p w:rsidR="009F7AEB" w:rsidRPr="008960D1" w:rsidRDefault="008960D1" w:rsidP="008960D1">
      <w:pPr>
        <w:pStyle w:val="a8"/>
        <w:tabs>
          <w:tab w:val="left" w:pos="993"/>
          <w:tab w:val="left" w:pos="1267"/>
        </w:tabs>
        <w:ind w:left="0" w:firstLine="9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4"/>
      <w:bookmarkEnd w:id="1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960D1">
        <w:rPr>
          <w:rFonts w:ascii="Times New Roman" w:hAnsi="Times New Roman" w:cs="Times New Roman"/>
          <w:sz w:val="28"/>
          <w:szCs w:val="28"/>
        </w:rPr>
        <w:t xml:space="preserve">Заведующему  сектором по делопроизводству и организационно-кадровой работе администрации сельского поселения Кубанец Тимашевского района </w:t>
      </w:r>
      <w:proofErr w:type="spellStart"/>
      <w:r w:rsidRPr="008960D1">
        <w:rPr>
          <w:rFonts w:ascii="Times New Roman" w:hAnsi="Times New Roman" w:cs="Times New Roman"/>
          <w:sz w:val="28"/>
          <w:szCs w:val="28"/>
        </w:rPr>
        <w:t>Геман</w:t>
      </w:r>
      <w:proofErr w:type="spellEnd"/>
      <w:r w:rsidRPr="008960D1">
        <w:rPr>
          <w:rFonts w:ascii="Times New Roman" w:hAnsi="Times New Roman" w:cs="Times New Roman"/>
          <w:sz w:val="28"/>
          <w:szCs w:val="28"/>
        </w:rPr>
        <w:t xml:space="preserve"> И.Г. обнародовать настоящее постановление</w:t>
      </w:r>
      <w:r w:rsidRPr="008960D1">
        <w:rPr>
          <w:rFonts w:ascii="Times New Roman" w:hAnsi="Times New Roman" w:cs="Times New Roman"/>
          <w:sz w:val="28"/>
          <w:szCs w:val="28"/>
        </w:rPr>
        <w:t xml:space="preserve"> </w:t>
      </w:r>
      <w:r w:rsidR="00F54813" w:rsidRPr="008960D1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 w:rsidR="00F54813" w:rsidRPr="008960D1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Кубанец </w:t>
      </w:r>
      <w:r w:rsidR="00F54813" w:rsidRPr="008960D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9F7AEB" w:rsidRDefault="008960D1" w:rsidP="008960D1">
      <w:pPr>
        <w:pStyle w:val="1"/>
        <w:tabs>
          <w:tab w:val="left" w:pos="1267"/>
        </w:tabs>
        <w:ind w:firstLine="851"/>
        <w:jc w:val="both"/>
      </w:pPr>
      <w:bookmarkStart w:id="2" w:name="bookmark7"/>
      <w:bookmarkEnd w:id="2"/>
      <w:r>
        <w:t xml:space="preserve">3. </w:t>
      </w:r>
      <w:r w:rsidR="00F54813" w:rsidRPr="008960D1">
        <w:t>Контроль за выполнением настоящего постановления</w:t>
      </w:r>
      <w:r w:rsidR="00F54813">
        <w:t xml:space="preserve"> </w:t>
      </w:r>
      <w:r>
        <w:t>оставляю за собой</w:t>
      </w:r>
      <w:r w:rsidR="00F54813">
        <w:t>.</w:t>
      </w:r>
    </w:p>
    <w:p w:rsidR="009F7AEB" w:rsidRDefault="008960D1" w:rsidP="008960D1">
      <w:pPr>
        <w:pStyle w:val="1"/>
        <w:tabs>
          <w:tab w:val="left" w:pos="1525"/>
        </w:tabs>
        <w:ind w:firstLine="900"/>
        <w:jc w:val="both"/>
      </w:pPr>
      <w:bookmarkStart w:id="3" w:name="bookmark8"/>
      <w:bookmarkEnd w:id="3"/>
      <w:r>
        <w:t xml:space="preserve">4. </w:t>
      </w:r>
      <w:r w:rsidR="00F54813">
        <w:t>Постановление вступает в силу после его официального</w:t>
      </w:r>
      <w:r>
        <w:t xml:space="preserve"> </w:t>
      </w:r>
      <w:r w:rsidR="00F54813">
        <w:t>обнародования.</w:t>
      </w:r>
    </w:p>
    <w:p w:rsidR="008960D1" w:rsidRDefault="008960D1" w:rsidP="008960D1">
      <w:pPr>
        <w:pStyle w:val="1"/>
        <w:tabs>
          <w:tab w:val="left" w:pos="1525"/>
        </w:tabs>
        <w:ind w:firstLine="900"/>
        <w:jc w:val="both"/>
      </w:pPr>
    </w:p>
    <w:p w:rsidR="008960D1" w:rsidRDefault="008960D1" w:rsidP="008960D1">
      <w:pPr>
        <w:pStyle w:val="1"/>
        <w:tabs>
          <w:tab w:val="left" w:pos="1525"/>
        </w:tabs>
        <w:ind w:firstLine="900"/>
        <w:jc w:val="both"/>
      </w:pPr>
    </w:p>
    <w:p w:rsidR="008960D1" w:rsidRDefault="00F54813" w:rsidP="008960D1">
      <w:pPr>
        <w:pStyle w:val="1"/>
        <w:ind w:firstLine="0"/>
        <w:jc w:val="both"/>
      </w:pPr>
      <w:r>
        <w:t xml:space="preserve">Глава </w:t>
      </w:r>
      <w:r>
        <w:t xml:space="preserve">сельского поселения </w:t>
      </w:r>
    </w:p>
    <w:p w:rsidR="009F7AEB" w:rsidRDefault="008960D1" w:rsidP="008960D1">
      <w:pPr>
        <w:pStyle w:val="1"/>
        <w:ind w:firstLine="0"/>
        <w:jc w:val="both"/>
      </w:pPr>
      <w:r>
        <w:t xml:space="preserve">Кубанец </w:t>
      </w:r>
      <w:r w:rsidR="00F54813">
        <w:t>Тимашевского района</w:t>
      </w:r>
      <w:r>
        <w:t xml:space="preserve">                                                          Н.А. Дема </w:t>
      </w:r>
    </w:p>
    <w:p w:rsidR="008960D1" w:rsidRDefault="008960D1">
      <w:pPr>
        <w:pStyle w:val="1"/>
        <w:spacing w:after="300"/>
        <w:ind w:left="5240" w:firstLine="0"/>
        <w:jc w:val="both"/>
      </w:pPr>
    </w:p>
    <w:p w:rsidR="008960D1" w:rsidRDefault="008960D1">
      <w:pPr>
        <w:pStyle w:val="1"/>
        <w:spacing w:after="300"/>
        <w:ind w:left="5240" w:firstLine="0"/>
        <w:jc w:val="both"/>
      </w:pPr>
    </w:p>
    <w:p w:rsidR="008960D1" w:rsidRDefault="008960D1">
      <w:pPr>
        <w:pStyle w:val="1"/>
        <w:spacing w:after="300"/>
        <w:ind w:left="5240" w:firstLine="0"/>
        <w:jc w:val="both"/>
      </w:pPr>
    </w:p>
    <w:p w:rsidR="009F7AEB" w:rsidRDefault="00F54813">
      <w:pPr>
        <w:pStyle w:val="1"/>
        <w:spacing w:after="300"/>
        <w:ind w:left="5240" w:firstLine="0"/>
        <w:jc w:val="both"/>
      </w:pPr>
      <w:r>
        <w:lastRenderedPageBreak/>
        <w:t>Приложение</w:t>
      </w:r>
    </w:p>
    <w:p w:rsidR="00582FB0" w:rsidRDefault="00F54813" w:rsidP="008960D1">
      <w:pPr>
        <w:pStyle w:val="1"/>
        <w:ind w:left="5240" w:firstLine="20"/>
      </w:pPr>
      <w:r>
        <w:t xml:space="preserve">УТВЕРЖДЕНО </w:t>
      </w:r>
    </w:p>
    <w:p w:rsidR="008960D1" w:rsidRDefault="00F54813" w:rsidP="008960D1">
      <w:pPr>
        <w:pStyle w:val="1"/>
        <w:ind w:left="5240" w:firstLine="20"/>
      </w:pPr>
      <w:r>
        <w:t>постановлением администрации</w:t>
      </w:r>
      <w:r>
        <w:t xml:space="preserve"> </w:t>
      </w:r>
      <w:r>
        <w:t xml:space="preserve">сельского поселения </w:t>
      </w:r>
      <w:r w:rsidR="008960D1">
        <w:t xml:space="preserve">Кубанец </w:t>
      </w:r>
      <w:proofErr w:type="spellStart"/>
      <w:r>
        <w:t>Тимашевский</w:t>
      </w:r>
      <w:proofErr w:type="spellEnd"/>
      <w:r>
        <w:t xml:space="preserve"> район </w:t>
      </w:r>
    </w:p>
    <w:p w:rsidR="009F7AEB" w:rsidRDefault="008960D1" w:rsidP="008960D1">
      <w:pPr>
        <w:pStyle w:val="1"/>
        <w:ind w:left="5240" w:firstLine="20"/>
      </w:pPr>
      <w:r>
        <w:t>от ______________ № ____</w:t>
      </w:r>
      <w:r w:rsidR="00F54813">
        <w:rPr>
          <w:i/>
          <w:iCs/>
          <w:color w:val="322E9A"/>
        </w:rPr>
        <w:t xml:space="preserve"> </w:t>
      </w:r>
    </w:p>
    <w:p w:rsidR="008960D1" w:rsidRDefault="008960D1">
      <w:pPr>
        <w:pStyle w:val="1"/>
        <w:ind w:firstLine="0"/>
        <w:jc w:val="center"/>
        <w:rPr>
          <w:b/>
          <w:bCs/>
        </w:rPr>
      </w:pPr>
    </w:p>
    <w:p w:rsidR="009F7AEB" w:rsidRDefault="00F54813">
      <w:pPr>
        <w:pStyle w:val="1"/>
        <w:ind w:firstLine="0"/>
        <w:jc w:val="center"/>
      </w:pPr>
      <w:r>
        <w:rPr>
          <w:b/>
          <w:bCs/>
        </w:rPr>
        <w:t>ПОЛОЖЕНИЕ</w:t>
      </w:r>
    </w:p>
    <w:p w:rsidR="009F7AEB" w:rsidRDefault="00F54813">
      <w:pPr>
        <w:pStyle w:val="1"/>
        <w:spacing w:after="300"/>
        <w:ind w:firstLine="0"/>
        <w:jc w:val="center"/>
      </w:pPr>
      <w:r>
        <w:rPr>
          <w:b/>
          <w:bCs/>
        </w:rPr>
        <w:t xml:space="preserve">по применению инициативного бюджетирования в </w:t>
      </w:r>
      <w:r>
        <w:rPr>
          <w:b/>
          <w:bCs/>
        </w:rPr>
        <w:t>сельском</w:t>
      </w:r>
      <w:r w:rsidR="008960D1">
        <w:rPr>
          <w:b/>
          <w:bCs/>
        </w:rPr>
        <w:t xml:space="preserve"> </w:t>
      </w:r>
      <w:r>
        <w:rPr>
          <w:b/>
          <w:bCs/>
        </w:rPr>
        <w:t xml:space="preserve">поселении </w:t>
      </w:r>
      <w:r w:rsidR="008960D1">
        <w:rPr>
          <w:b/>
          <w:bCs/>
        </w:rPr>
        <w:t xml:space="preserve">Кубанец </w:t>
      </w:r>
      <w:r>
        <w:rPr>
          <w:b/>
          <w:bCs/>
        </w:rPr>
        <w:t>Тимашевского района</w:t>
      </w:r>
    </w:p>
    <w:p w:rsidR="009F7AEB" w:rsidRDefault="00F54813">
      <w:pPr>
        <w:pStyle w:val="1"/>
        <w:numPr>
          <w:ilvl w:val="0"/>
          <w:numId w:val="3"/>
        </w:numPr>
        <w:tabs>
          <w:tab w:val="left" w:pos="998"/>
        </w:tabs>
        <w:ind w:firstLine="700"/>
        <w:jc w:val="both"/>
      </w:pPr>
      <w:bookmarkStart w:id="4" w:name="bookmark9"/>
      <w:bookmarkEnd w:id="4"/>
      <w:r>
        <w:t>Основные понятия, используемые в настоящем постановлении.</w:t>
      </w:r>
    </w:p>
    <w:p w:rsidR="009F7AEB" w:rsidRDefault="00F54813">
      <w:pPr>
        <w:pStyle w:val="1"/>
        <w:ind w:firstLine="760"/>
        <w:jc w:val="both"/>
      </w:pPr>
      <w:r>
        <w:t>Для целей настоящего Положения используются</w:t>
      </w:r>
      <w:r>
        <w:t xml:space="preserve"> следующие основные понятия:</w:t>
      </w:r>
    </w:p>
    <w:p w:rsidR="009F7AEB" w:rsidRDefault="00F54813">
      <w:pPr>
        <w:pStyle w:val="1"/>
        <w:ind w:firstLine="760"/>
        <w:jc w:val="both"/>
      </w:pPr>
      <w:r>
        <w:t xml:space="preserve">инициативное бюджетирование - форма участия жителей, индивидуальных предпринимателей, юридических лиц, осуществляющих свою деятельность на территории </w:t>
      </w:r>
      <w:r>
        <w:t xml:space="preserve">сельского поселения </w:t>
      </w:r>
      <w:r w:rsidR="008960D1">
        <w:t xml:space="preserve">Кубанец </w:t>
      </w:r>
      <w:r>
        <w:t>Тимашевского района в решении вопросов ме</w:t>
      </w:r>
      <w:r>
        <w:t>стного значения посредством определения направлений расходования бюджетных средств;</w:t>
      </w:r>
    </w:p>
    <w:p w:rsidR="009F7AEB" w:rsidRDefault="00F54813">
      <w:pPr>
        <w:pStyle w:val="1"/>
        <w:ind w:firstLine="760"/>
        <w:jc w:val="both"/>
      </w:pPr>
      <w:r>
        <w:t xml:space="preserve">инициативная группа - группа жителей, индивидуальных предпринимателей, юридических лиц, осуществляющих свою деятельность на территории </w:t>
      </w:r>
      <w:r>
        <w:t>сельского поселения</w:t>
      </w:r>
      <w:r w:rsidR="008960D1">
        <w:t xml:space="preserve"> Кубанец </w:t>
      </w:r>
      <w:r>
        <w:t xml:space="preserve"> Т</w:t>
      </w:r>
      <w:r>
        <w:t xml:space="preserve">имашевского района, </w:t>
      </w:r>
      <w:proofErr w:type="spellStart"/>
      <w:r>
        <w:t>самоорганизованная</w:t>
      </w:r>
      <w:proofErr w:type="spellEnd"/>
      <w:r>
        <w:t xml:space="preserve"> на основе общности интересов с целью решения вопросов местного значения;</w:t>
      </w:r>
    </w:p>
    <w:p w:rsidR="009F7AEB" w:rsidRDefault="00F54813">
      <w:pPr>
        <w:pStyle w:val="1"/>
        <w:ind w:firstLine="760"/>
        <w:jc w:val="both"/>
      </w:pPr>
      <w:r>
        <w:t>проект инициативного бюджетирования - проект, подготовленный инициативной группой и оформленный в соответствии с требованиями настоящего Положен</w:t>
      </w:r>
      <w:r>
        <w:t>ия;</w:t>
      </w:r>
    </w:p>
    <w:p w:rsidR="009F7AEB" w:rsidRDefault="00F54813">
      <w:pPr>
        <w:pStyle w:val="1"/>
        <w:ind w:firstLine="760"/>
        <w:jc w:val="both"/>
      </w:pPr>
      <w:r>
        <w:t>конкурсная комиссия инициативного бюджетирования (далее конкурсная комиссия) - коллегиальный орган, созданный для проведения конкурсного отбора проектов инициативного бюджетирования.</w:t>
      </w:r>
    </w:p>
    <w:p w:rsidR="009F7AEB" w:rsidRDefault="00F54813">
      <w:pPr>
        <w:pStyle w:val="1"/>
        <w:numPr>
          <w:ilvl w:val="0"/>
          <w:numId w:val="3"/>
        </w:numPr>
        <w:tabs>
          <w:tab w:val="left" w:pos="1087"/>
        </w:tabs>
        <w:ind w:firstLine="760"/>
        <w:jc w:val="both"/>
      </w:pPr>
      <w:bookmarkStart w:id="5" w:name="bookmark10"/>
      <w:bookmarkEnd w:id="5"/>
      <w:r>
        <w:t>Цель, задачи и принципы инициативного бюджетирования.</w:t>
      </w:r>
    </w:p>
    <w:p w:rsidR="009F7AEB" w:rsidRDefault="00F54813">
      <w:pPr>
        <w:pStyle w:val="1"/>
        <w:numPr>
          <w:ilvl w:val="1"/>
          <w:numId w:val="3"/>
        </w:numPr>
        <w:tabs>
          <w:tab w:val="left" w:pos="1397"/>
        </w:tabs>
        <w:ind w:firstLine="760"/>
        <w:jc w:val="both"/>
      </w:pPr>
      <w:bookmarkStart w:id="6" w:name="bookmark11"/>
      <w:bookmarkEnd w:id="6"/>
      <w:r>
        <w:t xml:space="preserve">Целью </w:t>
      </w:r>
      <w:r>
        <w:t>инициативного бюджетирования является активизация участия жителей в определении приоритетов расходования средств местных бюджетов и поддержка инициатив жителей в решении вопросов местного значения.</w:t>
      </w:r>
    </w:p>
    <w:p w:rsidR="009F7AEB" w:rsidRDefault="00F54813">
      <w:pPr>
        <w:pStyle w:val="1"/>
        <w:numPr>
          <w:ilvl w:val="1"/>
          <w:numId w:val="3"/>
        </w:numPr>
        <w:tabs>
          <w:tab w:val="left" w:pos="1247"/>
        </w:tabs>
        <w:ind w:firstLine="700"/>
        <w:jc w:val="both"/>
      </w:pPr>
      <w:bookmarkStart w:id="7" w:name="bookmark12"/>
      <w:bookmarkEnd w:id="7"/>
      <w:r>
        <w:t>Задачами инициативного бюджетирования являются:</w:t>
      </w:r>
    </w:p>
    <w:p w:rsidR="009F7AEB" w:rsidRDefault="00F54813">
      <w:pPr>
        <w:pStyle w:val="1"/>
        <w:ind w:firstLine="760"/>
        <w:jc w:val="both"/>
      </w:pPr>
      <w:r>
        <w:t xml:space="preserve">повышение </w:t>
      </w:r>
      <w:r>
        <w:t>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в ходе реализации проектов инициативного бюджетирования;</w:t>
      </w:r>
    </w:p>
    <w:p w:rsidR="009F7AEB" w:rsidRDefault="00F54813">
      <w:pPr>
        <w:pStyle w:val="1"/>
        <w:spacing w:after="300"/>
        <w:ind w:firstLine="700"/>
        <w:jc w:val="both"/>
        <w:sectPr w:rsidR="009F7AEB" w:rsidSect="008960D1">
          <w:pgSz w:w="11900" w:h="16840"/>
          <w:pgMar w:top="1236" w:right="567" w:bottom="1480" w:left="1724" w:header="805" w:footer="1049" w:gutter="0"/>
          <w:pgNumType w:start="1"/>
          <w:cols w:space="720"/>
          <w:noEndnote/>
          <w:docGrid w:linePitch="360"/>
        </w:sectPr>
      </w:pPr>
      <w:r>
        <w:t>повышение открытости деятельности органов местного самоуправления;</w:t>
      </w:r>
    </w:p>
    <w:p w:rsidR="009F7AEB" w:rsidRDefault="00F54813">
      <w:pPr>
        <w:pStyle w:val="1"/>
        <w:ind w:firstLine="780"/>
        <w:jc w:val="both"/>
      </w:pPr>
      <w:r>
        <w:lastRenderedPageBreak/>
        <w:t xml:space="preserve">развитие взаимодействия администрации </w:t>
      </w:r>
      <w:r>
        <w:t xml:space="preserve">сельского поселения </w:t>
      </w:r>
      <w:r w:rsidR="008960D1">
        <w:t xml:space="preserve">Кубанец </w:t>
      </w:r>
      <w:r>
        <w:t xml:space="preserve">Тимашевского района и населения </w:t>
      </w:r>
      <w:r>
        <w:t>сельского поселения</w:t>
      </w:r>
      <w:r w:rsidR="008960D1">
        <w:t xml:space="preserve"> Кубанец </w:t>
      </w:r>
      <w:r>
        <w:t>Тимашевского района</w:t>
      </w:r>
      <w:r>
        <w:t>.</w:t>
      </w:r>
    </w:p>
    <w:p w:rsidR="009F7AEB" w:rsidRDefault="00F54813">
      <w:pPr>
        <w:pStyle w:val="1"/>
        <w:numPr>
          <w:ilvl w:val="1"/>
          <w:numId w:val="3"/>
        </w:numPr>
        <w:tabs>
          <w:tab w:val="left" w:pos="1234"/>
        </w:tabs>
        <w:ind w:firstLine="700"/>
        <w:jc w:val="both"/>
      </w:pPr>
      <w:bookmarkStart w:id="8" w:name="bookmark13"/>
      <w:bookmarkEnd w:id="8"/>
      <w:r>
        <w:t>Принципами инициативного бюджетирования являются:</w:t>
      </w:r>
    </w:p>
    <w:p w:rsidR="009F7AEB" w:rsidRDefault="00F54813">
      <w:pPr>
        <w:pStyle w:val="1"/>
        <w:ind w:firstLine="780"/>
        <w:jc w:val="both"/>
      </w:pPr>
      <w:r>
        <w:t>конкурсный отбор проектов инициативного бюджетирования;</w:t>
      </w:r>
    </w:p>
    <w:p w:rsidR="009F7AEB" w:rsidRDefault="00F54813">
      <w:pPr>
        <w:pStyle w:val="1"/>
        <w:ind w:firstLine="780"/>
        <w:jc w:val="both"/>
      </w:pPr>
      <w:r>
        <w:t xml:space="preserve">равная доступность для всех жителей </w:t>
      </w:r>
      <w:r>
        <w:t xml:space="preserve">сельского поселения </w:t>
      </w:r>
      <w:r w:rsidR="008960D1">
        <w:t xml:space="preserve">Кубанец </w:t>
      </w:r>
      <w:r>
        <w:t>Тимашевского района в выдвижении проектов инициативного бюджетирования для у</w:t>
      </w:r>
      <w:r>
        <w:t>частия в конкурсном отборе;</w:t>
      </w:r>
    </w:p>
    <w:p w:rsidR="009F7AEB" w:rsidRDefault="00F54813">
      <w:pPr>
        <w:pStyle w:val="1"/>
        <w:ind w:firstLine="780"/>
        <w:jc w:val="both"/>
      </w:pPr>
      <w:r>
        <w:t>открытость и гласность процедур проведения конкурсного отбора.</w:t>
      </w:r>
    </w:p>
    <w:p w:rsidR="009F7AEB" w:rsidRDefault="00F54813">
      <w:pPr>
        <w:pStyle w:val="1"/>
        <w:numPr>
          <w:ilvl w:val="0"/>
          <w:numId w:val="3"/>
        </w:numPr>
        <w:tabs>
          <w:tab w:val="left" w:pos="1023"/>
        </w:tabs>
        <w:ind w:firstLine="700"/>
        <w:jc w:val="both"/>
      </w:pPr>
      <w:bookmarkStart w:id="9" w:name="bookmark14"/>
      <w:bookmarkEnd w:id="9"/>
      <w:r>
        <w:t xml:space="preserve">Уполномоченным органом </w:t>
      </w:r>
      <w:r>
        <w:t xml:space="preserve">сельского поселения </w:t>
      </w:r>
      <w:r w:rsidR="008960D1">
        <w:t xml:space="preserve">Кубанец </w:t>
      </w:r>
      <w:r>
        <w:t>Тимашевского района по предоставлению документов для участия в конкурсном отборе проекта инициативного бюд</w:t>
      </w:r>
      <w:r>
        <w:t xml:space="preserve">жетирования является администрация </w:t>
      </w:r>
      <w:r>
        <w:t xml:space="preserve">сельского поселения </w:t>
      </w:r>
      <w:r w:rsidR="00582FB0">
        <w:t xml:space="preserve">Кубанец </w:t>
      </w:r>
      <w:r>
        <w:t>Тимашевского района (далее - уполномоченный орган).</w:t>
      </w:r>
    </w:p>
    <w:p w:rsidR="009F7AEB" w:rsidRDefault="00F54813">
      <w:pPr>
        <w:pStyle w:val="1"/>
        <w:numPr>
          <w:ilvl w:val="0"/>
          <w:numId w:val="3"/>
        </w:numPr>
        <w:tabs>
          <w:tab w:val="left" w:pos="1176"/>
        </w:tabs>
        <w:ind w:firstLine="700"/>
        <w:jc w:val="both"/>
      </w:pPr>
      <w:bookmarkStart w:id="10" w:name="bookmark15"/>
      <w:bookmarkEnd w:id="10"/>
      <w:r>
        <w:t xml:space="preserve">Порядок проведения конкурсного отбора проектов инициативного бюджетирования осуществляется согласно Приложению № 1 к настоящему </w:t>
      </w:r>
      <w:r>
        <w:t>Положению.</w:t>
      </w:r>
    </w:p>
    <w:p w:rsidR="009F7AEB" w:rsidRDefault="00F54813">
      <w:pPr>
        <w:pStyle w:val="1"/>
        <w:numPr>
          <w:ilvl w:val="0"/>
          <w:numId w:val="3"/>
        </w:numPr>
        <w:tabs>
          <w:tab w:val="left" w:pos="1354"/>
        </w:tabs>
        <w:ind w:firstLine="700"/>
        <w:jc w:val="both"/>
      </w:pPr>
      <w:bookmarkStart w:id="11" w:name="bookmark16"/>
      <w:bookmarkEnd w:id="11"/>
      <w:r>
        <w:t xml:space="preserve">Финансирование проектов инициативного бюджетирования осуществляется за счет средств бюджета </w:t>
      </w:r>
      <w:r>
        <w:t>сельского поселения</w:t>
      </w:r>
      <w:r w:rsidR="00582FB0">
        <w:t xml:space="preserve"> </w:t>
      </w:r>
      <w:proofErr w:type="spellStart"/>
      <w:r w:rsidR="00582FB0">
        <w:t>Кубнец</w:t>
      </w:r>
      <w:proofErr w:type="spellEnd"/>
      <w:r>
        <w:t xml:space="preserve"> Тимашевского района в пределах средств, предусмотренн</w:t>
      </w:r>
      <w:r w:rsidR="00582FB0">
        <w:t xml:space="preserve">ых на эти цели решением Совета </w:t>
      </w:r>
      <w:r>
        <w:t xml:space="preserve"> сельского поселен</w:t>
      </w:r>
      <w:r>
        <w:t xml:space="preserve">ия </w:t>
      </w:r>
      <w:r w:rsidR="00582FB0">
        <w:t xml:space="preserve">Кубанец </w:t>
      </w:r>
      <w:r>
        <w:t>Тимашевского района о бюджете сельского поселения на соответствующий финансовый год в рамках муниципальных программ в соответствующих отраслевых направлениях (далее по тексту - Субсидии), а также за счет средств инициативных групп.</w:t>
      </w:r>
    </w:p>
    <w:p w:rsidR="009F7AEB" w:rsidRDefault="00F54813">
      <w:pPr>
        <w:pStyle w:val="1"/>
        <w:ind w:firstLine="700"/>
        <w:jc w:val="both"/>
      </w:pPr>
      <w:r>
        <w:t>Кроме того, инициатив</w:t>
      </w:r>
      <w:r>
        <w:t xml:space="preserve">ная группа может участвовать в реализации Проекта в </w:t>
      </w:r>
      <w:proofErr w:type="spellStart"/>
      <w:r>
        <w:t>неденежной</w:t>
      </w:r>
      <w:proofErr w:type="spellEnd"/>
      <w:r>
        <w:t xml:space="preserve"> форме (неоплачиваемый вклад). Неоплачиваемый вклад включает использование строительных материалов, механизмов, архитектурных форм, инструмента, уборку мусора, осуществление работ (услуг) собств</w:t>
      </w:r>
      <w:r>
        <w:t>енными силами (трудовыми ресурсами) по благоустройству, оказание прочих услуг и иное участие.</w:t>
      </w:r>
    </w:p>
    <w:p w:rsidR="009F7AEB" w:rsidRDefault="00F54813">
      <w:pPr>
        <w:pStyle w:val="1"/>
        <w:numPr>
          <w:ilvl w:val="1"/>
          <w:numId w:val="3"/>
        </w:numPr>
        <w:tabs>
          <w:tab w:val="left" w:pos="1244"/>
        </w:tabs>
        <w:ind w:firstLine="700"/>
        <w:jc w:val="both"/>
      </w:pPr>
      <w:bookmarkStart w:id="12" w:name="bookmark17"/>
      <w:bookmarkEnd w:id="12"/>
      <w:r>
        <w:t>Максимальное количество проектов инициативного бюджетирования и общая предельная сумма финансирования проектов инициативного бюджетирования устанавливается ежегод</w:t>
      </w:r>
      <w:r>
        <w:t xml:space="preserve">но администрацией </w:t>
      </w:r>
      <w:r>
        <w:t xml:space="preserve">сельского поселения </w:t>
      </w:r>
      <w:r w:rsidR="00582FB0">
        <w:t xml:space="preserve">Кубанец </w:t>
      </w:r>
      <w:r>
        <w:t xml:space="preserve">Тимашевского района исходя из общей суммы средств, предусмотренных в бюджете </w:t>
      </w:r>
      <w:r>
        <w:t xml:space="preserve">сельского поселения </w:t>
      </w:r>
      <w:r w:rsidR="00582FB0">
        <w:t xml:space="preserve">Кубанец </w:t>
      </w:r>
      <w:r>
        <w:t>Тимашевского района для финансирования проектов инициативного бюджетирования.</w:t>
      </w:r>
    </w:p>
    <w:p w:rsidR="009F7AEB" w:rsidRDefault="00F54813">
      <w:pPr>
        <w:pStyle w:val="1"/>
        <w:numPr>
          <w:ilvl w:val="0"/>
          <w:numId w:val="3"/>
        </w:numPr>
        <w:tabs>
          <w:tab w:val="left" w:pos="1013"/>
        </w:tabs>
        <w:ind w:firstLine="700"/>
        <w:jc w:val="both"/>
      </w:pPr>
      <w:bookmarkStart w:id="13" w:name="bookmark18"/>
      <w:bookmarkEnd w:id="13"/>
      <w:r>
        <w:t>Распределен</w:t>
      </w:r>
      <w:r>
        <w:t>ие субсидий на проекты инициативного бюджетирования.</w:t>
      </w:r>
    </w:p>
    <w:p w:rsidR="009F7AEB" w:rsidRDefault="00F54813">
      <w:pPr>
        <w:pStyle w:val="1"/>
        <w:numPr>
          <w:ilvl w:val="1"/>
          <w:numId w:val="3"/>
        </w:numPr>
        <w:tabs>
          <w:tab w:val="left" w:pos="1239"/>
        </w:tabs>
        <w:ind w:firstLine="700"/>
        <w:jc w:val="both"/>
      </w:pPr>
      <w:bookmarkStart w:id="14" w:name="bookmark19"/>
      <w:bookmarkEnd w:id="14"/>
      <w:r>
        <w:t>Субсидии предоставляются на следующие виды объектов и работ по строительству, восстановлению или ремонту:</w:t>
      </w:r>
    </w:p>
    <w:p w:rsidR="009F7AEB" w:rsidRDefault="00F54813">
      <w:pPr>
        <w:pStyle w:val="1"/>
        <w:ind w:firstLine="780"/>
        <w:jc w:val="both"/>
      </w:pPr>
      <w:r>
        <w:t>объекты жилищно-коммунальной инфраструктуры, находящиеся в муниципальной собственности;</w:t>
      </w:r>
    </w:p>
    <w:p w:rsidR="009F7AEB" w:rsidRDefault="00F54813">
      <w:pPr>
        <w:pStyle w:val="1"/>
        <w:ind w:firstLine="780"/>
        <w:jc w:val="both"/>
      </w:pPr>
      <w:r>
        <w:t>автомобил</w:t>
      </w:r>
      <w:r>
        <w:t>ьные дороги, находящиеся в муниципальной собственности, и придомовые территории;</w:t>
      </w:r>
    </w:p>
    <w:p w:rsidR="009F7AEB" w:rsidRDefault="00F54813">
      <w:pPr>
        <w:pStyle w:val="1"/>
        <w:ind w:firstLine="780"/>
        <w:jc w:val="both"/>
      </w:pPr>
      <w:r>
        <w:t>муниципальные учреждения культуры, в том числе используемые для проведения общественных и культурно-массовых мероприятий;</w:t>
      </w:r>
    </w:p>
    <w:p w:rsidR="009F7AEB" w:rsidRDefault="00F54813">
      <w:pPr>
        <w:pStyle w:val="1"/>
        <w:ind w:firstLine="780"/>
        <w:jc w:val="both"/>
      </w:pPr>
      <w:r>
        <w:lastRenderedPageBreak/>
        <w:t>объекты культурного наследия муниципального значения;</w:t>
      </w:r>
    </w:p>
    <w:p w:rsidR="009F7AEB" w:rsidRDefault="00F54813">
      <w:pPr>
        <w:pStyle w:val="1"/>
        <w:ind w:firstLine="780"/>
        <w:jc w:val="both"/>
      </w:pPr>
      <w:r>
        <w:t>муниципальные объекты физической культуры и спорта;</w:t>
      </w:r>
    </w:p>
    <w:p w:rsidR="009F7AEB" w:rsidRDefault="00F54813">
      <w:pPr>
        <w:pStyle w:val="1"/>
        <w:ind w:firstLine="780"/>
        <w:jc w:val="both"/>
      </w:pPr>
      <w:r>
        <w:t>места захоронения;</w:t>
      </w:r>
    </w:p>
    <w:p w:rsidR="009F7AEB" w:rsidRDefault="00F54813">
      <w:pPr>
        <w:pStyle w:val="1"/>
        <w:ind w:firstLine="780"/>
        <w:jc w:val="both"/>
      </w:pPr>
      <w:r>
        <w:t>объекты для обеспечения первичных мер пожарной безопасности;</w:t>
      </w:r>
    </w:p>
    <w:p w:rsidR="009F7AEB" w:rsidRDefault="00F54813">
      <w:pPr>
        <w:pStyle w:val="1"/>
        <w:ind w:firstLine="780"/>
        <w:jc w:val="both"/>
      </w:pPr>
      <w:r>
        <w:t>объекты благоустройства и озеленения территории;</w:t>
      </w:r>
    </w:p>
    <w:p w:rsidR="009F7AEB" w:rsidRDefault="00F54813">
      <w:pPr>
        <w:pStyle w:val="1"/>
        <w:ind w:firstLine="780"/>
        <w:jc w:val="both"/>
      </w:pPr>
      <w:r>
        <w:t>места массового отдыха.</w:t>
      </w:r>
    </w:p>
    <w:p w:rsidR="009F7AEB" w:rsidRDefault="00F54813">
      <w:pPr>
        <w:pStyle w:val="1"/>
        <w:ind w:firstLine="720"/>
        <w:jc w:val="both"/>
      </w:pPr>
      <w:r>
        <w:t xml:space="preserve">Субсидия также предоставляется на оплату расходов </w:t>
      </w:r>
      <w:r>
        <w:t>по подготовке проектно-сметной документации по видам объектов и работ по строительству, восстановлению и ремонту, указанных в настоящем пункте.</w:t>
      </w:r>
    </w:p>
    <w:p w:rsidR="009F7AEB" w:rsidRDefault="00F54813">
      <w:pPr>
        <w:pStyle w:val="1"/>
        <w:numPr>
          <w:ilvl w:val="1"/>
          <w:numId w:val="3"/>
        </w:numPr>
        <w:tabs>
          <w:tab w:val="left" w:pos="1257"/>
        </w:tabs>
        <w:ind w:firstLine="720"/>
        <w:jc w:val="both"/>
      </w:pPr>
      <w:bookmarkStart w:id="15" w:name="bookmark20"/>
      <w:bookmarkEnd w:id="15"/>
      <w:r>
        <w:t>Не допускается выделение субсидий из местного бюджета на:</w:t>
      </w:r>
    </w:p>
    <w:p w:rsidR="009F7AEB" w:rsidRDefault="00F54813">
      <w:pPr>
        <w:pStyle w:val="1"/>
        <w:ind w:firstLine="780"/>
        <w:jc w:val="both"/>
      </w:pPr>
      <w:r>
        <w:t>объекты частной коммерческой деятельности;</w:t>
      </w:r>
    </w:p>
    <w:p w:rsidR="009F7AEB" w:rsidRDefault="00F54813">
      <w:pPr>
        <w:pStyle w:val="1"/>
        <w:ind w:firstLine="780"/>
        <w:jc w:val="both"/>
      </w:pPr>
      <w:r>
        <w:t xml:space="preserve">ремонт или </w:t>
      </w:r>
      <w:r>
        <w:t>строительство объектов культового и религиозного назначения;</w:t>
      </w:r>
    </w:p>
    <w:p w:rsidR="009F7AEB" w:rsidRDefault="00F54813">
      <w:pPr>
        <w:pStyle w:val="1"/>
        <w:ind w:firstLine="780"/>
        <w:jc w:val="both"/>
      </w:pPr>
      <w:r>
        <w:t>проекты, которые служат интересам отдельных этнических групп и создают риск межэтнических конфликтов;</w:t>
      </w:r>
    </w:p>
    <w:p w:rsidR="009F7AEB" w:rsidRDefault="00F54813">
      <w:pPr>
        <w:pStyle w:val="1"/>
        <w:ind w:firstLine="780"/>
        <w:jc w:val="both"/>
      </w:pPr>
      <w:r>
        <w:t>проекты, которые могут иметь негативное воздействие на окружающую среду;</w:t>
      </w:r>
    </w:p>
    <w:p w:rsidR="009F7AEB" w:rsidRDefault="00F54813">
      <w:pPr>
        <w:pStyle w:val="1"/>
        <w:ind w:firstLine="780"/>
        <w:jc w:val="both"/>
      </w:pPr>
      <w:r>
        <w:t>ремонт или строитель</w:t>
      </w:r>
      <w:r>
        <w:t>ство административных зданий, сооружений, являющихся частной собственностью.</w:t>
      </w:r>
    </w:p>
    <w:p w:rsidR="009F7AEB" w:rsidRDefault="00F54813">
      <w:pPr>
        <w:pStyle w:val="1"/>
        <w:numPr>
          <w:ilvl w:val="1"/>
          <w:numId w:val="3"/>
        </w:numPr>
        <w:tabs>
          <w:tab w:val="left" w:pos="1553"/>
        </w:tabs>
        <w:ind w:firstLine="720"/>
        <w:jc w:val="both"/>
      </w:pPr>
      <w:bookmarkStart w:id="16" w:name="bookmark21"/>
      <w:bookmarkEnd w:id="16"/>
      <w:r>
        <w:t xml:space="preserve">Средства бюджета </w:t>
      </w:r>
      <w:r>
        <w:t>сельского поселения</w:t>
      </w:r>
      <w:r w:rsidR="00582FB0">
        <w:t xml:space="preserve"> Кубанец </w:t>
      </w:r>
      <w:r>
        <w:t xml:space="preserve"> Тимашевского района в рамках муниципальных программ на реализацию проектов инициативного бюджетирования предоставляются в форм</w:t>
      </w:r>
      <w:r>
        <w:t>е субсидий исполнителям, указанным в муниципальных программах в соответствующих отраслевых направлениях (далее по тексту - Исполнитель) с соблюдением положений законодательства Российской Федерации и Краснодарского края.</w:t>
      </w:r>
    </w:p>
    <w:p w:rsidR="009F7AEB" w:rsidRDefault="00F54813">
      <w:pPr>
        <w:pStyle w:val="1"/>
        <w:numPr>
          <w:ilvl w:val="1"/>
          <w:numId w:val="3"/>
        </w:numPr>
        <w:tabs>
          <w:tab w:val="left" w:pos="1247"/>
        </w:tabs>
        <w:ind w:firstLine="720"/>
        <w:jc w:val="both"/>
      </w:pPr>
      <w:bookmarkStart w:id="17" w:name="bookmark22"/>
      <w:bookmarkEnd w:id="17"/>
      <w:r>
        <w:t>Средства, предоставленные в виде су</w:t>
      </w:r>
      <w:r>
        <w:t>бсидий, носят целевой характер и не могут быть использованы на другие цели.</w:t>
      </w:r>
    </w:p>
    <w:p w:rsidR="009F7AEB" w:rsidRDefault="00F54813">
      <w:pPr>
        <w:pStyle w:val="1"/>
        <w:numPr>
          <w:ilvl w:val="1"/>
          <w:numId w:val="3"/>
        </w:numPr>
        <w:tabs>
          <w:tab w:val="left" w:pos="1247"/>
        </w:tabs>
        <w:ind w:firstLine="720"/>
        <w:jc w:val="both"/>
      </w:pPr>
      <w:bookmarkStart w:id="18" w:name="bookmark23"/>
      <w:bookmarkEnd w:id="18"/>
      <w:r>
        <w:t>Субсидии предоставляются на реализацию проектов инициативного бюджетирования, отобранных по результатам конкурсного отбора проектов инициативного бюджетирования на местном уровне.</w:t>
      </w:r>
    </w:p>
    <w:p w:rsidR="009F7AEB" w:rsidRDefault="00F54813">
      <w:pPr>
        <w:pStyle w:val="1"/>
        <w:numPr>
          <w:ilvl w:val="1"/>
          <w:numId w:val="3"/>
        </w:numPr>
        <w:tabs>
          <w:tab w:val="left" w:pos="1252"/>
        </w:tabs>
        <w:ind w:firstLine="720"/>
        <w:jc w:val="both"/>
      </w:pPr>
      <w:bookmarkStart w:id="19" w:name="bookmark24"/>
      <w:bookmarkEnd w:id="19"/>
      <w:r>
        <w:t xml:space="preserve">Субсидии на проекты инициативного бюджетирования из местного бюджета предоставляются в размере не более 90% от стоимости проекта инициативного бюджетирования. Не менее 10% стоимости проекта обеспечивается за счет </w:t>
      </w:r>
      <w:proofErr w:type="spellStart"/>
      <w:r>
        <w:t>софинансирования</w:t>
      </w:r>
      <w:proofErr w:type="spellEnd"/>
      <w:r>
        <w:t xml:space="preserve"> из средств жителей, индиви</w:t>
      </w:r>
      <w:r>
        <w:t xml:space="preserve">дуальных предпринимателей, юридических лиц, общественных организации, осуществляющие свою деятельность на территории </w:t>
      </w:r>
      <w:r>
        <w:t xml:space="preserve">сельского поселения </w:t>
      </w:r>
      <w:r w:rsidR="00582FB0">
        <w:t xml:space="preserve">Кубанец </w:t>
      </w:r>
      <w:r>
        <w:t>Тимашевского района.</w:t>
      </w:r>
    </w:p>
    <w:p w:rsidR="009F7AEB" w:rsidRDefault="00F54813">
      <w:pPr>
        <w:pStyle w:val="1"/>
        <w:numPr>
          <w:ilvl w:val="2"/>
          <w:numId w:val="3"/>
        </w:numPr>
        <w:tabs>
          <w:tab w:val="left" w:pos="1553"/>
        </w:tabs>
        <w:ind w:firstLine="720"/>
        <w:jc w:val="both"/>
      </w:pPr>
      <w:bookmarkStart w:id="20" w:name="bookmark25"/>
      <w:bookmarkEnd w:id="20"/>
      <w:r>
        <w:t xml:space="preserve">Документальным подтверждением </w:t>
      </w:r>
      <w:proofErr w:type="spellStart"/>
      <w:r>
        <w:t>софинансирования</w:t>
      </w:r>
      <w:proofErr w:type="spellEnd"/>
      <w:r>
        <w:t xml:space="preserve"> проекта инициативного бюджетировани</w:t>
      </w:r>
      <w:r>
        <w:t xml:space="preserve">я жителями, индивидуальными предпринимателями, юридическими лицами, осуществляющими свою деятельность на территории </w:t>
      </w:r>
      <w:r>
        <w:t xml:space="preserve"> сельского поселения </w:t>
      </w:r>
      <w:r w:rsidR="00582FB0">
        <w:t xml:space="preserve">Кубанец </w:t>
      </w:r>
      <w:r>
        <w:t>Тимашевского района, являются договора пожертвования.</w:t>
      </w:r>
      <w:r>
        <w:br w:type="page"/>
      </w:r>
    </w:p>
    <w:p w:rsidR="009F7AEB" w:rsidRDefault="00F54813">
      <w:pPr>
        <w:pStyle w:val="1"/>
        <w:numPr>
          <w:ilvl w:val="1"/>
          <w:numId w:val="3"/>
        </w:numPr>
        <w:tabs>
          <w:tab w:val="left" w:pos="1299"/>
        </w:tabs>
        <w:ind w:firstLine="720"/>
        <w:jc w:val="both"/>
      </w:pPr>
      <w:bookmarkStart w:id="21" w:name="bookmark26"/>
      <w:bookmarkEnd w:id="21"/>
      <w:r>
        <w:lastRenderedPageBreak/>
        <w:t>Исполнитель обеспечивает результативность, адресн</w:t>
      </w:r>
      <w:r>
        <w:t>ость и целевой характер использования денежных средств, выделенных для реализации проекта инициативного бюджетирования.</w:t>
      </w:r>
    </w:p>
    <w:p w:rsidR="009F7AEB" w:rsidRDefault="00F54813">
      <w:pPr>
        <w:pStyle w:val="1"/>
        <w:numPr>
          <w:ilvl w:val="1"/>
          <w:numId w:val="3"/>
        </w:numPr>
        <w:tabs>
          <w:tab w:val="left" w:pos="1299"/>
        </w:tabs>
        <w:ind w:firstLine="720"/>
        <w:jc w:val="both"/>
      </w:pPr>
      <w:bookmarkStart w:id="22" w:name="bookmark27"/>
      <w:bookmarkEnd w:id="22"/>
      <w:r>
        <w:t>Исполнитель предоставляет отчетность об использовании субсидий на реализацию проектов инициативного бюджетирования в соответствии с муни</w:t>
      </w:r>
      <w:r>
        <w:t>ципальной программой в соответствующих отраслевых направлениях.</w:t>
      </w:r>
    </w:p>
    <w:p w:rsidR="009F7AEB" w:rsidRDefault="00F54813">
      <w:pPr>
        <w:pStyle w:val="1"/>
        <w:numPr>
          <w:ilvl w:val="1"/>
          <w:numId w:val="3"/>
        </w:numPr>
        <w:tabs>
          <w:tab w:val="left" w:pos="1299"/>
        </w:tabs>
        <w:ind w:firstLine="720"/>
        <w:jc w:val="both"/>
      </w:pPr>
      <w:bookmarkStart w:id="23" w:name="bookmark28"/>
      <w:bookmarkEnd w:id="23"/>
      <w:r>
        <w:t>Исполнитель предоставляет отчетность об использовании денежных средств полученные за счет средств жителей, индивидуальных предпринимателей, юридических лиц, общественных организации, осуществл</w:t>
      </w:r>
      <w:r>
        <w:t xml:space="preserve">яющие свою деятельность на территории </w:t>
      </w:r>
      <w:r>
        <w:t>сельского поселения</w:t>
      </w:r>
      <w:r w:rsidR="00582FB0">
        <w:t xml:space="preserve"> Кубанец </w:t>
      </w:r>
      <w:r>
        <w:t xml:space="preserve"> Тимашевского района предоставляется по требованию представителя инициативной группы.</w:t>
      </w:r>
    </w:p>
    <w:p w:rsidR="009F7AEB" w:rsidRDefault="00F54813">
      <w:pPr>
        <w:pStyle w:val="1"/>
        <w:numPr>
          <w:ilvl w:val="1"/>
          <w:numId w:val="3"/>
        </w:numPr>
        <w:tabs>
          <w:tab w:val="left" w:pos="1383"/>
        </w:tabs>
        <w:ind w:firstLine="720"/>
        <w:jc w:val="both"/>
      </w:pPr>
      <w:bookmarkStart w:id="24" w:name="bookmark29"/>
      <w:bookmarkEnd w:id="24"/>
      <w:r>
        <w:t>Остатки субсидий, неиспользованные в отчетном финансовом году, подлежат возврату получателями ука</w:t>
      </w:r>
      <w:r>
        <w:t>занных денежных средств не позднее 1 марта финансового года, следующего за отчетным, в соответствии с действующим законодательством.</w:t>
      </w:r>
    </w:p>
    <w:p w:rsidR="009F7AEB" w:rsidRDefault="00F54813">
      <w:pPr>
        <w:pStyle w:val="1"/>
        <w:numPr>
          <w:ilvl w:val="1"/>
          <w:numId w:val="3"/>
        </w:numPr>
        <w:tabs>
          <w:tab w:val="left" w:pos="1383"/>
        </w:tabs>
        <w:spacing w:after="940"/>
        <w:ind w:firstLine="720"/>
        <w:jc w:val="both"/>
      </w:pPr>
      <w:bookmarkStart w:id="25" w:name="bookmark30"/>
      <w:bookmarkEnd w:id="25"/>
      <w:r>
        <w:t xml:space="preserve">Остатки денежных средств, полученные за счет средств жителей, индивидуальных предпринимателей, </w:t>
      </w:r>
      <w:r>
        <w:t xml:space="preserve">юридических лиц, общественных организации, осуществляющие свою деятельность на территории </w:t>
      </w:r>
      <w:r>
        <w:t xml:space="preserve">сельского </w:t>
      </w:r>
      <w:r w:rsidR="00582FB0">
        <w:t xml:space="preserve">Кубанец </w:t>
      </w:r>
      <w:r>
        <w:t>поселения Тимашевского района распределяются между ними пропорционально от вносимого финансирования.</w:t>
      </w:r>
    </w:p>
    <w:p w:rsidR="00582FB0" w:rsidRDefault="00582FB0" w:rsidP="00582FB0">
      <w:pPr>
        <w:pStyle w:val="1"/>
        <w:ind w:firstLine="0"/>
        <w:jc w:val="both"/>
      </w:pPr>
      <w:r>
        <w:t xml:space="preserve">Глава сельского поселения </w:t>
      </w:r>
    </w:p>
    <w:p w:rsidR="00582FB0" w:rsidRDefault="00582FB0" w:rsidP="00582FB0">
      <w:pPr>
        <w:pStyle w:val="1"/>
        <w:ind w:firstLine="0"/>
        <w:jc w:val="both"/>
      </w:pPr>
      <w:r>
        <w:t xml:space="preserve">Кубанец Тимашевского района                                                          Н.А. Дема </w:t>
      </w:r>
    </w:p>
    <w:p w:rsidR="00582FB0" w:rsidRDefault="00582FB0" w:rsidP="00582FB0">
      <w:pPr>
        <w:pStyle w:val="1"/>
        <w:tabs>
          <w:tab w:val="left" w:pos="1383"/>
        </w:tabs>
        <w:spacing w:after="940"/>
        <w:ind w:firstLine="0"/>
        <w:jc w:val="both"/>
      </w:pPr>
    </w:p>
    <w:p w:rsidR="00582FB0" w:rsidRDefault="00582FB0">
      <w:pPr>
        <w:pStyle w:val="1"/>
        <w:ind w:left="5420" w:firstLine="0"/>
        <w:jc w:val="both"/>
      </w:pPr>
    </w:p>
    <w:p w:rsidR="00582FB0" w:rsidRDefault="00582FB0">
      <w:pPr>
        <w:pStyle w:val="1"/>
        <w:ind w:left="5420" w:firstLine="0"/>
        <w:jc w:val="both"/>
      </w:pPr>
    </w:p>
    <w:p w:rsidR="00582FB0" w:rsidRDefault="00582FB0">
      <w:pPr>
        <w:pStyle w:val="1"/>
        <w:ind w:left="5420" w:firstLine="0"/>
        <w:jc w:val="both"/>
      </w:pPr>
    </w:p>
    <w:p w:rsidR="00582FB0" w:rsidRDefault="00582FB0">
      <w:pPr>
        <w:pStyle w:val="1"/>
        <w:ind w:left="5420" w:firstLine="0"/>
        <w:jc w:val="both"/>
      </w:pPr>
    </w:p>
    <w:p w:rsidR="00582FB0" w:rsidRDefault="00582FB0">
      <w:pPr>
        <w:pStyle w:val="1"/>
        <w:ind w:left="5420" w:firstLine="0"/>
        <w:jc w:val="both"/>
      </w:pPr>
    </w:p>
    <w:p w:rsidR="00582FB0" w:rsidRDefault="00582FB0">
      <w:pPr>
        <w:pStyle w:val="1"/>
        <w:ind w:left="5420" w:firstLine="0"/>
        <w:jc w:val="both"/>
      </w:pPr>
    </w:p>
    <w:p w:rsidR="00582FB0" w:rsidRDefault="00582FB0">
      <w:pPr>
        <w:pStyle w:val="1"/>
        <w:ind w:left="5420" w:firstLine="0"/>
        <w:jc w:val="both"/>
      </w:pPr>
    </w:p>
    <w:p w:rsidR="00582FB0" w:rsidRDefault="00582FB0">
      <w:pPr>
        <w:pStyle w:val="1"/>
        <w:ind w:left="5420" w:firstLine="0"/>
        <w:jc w:val="both"/>
      </w:pPr>
    </w:p>
    <w:p w:rsidR="00582FB0" w:rsidRDefault="00582FB0">
      <w:pPr>
        <w:pStyle w:val="1"/>
        <w:ind w:left="5420" w:firstLine="0"/>
        <w:jc w:val="both"/>
      </w:pPr>
    </w:p>
    <w:p w:rsidR="00582FB0" w:rsidRDefault="00582FB0">
      <w:pPr>
        <w:pStyle w:val="1"/>
        <w:ind w:left="5420" w:firstLine="0"/>
        <w:jc w:val="both"/>
      </w:pPr>
    </w:p>
    <w:p w:rsidR="00582FB0" w:rsidRDefault="00582FB0">
      <w:pPr>
        <w:pStyle w:val="1"/>
        <w:ind w:left="5420" w:firstLine="0"/>
        <w:jc w:val="both"/>
      </w:pPr>
    </w:p>
    <w:p w:rsidR="00582FB0" w:rsidRDefault="00582FB0">
      <w:pPr>
        <w:pStyle w:val="1"/>
        <w:ind w:left="5420" w:firstLine="0"/>
        <w:jc w:val="both"/>
      </w:pPr>
    </w:p>
    <w:p w:rsidR="00582FB0" w:rsidRDefault="00582FB0">
      <w:pPr>
        <w:pStyle w:val="1"/>
        <w:ind w:left="5420" w:firstLine="0"/>
        <w:jc w:val="both"/>
      </w:pPr>
    </w:p>
    <w:p w:rsidR="00582FB0" w:rsidRDefault="00582FB0">
      <w:pPr>
        <w:pStyle w:val="1"/>
        <w:ind w:left="5420" w:firstLine="0"/>
        <w:jc w:val="both"/>
      </w:pPr>
    </w:p>
    <w:p w:rsidR="00582FB0" w:rsidRDefault="00582FB0">
      <w:pPr>
        <w:pStyle w:val="1"/>
        <w:ind w:left="5420" w:firstLine="0"/>
        <w:jc w:val="both"/>
      </w:pPr>
    </w:p>
    <w:p w:rsidR="009F7AEB" w:rsidRDefault="00F54813">
      <w:pPr>
        <w:pStyle w:val="1"/>
        <w:ind w:left="5420" w:firstLine="0"/>
        <w:jc w:val="both"/>
      </w:pPr>
      <w:r>
        <w:lastRenderedPageBreak/>
        <w:t>Приложение № 1 к Положению по применению инициативного бюджетирования</w:t>
      </w:r>
    </w:p>
    <w:p w:rsidR="00582FB0" w:rsidRDefault="00F54813" w:rsidP="00582FB0">
      <w:pPr>
        <w:pStyle w:val="1"/>
        <w:ind w:left="5420" w:firstLine="0"/>
        <w:jc w:val="both"/>
      </w:pPr>
      <w:r>
        <w:t xml:space="preserve">в </w:t>
      </w:r>
      <w:r>
        <w:t>сельском</w:t>
      </w:r>
      <w:r w:rsidR="00582FB0">
        <w:t xml:space="preserve"> </w:t>
      </w:r>
      <w:r>
        <w:t>поселении</w:t>
      </w:r>
      <w:r w:rsidR="00582FB0">
        <w:t xml:space="preserve"> Кубанец </w:t>
      </w:r>
    </w:p>
    <w:p w:rsidR="009F7AEB" w:rsidRDefault="00F54813" w:rsidP="00582FB0">
      <w:pPr>
        <w:pStyle w:val="1"/>
        <w:ind w:left="5420" w:firstLine="0"/>
        <w:jc w:val="both"/>
      </w:pPr>
      <w:r>
        <w:t>Тимашевского района</w:t>
      </w:r>
    </w:p>
    <w:p w:rsidR="00582FB0" w:rsidRDefault="00582FB0">
      <w:pPr>
        <w:pStyle w:val="1"/>
        <w:ind w:firstLine="0"/>
        <w:jc w:val="center"/>
      </w:pPr>
    </w:p>
    <w:p w:rsidR="009F7AEB" w:rsidRDefault="00F54813">
      <w:pPr>
        <w:pStyle w:val="1"/>
        <w:ind w:firstLine="0"/>
        <w:jc w:val="center"/>
      </w:pPr>
      <w:r>
        <w:t>ПОРЯДОК</w:t>
      </w:r>
    </w:p>
    <w:p w:rsidR="009F7AEB" w:rsidRDefault="00F54813">
      <w:pPr>
        <w:pStyle w:val="1"/>
        <w:spacing w:after="320"/>
        <w:ind w:firstLine="0"/>
        <w:jc w:val="center"/>
      </w:pPr>
      <w:r>
        <w:t>проведения конкурсного отбора</w:t>
      </w:r>
    </w:p>
    <w:p w:rsidR="009F7AEB" w:rsidRDefault="00F54813">
      <w:pPr>
        <w:pStyle w:val="1"/>
        <w:numPr>
          <w:ilvl w:val="0"/>
          <w:numId w:val="4"/>
        </w:numPr>
        <w:tabs>
          <w:tab w:val="left" w:pos="1163"/>
        </w:tabs>
        <w:ind w:firstLine="700"/>
        <w:jc w:val="both"/>
      </w:pPr>
      <w:bookmarkStart w:id="26" w:name="bookmark31"/>
      <w:bookmarkEnd w:id="26"/>
      <w:r>
        <w:t xml:space="preserve">Порядок проведения конкурсного отбора (далее - порядок) устанавливает правила конкурсного отбора проектов инициативного бюджетирования в </w:t>
      </w:r>
      <w:r>
        <w:t>сельском пос</w:t>
      </w:r>
      <w:r>
        <w:t xml:space="preserve">елении </w:t>
      </w:r>
      <w:r w:rsidR="00582FB0">
        <w:t xml:space="preserve">Кубанец </w:t>
      </w:r>
      <w:r>
        <w:t>Тимашевского района (далее - проекты).</w:t>
      </w:r>
    </w:p>
    <w:p w:rsidR="009F7AEB" w:rsidRDefault="00F54813">
      <w:pPr>
        <w:pStyle w:val="1"/>
        <w:numPr>
          <w:ilvl w:val="0"/>
          <w:numId w:val="4"/>
        </w:numPr>
        <w:tabs>
          <w:tab w:val="left" w:pos="1163"/>
        </w:tabs>
        <w:ind w:firstLine="700"/>
        <w:jc w:val="both"/>
      </w:pPr>
      <w:bookmarkStart w:id="27" w:name="bookmark32"/>
      <w:bookmarkEnd w:id="27"/>
      <w:r>
        <w:t>Целью конкурсного отбора (далее - конкурсный отбор) является определение проектов инициативного бюджетирования для осуществления которых будут предоставлены су</w:t>
      </w:r>
      <w:r w:rsidR="00582FB0">
        <w:t xml:space="preserve">бсидии за счет средств бюджета </w:t>
      </w:r>
      <w:r>
        <w:t>сель</w:t>
      </w:r>
      <w:r>
        <w:t xml:space="preserve">ского поселения </w:t>
      </w:r>
      <w:r w:rsidR="00582FB0">
        <w:t xml:space="preserve">Кубанец </w:t>
      </w:r>
      <w:r>
        <w:t>Тимашевского района в рамках муниципальных программ в соответствующих отраслевых направлениях.</w:t>
      </w:r>
    </w:p>
    <w:p w:rsidR="009F7AEB" w:rsidRDefault="00F54813">
      <w:pPr>
        <w:pStyle w:val="1"/>
        <w:numPr>
          <w:ilvl w:val="0"/>
          <w:numId w:val="4"/>
        </w:numPr>
        <w:tabs>
          <w:tab w:val="left" w:pos="1163"/>
        </w:tabs>
        <w:ind w:firstLine="700"/>
        <w:jc w:val="both"/>
      </w:pPr>
      <w:bookmarkStart w:id="28" w:name="bookmark33"/>
      <w:bookmarkEnd w:id="28"/>
      <w:r>
        <w:t xml:space="preserve">Организатором конкурсного отбора является администрация </w:t>
      </w:r>
      <w:r>
        <w:t xml:space="preserve">сельского поселения </w:t>
      </w:r>
      <w:r w:rsidR="00582FB0">
        <w:t xml:space="preserve">Кубанец </w:t>
      </w:r>
      <w:r>
        <w:t xml:space="preserve">Тимашевского района (далее - организатор конкурсного </w:t>
      </w:r>
      <w:r>
        <w:t>отбора), которая осуществляет следующие функции:</w:t>
      </w:r>
    </w:p>
    <w:p w:rsidR="009F7AEB" w:rsidRDefault="00F54813">
      <w:pPr>
        <w:pStyle w:val="1"/>
        <w:ind w:firstLine="700"/>
        <w:jc w:val="both"/>
      </w:pPr>
      <w:r>
        <w:t>определяет дату проведения конкурсного отбора;</w:t>
      </w:r>
    </w:p>
    <w:p w:rsidR="009F7AEB" w:rsidRDefault="00F54813">
      <w:pPr>
        <w:pStyle w:val="1"/>
        <w:ind w:firstLine="700"/>
        <w:jc w:val="both"/>
      </w:pPr>
      <w:r>
        <w:t>готовит извещение о проведении конкурсного отбора и публикует соответствующее сообщение в информационно-телекоммуникационной сети "Интернет" на официальном сайт</w:t>
      </w:r>
      <w:r>
        <w:t xml:space="preserve">е администрации </w:t>
      </w:r>
      <w:r>
        <w:t xml:space="preserve">сельского поселения </w:t>
      </w:r>
      <w:r w:rsidR="00582FB0">
        <w:t xml:space="preserve">Кубанец </w:t>
      </w:r>
      <w:r>
        <w:t>Тимашевского района.</w:t>
      </w:r>
    </w:p>
    <w:p w:rsidR="009F7AEB" w:rsidRDefault="00F54813">
      <w:pPr>
        <w:pStyle w:val="1"/>
        <w:ind w:firstLine="700"/>
        <w:jc w:val="both"/>
      </w:pPr>
      <w:r>
        <w:t>обеспечивает прием, учет и хранение поступивших от уполномоченных органов заявок на участие в конкурсном отборе (далее - заявка), а также документов и материалов к ним;</w:t>
      </w:r>
    </w:p>
    <w:p w:rsidR="009F7AEB" w:rsidRDefault="00F54813">
      <w:pPr>
        <w:pStyle w:val="1"/>
        <w:ind w:firstLine="700"/>
        <w:jc w:val="both"/>
      </w:pPr>
      <w:r>
        <w:t>осуществляет т</w:t>
      </w:r>
      <w:r>
        <w:t>ехническое обеспечение деятельности конкурсной комиссии;</w:t>
      </w:r>
    </w:p>
    <w:p w:rsidR="009F7AEB" w:rsidRDefault="00F54813">
      <w:pPr>
        <w:pStyle w:val="1"/>
        <w:ind w:firstLine="700"/>
        <w:jc w:val="both"/>
      </w:pPr>
      <w:r>
        <w:t>доводит до сведения участников конкурсного отбора его результаты;</w:t>
      </w:r>
    </w:p>
    <w:p w:rsidR="009F7AEB" w:rsidRDefault="00F54813">
      <w:pPr>
        <w:pStyle w:val="1"/>
        <w:ind w:firstLine="700"/>
        <w:jc w:val="both"/>
      </w:pPr>
      <w:r>
        <w:t>осуществляет мониторинг реализуемых в рамках проекта мероприятий.</w:t>
      </w:r>
    </w:p>
    <w:p w:rsidR="009F7AEB" w:rsidRDefault="00F54813">
      <w:pPr>
        <w:pStyle w:val="1"/>
        <w:numPr>
          <w:ilvl w:val="0"/>
          <w:numId w:val="4"/>
        </w:numPr>
        <w:tabs>
          <w:tab w:val="left" w:pos="1078"/>
        </w:tabs>
        <w:ind w:firstLine="700"/>
        <w:jc w:val="both"/>
      </w:pPr>
      <w:bookmarkStart w:id="29" w:name="bookmark34"/>
      <w:bookmarkEnd w:id="29"/>
      <w:r>
        <w:t>Проведение конкурсного отбора осуществляет конкурсная комиссия по п</w:t>
      </w:r>
      <w:r>
        <w:t>роведению конкурсного отбора (приложение № 1) (далее - конкурсная комиссия).</w:t>
      </w:r>
    </w:p>
    <w:p w:rsidR="009F7AEB" w:rsidRDefault="00F54813">
      <w:pPr>
        <w:pStyle w:val="1"/>
        <w:ind w:firstLine="700"/>
        <w:jc w:val="both"/>
      </w:pPr>
      <w:r>
        <w:t>Конкурсная комиссия осуществляет следующие функции:</w:t>
      </w:r>
    </w:p>
    <w:p w:rsidR="009F7AEB" w:rsidRDefault="00F54813">
      <w:pPr>
        <w:pStyle w:val="1"/>
        <w:ind w:firstLine="700"/>
        <w:jc w:val="both"/>
      </w:pPr>
      <w:r>
        <w:t>рассматривает и оценивает заявки и подтверждающие документы;</w:t>
      </w:r>
    </w:p>
    <w:p w:rsidR="009F7AEB" w:rsidRDefault="00F54813">
      <w:pPr>
        <w:pStyle w:val="1"/>
        <w:ind w:firstLine="700"/>
        <w:jc w:val="both"/>
      </w:pPr>
      <w:r>
        <w:t>принимает решения о результатах конкурсного отбора;</w:t>
      </w:r>
    </w:p>
    <w:p w:rsidR="009F7AEB" w:rsidRDefault="00F54813">
      <w:pPr>
        <w:pStyle w:val="1"/>
        <w:ind w:firstLine="700"/>
        <w:jc w:val="both"/>
      </w:pPr>
      <w:r>
        <w:t>формирует пере</w:t>
      </w:r>
      <w:r>
        <w:t>чень проектов, прошедших конкурсный отбор.</w:t>
      </w:r>
    </w:p>
    <w:p w:rsidR="009F7AEB" w:rsidRDefault="00F54813">
      <w:pPr>
        <w:pStyle w:val="1"/>
        <w:numPr>
          <w:ilvl w:val="0"/>
          <w:numId w:val="4"/>
        </w:numPr>
        <w:tabs>
          <w:tab w:val="left" w:pos="1163"/>
        </w:tabs>
        <w:ind w:firstLine="700"/>
        <w:jc w:val="both"/>
      </w:pPr>
      <w:r>
        <w:t xml:space="preserve">Конкурсная комиссия является коллегиальным органом. В состав конкурсной комиссии входят председатель конкурсной комиссии, заместитель </w:t>
      </w:r>
    </w:p>
    <w:p w:rsidR="00582FB0" w:rsidRDefault="00582FB0" w:rsidP="00582FB0">
      <w:pPr>
        <w:pStyle w:val="1"/>
        <w:tabs>
          <w:tab w:val="left" w:pos="1163"/>
        </w:tabs>
        <w:jc w:val="both"/>
        <w:sectPr w:rsidR="00582FB0">
          <w:headerReference w:type="even" r:id="rId9"/>
          <w:headerReference w:type="default" r:id="rId10"/>
          <w:pgSz w:w="11900" w:h="16840"/>
          <w:pgMar w:top="1345" w:right="275" w:bottom="1067" w:left="1728" w:header="917" w:footer="639" w:gutter="0"/>
          <w:pgNumType w:start="6"/>
          <w:cols w:space="720"/>
          <w:noEndnote/>
          <w:docGrid w:linePitch="360"/>
        </w:sectPr>
      </w:pPr>
    </w:p>
    <w:p w:rsidR="009F7AEB" w:rsidRDefault="00F54813">
      <w:pPr>
        <w:pStyle w:val="1"/>
        <w:tabs>
          <w:tab w:val="left" w:pos="1163"/>
        </w:tabs>
        <w:ind w:firstLine="0"/>
        <w:jc w:val="both"/>
      </w:pPr>
      <w:bookmarkStart w:id="30" w:name="bookmark35"/>
      <w:bookmarkEnd w:id="30"/>
      <w:r>
        <w:lastRenderedPageBreak/>
        <w:t xml:space="preserve">председателя конкурсной комиссии, секретарь </w:t>
      </w:r>
      <w:r>
        <w:t>конкурсной комиссии и члены конкурсной комиссии.</w:t>
      </w:r>
    </w:p>
    <w:p w:rsidR="009F7AEB" w:rsidRDefault="00F54813">
      <w:pPr>
        <w:pStyle w:val="1"/>
        <w:numPr>
          <w:ilvl w:val="0"/>
          <w:numId w:val="4"/>
        </w:numPr>
        <w:tabs>
          <w:tab w:val="left" w:pos="1076"/>
        </w:tabs>
        <w:ind w:firstLine="720"/>
        <w:jc w:val="both"/>
      </w:pPr>
      <w:bookmarkStart w:id="31" w:name="bookmark36"/>
      <w:bookmarkEnd w:id="31"/>
      <w:r>
        <w:t>Заседание конкурсной комиссии считается правомочным, если на нем присутствуют не менее 2/3 ее членов.</w:t>
      </w:r>
    </w:p>
    <w:p w:rsidR="009F7AEB" w:rsidRDefault="00F54813">
      <w:pPr>
        <w:pStyle w:val="1"/>
        <w:numPr>
          <w:ilvl w:val="0"/>
          <w:numId w:val="4"/>
        </w:numPr>
        <w:tabs>
          <w:tab w:val="left" w:pos="1332"/>
        </w:tabs>
        <w:ind w:firstLine="720"/>
        <w:jc w:val="both"/>
      </w:pPr>
      <w:bookmarkStart w:id="32" w:name="bookmark37"/>
      <w:bookmarkEnd w:id="32"/>
      <w:r>
        <w:t>Решение конкурсной комиссии по итогам рассмотрения представленных на конкурсный отбор проектов принимаетс</w:t>
      </w:r>
      <w:r>
        <w:t>я открытым голосованием простым большинством голосов от присутствующих членов конкурсной комиссии. При равенстве голосов решающим является голос председателя конкурсной комиссии.</w:t>
      </w:r>
    </w:p>
    <w:p w:rsidR="009F7AEB" w:rsidRDefault="00F54813">
      <w:pPr>
        <w:pStyle w:val="1"/>
        <w:ind w:firstLine="720"/>
        <w:jc w:val="both"/>
      </w:pPr>
      <w:r>
        <w:t xml:space="preserve">Члены конкурсной комиссии обладают равными правами при обсуждении вопросов о </w:t>
      </w:r>
      <w:r>
        <w:t>принятии решений.</w:t>
      </w:r>
    </w:p>
    <w:p w:rsidR="009F7AEB" w:rsidRDefault="00F54813">
      <w:pPr>
        <w:pStyle w:val="1"/>
        <w:numPr>
          <w:ilvl w:val="0"/>
          <w:numId w:val="4"/>
        </w:numPr>
        <w:tabs>
          <w:tab w:val="left" w:pos="1076"/>
        </w:tabs>
        <w:ind w:firstLine="720"/>
        <w:jc w:val="both"/>
      </w:pPr>
      <w:bookmarkStart w:id="33" w:name="bookmark38"/>
      <w:bookmarkEnd w:id="33"/>
      <w:r>
        <w:t>По результатам заседания конкурсной комиссии составляется протокол заседания конкурсной комиссии, который подписывается председателем конкурсной комиссии и секретарем конкурсной комиссии.</w:t>
      </w:r>
    </w:p>
    <w:p w:rsidR="009F7AEB" w:rsidRDefault="00F54813">
      <w:pPr>
        <w:pStyle w:val="1"/>
        <w:numPr>
          <w:ilvl w:val="0"/>
          <w:numId w:val="4"/>
        </w:numPr>
        <w:tabs>
          <w:tab w:val="left" w:pos="1076"/>
        </w:tabs>
        <w:ind w:firstLine="720"/>
        <w:jc w:val="both"/>
      </w:pPr>
      <w:bookmarkStart w:id="34" w:name="bookmark39"/>
      <w:bookmarkEnd w:id="34"/>
      <w:r>
        <w:t>Для участия в конкурсном отборе уполномоченный орг</w:t>
      </w:r>
      <w:r>
        <w:t>ан направляет организатору конкурсного отбора в срок, указанный в извещении, заявку (Приложение № 2).</w:t>
      </w:r>
    </w:p>
    <w:p w:rsidR="009F7AEB" w:rsidRDefault="00F54813">
      <w:pPr>
        <w:pStyle w:val="1"/>
        <w:ind w:firstLine="720"/>
        <w:jc w:val="both"/>
      </w:pPr>
      <w:r>
        <w:t>К заявке прилагается:</w:t>
      </w:r>
    </w:p>
    <w:p w:rsidR="009F7AEB" w:rsidRDefault="00F54813">
      <w:pPr>
        <w:pStyle w:val="1"/>
        <w:ind w:firstLine="720"/>
        <w:jc w:val="both"/>
      </w:pPr>
      <w:r>
        <w:t>протокол собрания инициативной группы (населения) муниципального образования и реестр подписей</w:t>
      </w:r>
    </w:p>
    <w:p w:rsidR="009F7AEB" w:rsidRDefault="00F54813">
      <w:pPr>
        <w:pStyle w:val="1"/>
        <w:ind w:firstLine="720"/>
        <w:jc w:val="both"/>
      </w:pPr>
      <w:r>
        <w:t xml:space="preserve">документы, удостоверяющие право </w:t>
      </w:r>
      <w:r>
        <w:t>муниципальной собственности на объект(ы), где будут проводиться работы в рамках проекта (за исключением многоквартирных жилых домов);</w:t>
      </w:r>
    </w:p>
    <w:p w:rsidR="009F7AEB" w:rsidRDefault="00F54813">
      <w:pPr>
        <w:pStyle w:val="1"/>
        <w:ind w:firstLine="720"/>
        <w:jc w:val="both"/>
      </w:pPr>
      <w:r>
        <w:t>сводный сметный расчет на работы в рамках проекта;</w:t>
      </w:r>
    </w:p>
    <w:p w:rsidR="009F7AEB" w:rsidRDefault="00F54813">
      <w:pPr>
        <w:pStyle w:val="1"/>
        <w:ind w:firstLine="720"/>
        <w:jc w:val="both"/>
      </w:pPr>
      <w:r>
        <w:t>опись представленных документов;</w:t>
      </w:r>
    </w:p>
    <w:p w:rsidR="009F7AEB" w:rsidRDefault="00F54813">
      <w:pPr>
        <w:pStyle w:val="1"/>
        <w:ind w:firstLine="720"/>
        <w:jc w:val="both"/>
      </w:pPr>
      <w:r>
        <w:t>фотоматериалы о текущем состоянии объе</w:t>
      </w:r>
      <w:r>
        <w:t>кта.</w:t>
      </w:r>
    </w:p>
    <w:p w:rsidR="009F7AEB" w:rsidRDefault="00F54813">
      <w:pPr>
        <w:pStyle w:val="1"/>
        <w:numPr>
          <w:ilvl w:val="0"/>
          <w:numId w:val="4"/>
        </w:numPr>
        <w:tabs>
          <w:tab w:val="left" w:pos="1332"/>
        </w:tabs>
        <w:ind w:firstLine="720"/>
        <w:jc w:val="both"/>
      </w:pPr>
      <w:bookmarkStart w:id="35" w:name="bookmark40"/>
      <w:bookmarkEnd w:id="35"/>
      <w:r>
        <w:t>Протокол собрания инициативной группы должен содержать следующую информацию:</w:t>
      </w:r>
    </w:p>
    <w:p w:rsidR="009F7AEB" w:rsidRDefault="00F54813">
      <w:pPr>
        <w:pStyle w:val="1"/>
        <w:numPr>
          <w:ilvl w:val="1"/>
          <w:numId w:val="4"/>
        </w:numPr>
        <w:tabs>
          <w:tab w:val="left" w:pos="1421"/>
        </w:tabs>
        <w:ind w:firstLine="720"/>
        <w:jc w:val="both"/>
      </w:pPr>
      <w:bookmarkStart w:id="36" w:name="bookmark41"/>
      <w:bookmarkEnd w:id="36"/>
      <w:r>
        <w:t>дату и время проведения собрания;</w:t>
      </w:r>
    </w:p>
    <w:p w:rsidR="009F7AEB" w:rsidRDefault="00F54813">
      <w:pPr>
        <w:pStyle w:val="1"/>
        <w:numPr>
          <w:ilvl w:val="1"/>
          <w:numId w:val="4"/>
        </w:numPr>
        <w:tabs>
          <w:tab w:val="left" w:pos="1436"/>
        </w:tabs>
        <w:ind w:firstLine="720"/>
        <w:jc w:val="both"/>
      </w:pPr>
      <w:bookmarkStart w:id="37" w:name="bookmark42"/>
      <w:bookmarkEnd w:id="37"/>
      <w:r>
        <w:t>количество зарегистрированных и присутствовавших на собрании человек;</w:t>
      </w:r>
    </w:p>
    <w:p w:rsidR="009F7AEB" w:rsidRDefault="00F54813">
      <w:pPr>
        <w:pStyle w:val="1"/>
        <w:numPr>
          <w:ilvl w:val="1"/>
          <w:numId w:val="4"/>
        </w:numPr>
        <w:tabs>
          <w:tab w:val="left" w:pos="1426"/>
        </w:tabs>
        <w:ind w:firstLine="720"/>
        <w:jc w:val="both"/>
      </w:pPr>
      <w:bookmarkStart w:id="38" w:name="bookmark43"/>
      <w:bookmarkEnd w:id="38"/>
      <w:r>
        <w:t xml:space="preserve">наименование (ФИО) инициатора проведения собрания и секретаря </w:t>
      </w:r>
      <w:r>
        <w:t>собрания;</w:t>
      </w:r>
    </w:p>
    <w:p w:rsidR="009F7AEB" w:rsidRDefault="00F54813">
      <w:pPr>
        <w:pStyle w:val="1"/>
        <w:numPr>
          <w:ilvl w:val="1"/>
          <w:numId w:val="4"/>
        </w:numPr>
        <w:tabs>
          <w:tab w:val="left" w:pos="1421"/>
        </w:tabs>
        <w:ind w:firstLine="720"/>
        <w:jc w:val="both"/>
      </w:pPr>
      <w:bookmarkStart w:id="39" w:name="bookmark44"/>
      <w:bookmarkEnd w:id="39"/>
      <w:r>
        <w:t>повестку дня с указанием следующих вопросов:</w:t>
      </w:r>
    </w:p>
    <w:p w:rsidR="009F7AEB" w:rsidRDefault="00F54813">
      <w:pPr>
        <w:pStyle w:val="1"/>
        <w:numPr>
          <w:ilvl w:val="2"/>
          <w:numId w:val="4"/>
        </w:numPr>
        <w:tabs>
          <w:tab w:val="left" w:pos="1877"/>
        </w:tabs>
        <w:ind w:firstLine="720"/>
        <w:jc w:val="both"/>
      </w:pPr>
      <w:bookmarkStart w:id="40" w:name="bookmark45"/>
      <w:bookmarkEnd w:id="40"/>
      <w:r>
        <w:t>Утверждение соответствующего проекта инициативного бюджетирования;</w:t>
      </w:r>
    </w:p>
    <w:p w:rsidR="009F7AEB" w:rsidRDefault="00F54813">
      <w:pPr>
        <w:pStyle w:val="1"/>
        <w:numPr>
          <w:ilvl w:val="2"/>
          <w:numId w:val="4"/>
        </w:numPr>
        <w:tabs>
          <w:tab w:val="left" w:pos="1633"/>
        </w:tabs>
        <w:ind w:firstLine="720"/>
        <w:jc w:val="both"/>
      </w:pPr>
      <w:bookmarkStart w:id="41" w:name="bookmark46"/>
      <w:bookmarkEnd w:id="41"/>
      <w:r>
        <w:t>Утверждение перечня и объемов работ проекта;</w:t>
      </w:r>
    </w:p>
    <w:p w:rsidR="009F7AEB" w:rsidRDefault="00F54813">
      <w:pPr>
        <w:pStyle w:val="1"/>
        <w:numPr>
          <w:ilvl w:val="2"/>
          <w:numId w:val="4"/>
        </w:numPr>
        <w:tabs>
          <w:tab w:val="left" w:pos="1647"/>
        </w:tabs>
        <w:ind w:firstLine="720"/>
        <w:jc w:val="both"/>
      </w:pPr>
      <w:bookmarkStart w:id="42" w:name="bookmark47"/>
      <w:bookmarkEnd w:id="42"/>
      <w:r>
        <w:t xml:space="preserve">Принятие решения о размера доли </w:t>
      </w:r>
      <w:proofErr w:type="spellStart"/>
      <w:r>
        <w:t>софинансирования</w:t>
      </w:r>
      <w:proofErr w:type="spellEnd"/>
      <w:r>
        <w:t xml:space="preserve"> населения, юридических и физических лиц,</w:t>
      </w:r>
      <w:r>
        <w:t xml:space="preserve"> индивидуальных предпринимателей;</w:t>
      </w:r>
    </w:p>
    <w:p w:rsidR="009F7AEB" w:rsidRDefault="00F54813">
      <w:pPr>
        <w:pStyle w:val="1"/>
        <w:numPr>
          <w:ilvl w:val="2"/>
          <w:numId w:val="4"/>
        </w:numPr>
        <w:tabs>
          <w:tab w:val="left" w:pos="1642"/>
        </w:tabs>
        <w:ind w:firstLine="720"/>
        <w:jc w:val="both"/>
      </w:pPr>
      <w:bookmarkStart w:id="43" w:name="bookmark48"/>
      <w:bookmarkEnd w:id="43"/>
      <w:r>
        <w:t xml:space="preserve">Принятие решения о порядке и сроках сбора средств </w:t>
      </w:r>
      <w:proofErr w:type="spellStart"/>
      <w:r>
        <w:t>софинансирования</w:t>
      </w:r>
      <w:proofErr w:type="spellEnd"/>
      <w:r>
        <w:t xml:space="preserve"> проекта;</w:t>
      </w:r>
    </w:p>
    <w:p w:rsidR="009F7AEB" w:rsidRDefault="00F54813">
      <w:pPr>
        <w:pStyle w:val="1"/>
        <w:numPr>
          <w:ilvl w:val="2"/>
          <w:numId w:val="4"/>
        </w:numPr>
        <w:tabs>
          <w:tab w:val="left" w:pos="1637"/>
        </w:tabs>
        <w:ind w:firstLine="720"/>
        <w:jc w:val="both"/>
      </w:pPr>
      <w:bookmarkStart w:id="44" w:name="bookmark49"/>
      <w:bookmarkEnd w:id="44"/>
      <w:r>
        <w:t>Утверждение состава инициативной группы и его представителя.</w:t>
      </w:r>
    </w:p>
    <w:p w:rsidR="009F7AEB" w:rsidRDefault="00F54813">
      <w:pPr>
        <w:pStyle w:val="1"/>
        <w:numPr>
          <w:ilvl w:val="0"/>
          <w:numId w:val="4"/>
        </w:numPr>
        <w:tabs>
          <w:tab w:val="left" w:pos="1220"/>
        </w:tabs>
        <w:ind w:firstLine="720"/>
        <w:jc w:val="both"/>
      </w:pPr>
      <w:bookmarkStart w:id="45" w:name="bookmark50"/>
      <w:bookmarkEnd w:id="45"/>
      <w:r>
        <w:t>Для участия в конкурсном отборе уполномоченный орган совместно с инициативной группой</w:t>
      </w:r>
      <w:r>
        <w:t xml:space="preserve"> на каждый проект предоставляет организатору</w:t>
      </w:r>
      <w:r>
        <w:br w:type="page"/>
      </w:r>
      <w:r>
        <w:lastRenderedPageBreak/>
        <w:t>конкурсного отбора отдельную заявку с прилагаемыми к ней документами.</w:t>
      </w:r>
    </w:p>
    <w:p w:rsidR="009F7AEB" w:rsidRDefault="00F54813">
      <w:pPr>
        <w:pStyle w:val="1"/>
        <w:numPr>
          <w:ilvl w:val="0"/>
          <w:numId w:val="4"/>
        </w:numPr>
        <w:tabs>
          <w:tab w:val="left" w:pos="1158"/>
        </w:tabs>
        <w:ind w:firstLine="700"/>
        <w:jc w:val="both"/>
      </w:pPr>
      <w:bookmarkStart w:id="46" w:name="bookmark51"/>
      <w:bookmarkEnd w:id="46"/>
      <w:r>
        <w:t>Не допускаются к участию в конкурсном отборе проекты в случае:</w:t>
      </w:r>
    </w:p>
    <w:p w:rsidR="009F7AEB" w:rsidRDefault="00F54813">
      <w:pPr>
        <w:pStyle w:val="1"/>
        <w:ind w:firstLine="720"/>
        <w:jc w:val="both"/>
      </w:pPr>
      <w:r>
        <w:t>Представления уполномоченным органом заявки, содержащей недостоверную информац</w:t>
      </w:r>
      <w:r>
        <w:t>ию;</w:t>
      </w:r>
    </w:p>
    <w:p w:rsidR="009F7AEB" w:rsidRDefault="00F54813">
      <w:pPr>
        <w:pStyle w:val="1"/>
        <w:ind w:firstLine="720"/>
        <w:jc w:val="both"/>
      </w:pPr>
      <w:r>
        <w:t>представления неполного комплекта документов, установленных пунктом 9 настоящего порядка.</w:t>
      </w:r>
    </w:p>
    <w:p w:rsidR="009F7AEB" w:rsidRDefault="00F54813">
      <w:pPr>
        <w:pStyle w:val="1"/>
        <w:numPr>
          <w:ilvl w:val="0"/>
          <w:numId w:val="4"/>
        </w:numPr>
        <w:tabs>
          <w:tab w:val="left" w:pos="1185"/>
        </w:tabs>
        <w:ind w:firstLine="720"/>
        <w:jc w:val="both"/>
      </w:pPr>
      <w:bookmarkStart w:id="47" w:name="bookmark52"/>
      <w:bookmarkEnd w:id="47"/>
      <w:r>
        <w:t xml:space="preserve">Уполномоченный орган не менее чем за 5 дней до даты проведения конкурсного отбора имеет право отозвать свою заявку и отказаться от участия в конкурсном отборе, </w:t>
      </w:r>
      <w:r>
        <w:t>сообщив об этом письменно организатору конкурсного отбора.</w:t>
      </w:r>
    </w:p>
    <w:p w:rsidR="009F7AEB" w:rsidRDefault="00F54813">
      <w:pPr>
        <w:pStyle w:val="1"/>
        <w:numPr>
          <w:ilvl w:val="0"/>
          <w:numId w:val="4"/>
        </w:numPr>
        <w:tabs>
          <w:tab w:val="left" w:pos="1190"/>
        </w:tabs>
        <w:ind w:firstLine="720"/>
        <w:jc w:val="both"/>
      </w:pPr>
      <w:bookmarkStart w:id="48" w:name="bookmark53"/>
      <w:bookmarkEnd w:id="48"/>
      <w:r>
        <w:t xml:space="preserve">Уполномоченному органу, чьи программы не допущены к участию в конкурсном отборе, организатор конкурсного отбора направляет мотивированное уведомление в течение 10 рабочих дней после даты окончания </w:t>
      </w:r>
      <w:r>
        <w:t>приема заявок и возвращает поданные ими заявки и прилагаемые документы.</w:t>
      </w:r>
    </w:p>
    <w:p w:rsidR="009F7AEB" w:rsidRDefault="00F54813">
      <w:pPr>
        <w:pStyle w:val="1"/>
        <w:numPr>
          <w:ilvl w:val="0"/>
          <w:numId w:val="4"/>
        </w:numPr>
        <w:tabs>
          <w:tab w:val="left" w:pos="1190"/>
        </w:tabs>
        <w:ind w:firstLine="720"/>
        <w:jc w:val="both"/>
      </w:pPr>
      <w:bookmarkStart w:id="49" w:name="bookmark54"/>
      <w:bookmarkEnd w:id="49"/>
      <w:r>
        <w:t>Заявки, представленные после окончания даты их приема, указанной в извещении о проведении конкурса, не принимаются и возвращаются участникам конкурсного отбора.</w:t>
      </w:r>
    </w:p>
    <w:p w:rsidR="009F7AEB" w:rsidRDefault="00F54813">
      <w:pPr>
        <w:pStyle w:val="1"/>
        <w:numPr>
          <w:ilvl w:val="0"/>
          <w:numId w:val="4"/>
        </w:numPr>
        <w:tabs>
          <w:tab w:val="left" w:pos="1185"/>
        </w:tabs>
        <w:ind w:firstLine="720"/>
        <w:jc w:val="both"/>
      </w:pPr>
      <w:bookmarkStart w:id="50" w:name="bookmark55"/>
      <w:bookmarkEnd w:id="50"/>
      <w:r>
        <w:t>Конкурсная комиссия осу</w:t>
      </w:r>
      <w:r>
        <w:t>ществляет рассмотрение и оценку проектов в соответствии с критериями, указанными в Приложении № 3.</w:t>
      </w:r>
    </w:p>
    <w:p w:rsidR="009F7AEB" w:rsidRDefault="00F54813">
      <w:pPr>
        <w:pStyle w:val="1"/>
        <w:numPr>
          <w:ilvl w:val="0"/>
          <w:numId w:val="4"/>
        </w:numPr>
        <w:tabs>
          <w:tab w:val="left" w:pos="1185"/>
        </w:tabs>
        <w:ind w:firstLine="720"/>
        <w:jc w:val="both"/>
      </w:pPr>
      <w:bookmarkStart w:id="51" w:name="bookmark56"/>
      <w:bookmarkEnd w:id="51"/>
      <w:r>
        <w:t>Конкурсная комиссия вправе в установленном порядке привлекать специалистов для проведения ими экспертизы представленных документов.</w:t>
      </w:r>
    </w:p>
    <w:p w:rsidR="009F7AEB" w:rsidRDefault="00F54813">
      <w:pPr>
        <w:pStyle w:val="1"/>
        <w:numPr>
          <w:ilvl w:val="0"/>
          <w:numId w:val="4"/>
        </w:numPr>
        <w:tabs>
          <w:tab w:val="left" w:pos="1185"/>
        </w:tabs>
        <w:ind w:firstLine="720"/>
        <w:jc w:val="both"/>
      </w:pPr>
      <w:bookmarkStart w:id="52" w:name="bookmark57"/>
      <w:bookmarkEnd w:id="52"/>
      <w:r>
        <w:t>Конкурсная комиссия форми</w:t>
      </w:r>
      <w:r>
        <w:t>рует перечень прошедших конкурсный отбор проектов, набравших наибольшее количество баллов.</w:t>
      </w:r>
    </w:p>
    <w:p w:rsidR="009F7AEB" w:rsidRDefault="00F54813">
      <w:pPr>
        <w:pStyle w:val="1"/>
        <w:numPr>
          <w:ilvl w:val="0"/>
          <w:numId w:val="4"/>
        </w:numPr>
        <w:tabs>
          <w:tab w:val="left" w:pos="1195"/>
        </w:tabs>
        <w:ind w:firstLine="720"/>
        <w:jc w:val="both"/>
      </w:pPr>
      <w:bookmarkStart w:id="53" w:name="bookmark58"/>
      <w:bookmarkEnd w:id="53"/>
      <w:r>
        <w:t>Организатор конкурсного отбора в течение 10 дней после принятия решения конкурсной комиссией доводит до сведения уполномоченного органа его результаты.</w:t>
      </w:r>
    </w:p>
    <w:p w:rsidR="009F7AEB" w:rsidRDefault="00F54813">
      <w:pPr>
        <w:pStyle w:val="1"/>
        <w:numPr>
          <w:ilvl w:val="0"/>
          <w:numId w:val="4"/>
        </w:numPr>
        <w:tabs>
          <w:tab w:val="left" w:pos="1190"/>
        </w:tabs>
        <w:spacing w:after="940"/>
        <w:ind w:firstLine="720"/>
        <w:jc w:val="both"/>
      </w:pPr>
      <w:bookmarkStart w:id="54" w:name="bookmark59"/>
      <w:bookmarkEnd w:id="54"/>
      <w:r>
        <w:t>Заявки, документы и материалы, прошедшие конкурсный отбор, участникам конкурсного отбора не возвращаются.</w:t>
      </w:r>
    </w:p>
    <w:p w:rsidR="00582FB0" w:rsidRDefault="00582FB0" w:rsidP="00582FB0">
      <w:pPr>
        <w:pStyle w:val="1"/>
        <w:ind w:firstLine="0"/>
        <w:jc w:val="both"/>
      </w:pPr>
      <w:r>
        <w:t xml:space="preserve">Глава сельского поселения </w:t>
      </w:r>
    </w:p>
    <w:p w:rsidR="00582FB0" w:rsidRDefault="00582FB0" w:rsidP="00582FB0">
      <w:pPr>
        <w:pStyle w:val="1"/>
        <w:ind w:firstLine="0"/>
        <w:jc w:val="both"/>
      </w:pPr>
      <w:r>
        <w:t xml:space="preserve">Кубанец Тимашевского района                                                          Н.А. Дема </w:t>
      </w:r>
    </w:p>
    <w:p w:rsidR="00582FB0" w:rsidRDefault="00582FB0" w:rsidP="00582FB0">
      <w:pPr>
        <w:pStyle w:val="1"/>
        <w:tabs>
          <w:tab w:val="left" w:pos="1190"/>
        </w:tabs>
        <w:spacing w:after="940"/>
        <w:ind w:firstLine="0"/>
        <w:jc w:val="both"/>
      </w:pPr>
    </w:p>
    <w:p w:rsidR="00582FB0" w:rsidRDefault="00582FB0">
      <w:pPr>
        <w:pStyle w:val="1"/>
        <w:ind w:firstLine="0"/>
        <w:jc w:val="center"/>
      </w:pPr>
    </w:p>
    <w:p w:rsidR="00582FB0" w:rsidRDefault="00582FB0">
      <w:pPr>
        <w:pStyle w:val="1"/>
        <w:ind w:firstLine="0"/>
        <w:jc w:val="center"/>
      </w:pPr>
    </w:p>
    <w:p w:rsidR="00582FB0" w:rsidRDefault="00582FB0">
      <w:pPr>
        <w:pStyle w:val="1"/>
        <w:ind w:firstLine="0"/>
        <w:jc w:val="center"/>
      </w:pPr>
    </w:p>
    <w:p w:rsidR="00582FB0" w:rsidRDefault="00582FB0">
      <w:pPr>
        <w:pStyle w:val="1"/>
        <w:ind w:firstLine="0"/>
        <w:jc w:val="center"/>
      </w:pPr>
    </w:p>
    <w:p w:rsidR="00582FB0" w:rsidRDefault="00582FB0">
      <w:pPr>
        <w:pStyle w:val="1"/>
        <w:ind w:firstLine="0"/>
        <w:jc w:val="center"/>
      </w:pPr>
    </w:p>
    <w:p w:rsidR="00582FB0" w:rsidRDefault="00582FB0">
      <w:pPr>
        <w:pStyle w:val="1"/>
        <w:ind w:firstLine="0"/>
        <w:jc w:val="center"/>
      </w:pPr>
    </w:p>
    <w:p w:rsidR="00582FB0" w:rsidRDefault="00582FB0">
      <w:pPr>
        <w:pStyle w:val="1"/>
        <w:ind w:firstLine="0"/>
        <w:jc w:val="center"/>
      </w:pPr>
    </w:p>
    <w:p w:rsidR="008E1C56" w:rsidRDefault="008E1C56" w:rsidP="008E1C56">
      <w:pPr>
        <w:pStyle w:val="24"/>
        <w:ind w:firstLine="652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Приложение № </w:t>
      </w:r>
      <w:r>
        <w:fldChar w:fldCharType="begin"/>
      </w:r>
      <w:r>
        <w:instrText xml:space="preserve"> PAGE \* MERGEFORMAT </w:instrText>
      </w:r>
      <w:r>
        <w:fldChar w:fldCharType="separate"/>
      </w:r>
      <w:r w:rsidRPr="00582FB0">
        <w:rPr>
          <w:noProof/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fldChar w:fldCharType="end"/>
      </w:r>
    </w:p>
    <w:p w:rsidR="008E1C56" w:rsidRDefault="008E1C56" w:rsidP="008E1C56">
      <w:pPr>
        <w:pStyle w:val="24"/>
        <w:ind w:firstLine="652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к порядку проведения</w:t>
      </w:r>
    </w:p>
    <w:p w:rsidR="008E1C56" w:rsidRDefault="008E1C56" w:rsidP="008E1C56">
      <w:pPr>
        <w:pStyle w:val="24"/>
        <w:ind w:firstLine="6521"/>
        <w:rPr>
          <w:sz w:val="28"/>
          <w:szCs w:val="28"/>
        </w:rPr>
      </w:pPr>
      <w:r>
        <w:rPr>
          <w:sz w:val="28"/>
          <w:szCs w:val="28"/>
        </w:rPr>
        <w:t>конкурсного отбора</w:t>
      </w:r>
    </w:p>
    <w:p w:rsidR="00582FB0" w:rsidRDefault="00582FB0">
      <w:pPr>
        <w:pStyle w:val="1"/>
        <w:ind w:firstLine="0"/>
        <w:jc w:val="center"/>
      </w:pPr>
    </w:p>
    <w:p w:rsidR="00582FB0" w:rsidRDefault="00582FB0">
      <w:pPr>
        <w:pStyle w:val="1"/>
        <w:ind w:firstLine="0"/>
        <w:jc w:val="center"/>
      </w:pPr>
    </w:p>
    <w:p w:rsidR="009F7AEB" w:rsidRDefault="00F54813">
      <w:pPr>
        <w:pStyle w:val="1"/>
        <w:ind w:firstLine="0"/>
        <w:jc w:val="center"/>
      </w:pPr>
      <w:r>
        <w:t>СОСТАВ</w:t>
      </w:r>
      <w:r>
        <w:br/>
        <w:t>конкурсной комиссии</w:t>
      </w:r>
    </w:p>
    <w:p w:rsidR="009F7AEB" w:rsidRDefault="00F54813">
      <w:pPr>
        <w:pStyle w:val="1"/>
        <w:spacing w:after="440"/>
        <w:ind w:left="1140" w:firstLine="0"/>
      </w:pPr>
      <w:r>
        <w:t>сельского поселения</w:t>
      </w:r>
      <w:r w:rsidR="00582FB0">
        <w:t xml:space="preserve"> Кубанец </w:t>
      </w:r>
      <w:r>
        <w:t>Тимашевского района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826"/>
      </w:tblGrid>
      <w:tr w:rsidR="009F7AEB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2914" w:type="dxa"/>
            <w:shd w:val="clear" w:color="auto" w:fill="FFFFFF"/>
          </w:tcPr>
          <w:p w:rsidR="009F7AEB" w:rsidRPr="00582FB0" w:rsidRDefault="00582FB0">
            <w:pPr>
              <w:pStyle w:val="a5"/>
              <w:ind w:firstLine="0"/>
            </w:pPr>
            <w:r w:rsidRPr="00582FB0">
              <w:t xml:space="preserve">Дема Наталья Анатольевна </w:t>
            </w:r>
          </w:p>
        </w:tc>
        <w:tc>
          <w:tcPr>
            <w:tcW w:w="6826" w:type="dxa"/>
            <w:shd w:val="clear" w:color="auto" w:fill="FFFFFF"/>
          </w:tcPr>
          <w:p w:rsidR="009F7AEB" w:rsidRPr="00582FB0" w:rsidRDefault="00F54813">
            <w:pPr>
              <w:pStyle w:val="a5"/>
              <w:tabs>
                <w:tab w:val="left" w:pos="1784"/>
                <w:tab w:val="left" w:pos="4170"/>
                <w:tab w:val="left" w:pos="5734"/>
              </w:tabs>
              <w:ind w:left="660" w:firstLine="20"/>
              <w:jc w:val="both"/>
            </w:pPr>
            <w:r w:rsidRPr="00582FB0">
              <w:t>глава</w:t>
            </w:r>
            <w:r w:rsidRPr="00582FB0">
              <w:tab/>
            </w:r>
            <w:r w:rsidRPr="00582FB0">
              <w:t>сельского</w:t>
            </w:r>
            <w:r w:rsidRPr="00582FB0">
              <w:tab/>
              <w:t>поселения</w:t>
            </w:r>
            <w:r w:rsidR="00582FB0" w:rsidRPr="00582FB0">
              <w:t xml:space="preserve">  Кубанец </w:t>
            </w:r>
          </w:p>
          <w:p w:rsidR="009F7AEB" w:rsidRPr="00582FB0" w:rsidRDefault="00F54813">
            <w:pPr>
              <w:pStyle w:val="a5"/>
              <w:ind w:left="660" w:firstLine="20"/>
              <w:jc w:val="both"/>
            </w:pPr>
            <w:r w:rsidRPr="00582FB0">
              <w:t>Тимашевского района, председатель конкурсной комиссии;</w:t>
            </w:r>
          </w:p>
        </w:tc>
      </w:tr>
      <w:tr w:rsidR="009F7AEB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2914" w:type="dxa"/>
            <w:shd w:val="clear" w:color="auto" w:fill="FFFFFF"/>
          </w:tcPr>
          <w:p w:rsidR="009F7AEB" w:rsidRPr="00582FB0" w:rsidRDefault="00582FB0">
            <w:pPr>
              <w:pStyle w:val="a5"/>
              <w:ind w:firstLine="0"/>
            </w:pPr>
            <w:proofErr w:type="spellStart"/>
            <w:r w:rsidRPr="00582FB0">
              <w:t>Геман</w:t>
            </w:r>
            <w:proofErr w:type="spellEnd"/>
            <w:r w:rsidRPr="00582FB0">
              <w:t xml:space="preserve"> Ирина Геннадьевна 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9F7AEB" w:rsidRPr="00582FB0" w:rsidRDefault="00582FB0" w:rsidP="00582FB0">
            <w:pPr>
              <w:pStyle w:val="a5"/>
              <w:ind w:left="660" w:firstLine="20"/>
              <w:jc w:val="both"/>
            </w:pPr>
            <w:r w:rsidRPr="00582FB0">
              <w:t>Заведующий сектором по делопроизводству и организационно-кадровой р</w:t>
            </w:r>
            <w:r w:rsidRPr="00582FB0">
              <w:t>а</w:t>
            </w:r>
            <w:r w:rsidRPr="00582FB0">
              <w:t>боте</w:t>
            </w:r>
            <w:r w:rsidR="00F54813" w:rsidRPr="00582FB0">
              <w:t xml:space="preserve">, </w:t>
            </w:r>
            <w:r w:rsidRPr="00582FB0">
              <w:t xml:space="preserve">заместитель </w:t>
            </w:r>
            <w:r w:rsidR="00F54813" w:rsidRPr="00582FB0">
              <w:t xml:space="preserve"> председателя конкурсной комиссии;</w:t>
            </w:r>
          </w:p>
        </w:tc>
      </w:tr>
      <w:tr w:rsidR="009F7AEB">
        <w:tblPrEx>
          <w:tblCellMar>
            <w:top w:w="0" w:type="dxa"/>
            <w:bottom w:w="0" w:type="dxa"/>
          </w:tblCellMar>
        </w:tblPrEx>
        <w:trPr>
          <w:trHeight w:hRule="exact" w:val="1517"/>
          <w:jc w:val="center"/>
        </w:trPr>
        <w:tc>
          <w:tcPr>
            <w:tcW w:w="2914" w:type="dxa"/>
            <w:shd w:val="clear" w:color="auto" w:fill="FFFFFF"/>
          </w:tcPr>
          <w:p w:rsidR="009F7AEB" w:rsidRPr="00582FB0" w:rsidRDefault="00582FB0" w:rsidP="00582FB0">
            <w:pPr>
              <w:rPr>
                <w:sz w:val="28"/>
                <w:szCs w:val="28"/>
              </w:rPr>
            </w:pPr>
            <w:r w:rsidRPr="00582FB0">
              <w:rPr>
                <w:rFonts w:ascii="Times New Roman" w:hAnsi="Times New Roman" w:cs="Times New Roman"/>
                <w:sz w:val="28"/>
                <w:szCs w:val="28"/>
              </w:rPr>
              <w:t>Колесова</w:t>
            </w:r>
            <w:r w:rsidRPr="00582F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82FB0"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9F7AEB" w:rsidRPr="00582FB0" w:rsidRDefault="00582FB0">
            <w:pPr>
              <w:pStyle w:val="a5"/>
              <w:spacing w:after="200"/>
              <w:ind w:left="660" w:firstLine="20"/>
              <w:jc w:val="both"/>
            </w:pPr>
            <w:r w:rsidRPr="00582FB0">
              <w:t>Специалист 2 категории</w:t>
            </w:r>
            <w:r w:rsidRPr="00582FB0">
              <w:t xml:space="preserve"> администрации сельского поселения Кубанец Тимашевского района</w:t>
            </w:r>
            <w:r w:rsidR="00F54813" w:rsidRPr="00582FB0">
              <w:t>, секре</w:t>
            </w:r>
            <w:r w:rsidRPr="00582FB0">
              <w:t>т</w:t>
            </w:r>
            <w:r w:rsidR="00F54813" w:rsidRPr="00582FB0">
              <w:t>арь конкурсной комисси</w:t>
            </w:r>
            <w:r w:rsidR="00F54813" w:rsidRPr="00582FB0">
              <w:t>и;</w:t>
            </w:r>
          </w:p>
          <w:p w:rsidR="009F7AEB" w:rsidRPr="00582FB0" w:rsidRDefault="00F54813">
            <w:pPr>
              <w:pStyle w:val="a5"/>
              <w:ind w:firstLine="420"/>
              <w:jc w:val="both"/>
            </w:pPr>
            <w:r w:rsidRPr="00582FB0">
              <w:t>Члены конкурсной комиссии:</w:t>
            </w:r>
          </w:p>
        </w:tc>
      </w:tr>
      <w:tr w:rsidR="009F7AEB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2914" w:type="dxa"/>
            <w:shd w:val="clear" w:color="auto" w:fill="FFFFFF"/>
          </w:tcPr>
          <w:p w:rsidR="009F7AEB" w:rsidRPr="008E1C56" w:rsidRDefault="008E1C56" w:rsidP="008E1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C56">
              <w:rPr>
                <w:rFonts w:ascii="Times New Roman" w:hAnsi="Times New Roman" w:cs="Times New Roman"/>
                <w:sz w:val="28"/>
                <w:szCs w:val="28"/>
              </w:rPr>
              <w:t>Саворская</w:t>
            </w:r>
            <w:proofErr w:type="spellEnd"/>
            <w:r w:rsidRPr="008E1C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E1C56">
              <w:rPr>
                <w:rFonts w:ascii="Times New Roman" w:hAnsi="Times New Roman" w:cs="Times New Roman"/>
                <w:sz w:val="28"/>
                <w:szCs w:val="28"/>
              </w:rPr>
              <w:t>Яна Андреевна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9F7AEB" w:rsidRDefault="008E1C56">
            <w:pPr>
              <w:pStyle w:val="a5"/>
              <w:ind w:left="660" w:firstLine="20"/>
              <w:jc w:val="both"/>
              <w:rPr>
                <w:sz w:val="24"/>
                <w:szCs w:val="24"/>
              </w:rPr>
            </w:pPr>
            <w:r w:rsidRPr="00CF0050">
              <w:rPr>
                <w:sz w:val="26"/>
                <w:szCs w:val="26"/>
              </w:rPr>
              <w:t>Специалист 1 категории</w:t>
            </w:r>
            <w:r>
              <w:rPr>
                <w:sz w:val="26"/>
                <w:szCs w:val="26"/>
              </w:rPr>
              <w:t xml:space="preserve"> </w:t>
            </w:r>
            <w:r w:rsidRPr="00582FB0">
              <w:t>администрации сельского поселения Кубанец Тимашевского района</w:t>
            </w:r>
            <w:r w:rsidR="00F54813">
              <w:rPr>
                <w:sz w:val="24"/>
                <w:szCs w:val="24"/>
              </w:rPr>
              <w:t>;</w:t>
            </w:r>
          </w:p>
        </w:tc>
      </w:tr>
      <w:tr w:rsidR="009F7AEB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2914" w:type="dxa"/>
            <w:shd w:val="clear" w:color="auto" w:fill="FFFFFF"/>
          </w:tcPr>
          <w:p w:rsidR="009F7AEB" w:rsidRDefault="008E1C56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Батанцева</w:t>
            </w:r>
            <w:proofErr w:type="spellEnd"/>
            <w:r>
              <w:rPr>
                <w:sz w:val="24"/>
                <w:szCs w:val="24"/>
              </w:rPr>
              <w:t xml:space="preserve"> Наталья Сергеевна 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9F7AEB" w:rsidRDefault="008E1C56" w:rsidP="008E1C56">
            <w:pPr>
              <w:pStyle w:val="a5"/>
              <w:ind w:left="660" w:firstLine="20"/>
              <w:jc w:val="both"/>
              <w:rPr>
                <w:sz w:val="24"/>
                <w:szCs w:val="24"/>
              </w:rPr>
            </w:pPr>
            <w:r w:rsidRPr="00CF0050">
              <w:rPr>
                <w:sz w:val="26"/>
                <w:szCs w:val="26"/>
              </w:rPr>
              <w:t xml:space="preserve">Специалист </w:t>
            </w:r>
            <w:r>
              <w:rPr>
                <w:sz w:val="26"/>
                <w:szCs w:val="26"/>
              </w:rPr>
              <w:t>2</w:t>
            </w:r>
            <w:r w:rsidRPr="00CF0050">
              <w:rPr>
                <w:sz w:val="26"/>
                <w:szCs w:val="26"/>
              </w:rPr>
              <w:t xml:space="preserve"> категории</w:t>
            </w:r>
            <w:r>
              <w:rPr>
                <w:sz w:val="26"/>
                <w:szCs w:val="26"/>
              </w:rPr>
              <w:t xml:space="preserve"> </w:t>
            </w:r>
            <w:r w:rsidRPr="00582FB0">
              <w:t>администрации сельского поселения Кубанец Тимашевского района</w:t>
            </w:r>
          </w:p>
        </w:tc>
      </w:tr>
    </w:tbl>
    <w:p w:rsidR="008E1C56" w:rsidRDefault="008E1C56">
      <w:pPr>
        <w:pStyle w:val="1"/>
        <w:ind w:firstLine="0"/>
      </w:pPr>
    </w:p>
    <w:p w:rsidR="008E1C56" w:rsidRDefault="008E1C56">
      <w:pPr>
        <w:pStyle w:val="1"/>
        <w:ind w:firstLine="0"/>
      </w:pPr>
    </w:p>
    <w:p w:rsidR="008E1C56" w:rsidRDefault="008E1C56" w:rsidP="008E1C56">
      <w:pPr>
        <w:pStyle w:val="1"/>
        <w:ind w:firstLine="0"/>
        <w:jc w:val="both"/>
      </w:pPr>
      <w:r>
        <w:t xml:space="preserve">Глава сельского поселения </w:t>
      </w:r>
    </w:p>
    <w:p w:rsidR="008E1C56" w:rsidRDefault="008E1C56" w:rsidP="008E1C56">
      <w:pPr>
        <w:pStyle w:val="1"/>
        <w:ind w:firstLine="0"/>
        <w:jc w:val="both"/>
      </w:pPr>
      <w:r>
        <w:t xml:space="preserve">Кубанец Тимашевского района                                                          Н.А. Дема </w:t>
      </w:r>
    </w:p>
    <w:p w:rsidR="008E1C56" w:rsidRDefault="008E1C56">
      <w:pPr>
        <w:pStyle w:val="1"/>
        <w:ind w:firstLine="0"/>
      </w:pPr>
    </w:p>
    <w:p w:rsidR="008E1C56" w:rsidRDefault="008E1C56">
      <w:pPr>
        <w:pStyle w:val="1"/>
        <w:ind w:firstLine="0"/>
      </w:pPr>
    </w:p>
    <w:p w:rsidR="008E1C56" w:rsidRDefault="008E1C56">
      <w:pPr>
        <w:pStyle w:val="1"/>
        <w:ind w:firstLine="0"/>
        <w:jc w:val="center"/>
      </w:pPr>
    </w:p>
    <w:p w:rsidR="008E1C56" w:rsidRDefault="008E1C56">
      <w:pPr>
        <w:pStyle w:val="1"/>
        <w:ind w:firstLine="0"/>
        <w:jc w:val="center"/>
      </w:pPr>
    </w:p>
    <w:p w:rsidR="008E1C56" w:rsidRDefault="008E1C56">
      <w:pPr>
        <w:pStyle w:val="1"/>
        <w:ind w:firstLine="0"/>
        <w:jc w:val="center"/>
      </w:pPr>
    </w:p>
    <w:p w:rsidR="008E1C56" w:rsidRDefault="008E1C56">
      <w:pPr>
        <w:pStyle w:val="1"/>
        <w:ind w:firstLine="0"/>
        <w:jc w:val="center"/>
      </w:pPr>
    </w:p>
    <w:p w:rsidR="008E1C56" w:rsidRDefault="008E1C56">
      <w:pPr>
        <w:pStyle w:val="1"/>
        <w:ind w:firstLine="0"/>
        <w:jc w:val="center"/>
      </w:pPr>
    </w:p>
    <w:p w:rsidR="008E1C56" w:rsidRDefault="008E1C56">
      <w:pPr>
        <w:pStyle w:val="1"/>
        <w:ind w:firstLine="0"/>
        <w:jc w:val="center"/>
      </w:pPr>
    </w:p>
    <w:p w:rsidR="008E1C56" w:rsidRDefault="008E1C56">
      <w:pPr>
        <w:pStyle w:val="1"/>
        <w:ind w:firstLine="0"/>
        <w:jc w:val="center"/>
      </w:pPr>
    </w:p>
    <w:p w:rsidR="008E1C56" w:rsidRDefault="008E1C56">
      <w:pPr>
        <w:pStyle w:val="1"/>
        <w:ind w:firstLine="0"/>
        <w:jc w:val="center"/>
      </w:pPr>
    </w:p>
    <w:p w:rsidR="008E1C56" w:rsidRDefault="008E1C56">
      <w:pPr>
        <w:pStyle w:val="1"/>
        <w:ind w:firstLine="0"/>
        <w:jc w:val="center"/>
      </w:pPr>
    </w:p>
    <w:p w:rsidR="008E1C56" w:rsidRDefault="008E1C56">
      <w:pPr>
        <w:pStyle w:val="1"/>
        <w:ind w:firstLine="0"/>
        <w:jc w:val="center"/>
      </w:pPr>
    </w:p>
    <w:p w:rsidR="008E1C56" w:rsidRDefault="008E1C56" w:rsidP="008E1C56">
      <w:pPr>
        <w:pStyle w:val="24"/>
        <w:ind w:firstLine="652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Приложение № </w:t>
      </w:r>
      <w:r w:rsidRPr="008E1C56">
        <w:rPr>
          <w:sz w:val="28"/>
          <w:szCs w:val="28"/>
        </w:rPr>
        <w:t>3</w:t>
      </w:r>
    </w:p>
    <w:p w:rsidR="008E1C56" w:rsidRDefault="008E1C56" w:rsidP="008E1C56">
      <w:pPr>
        <w:pStyle w:val="24"/>
        <w:ind w:firstLine="652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к порядку проведения</w:t>
      </w:r>
    </w:p>
    <w:p w:rsidR="008E1C56" w:rsidRDefault="008E1C56" w:rsidP="008E1C56">
      <w:pPr>
        <w:pStyle w:val="24"/>
        <w:ind w:firstLine="6521"/>
        <w:rPr>
          <w:sz w:val="28"/>
          <w:szCs w:val="28"/>
        </w:rPr>
      </w:pPr>
      <w:r>
        <w:rPr>
          <w:sz w:val="28"/>
          <w:szCs w:val="28"/>
        </w:rPr>
        <w:t>конкурсного отбора</w:t>
      </w:r>
    </w:p>
    <w:p w:rsidR="008E1C56" w:rsidRDefault="008E1C56">
      <w:pPr>
        <w:pStyle w:val="1"/>
        <w:ind w:firstLine="0"/>
        <w:jc w:val="center"/>
      </w:pPr>
    </w:p>
    <w:p w:rsidR="008E1C56" w:rsidRDefault="008E1C56">
      <w:pPr>
        <w:pStyle w:val="1"/>
        <w:ind w:firstLine="0"/>
        <w:jc w:val="center"/>
      </w:pPr>
    </w:p>
    <w:p w:rsidR="009F7AEB" w:rsidRDefault="00F54813">
      <w:pPr>
        <w:pStyle w:val="1"/>
        <w:ind w:firstLine="0"/>
        <w:jc w:val="center"/>
      </w:pPr>
      <w:r>
        <w:t>ЗАЯВКА</w:t>
      </w:r>
    </w:p>
    <w:p w:rsidR="009F7AEB" w:rsidRDefault="00F54813">
      <w:pPr>
        <w:pStyle w:val="1"/>
        <w:spacing w:after="320" w:line="230" w:lineRule="auto"/>
        <w:ind w:firstLine="0"/>
        <w:jc w:val="center"/>
      </w:pPr>
      <w:r>
        <w:t>для участия в конкурсном отборе проекта инициативного бюджетирования</w:t>
      </w:r>
    </w:p>
    <w:p w:rsidR="009F7AEB" w:rsidRDefault="00F54813">
      <w:pPr>
        <w:pStyle w:val="22"/>
        <w:tabs>
          <w:tab w:val="left" w:leader="underscore" w:pos="1574"/>
          <w:tab w:val="left" w:leader="underscore" w:pos="1703"/>
          <w:tab w:val="left" w:leader="underscore" w:pos="7618"/>
        </w:tabs>
      </w:pPr>
      <w:r>
        <w:t>от</w:t>
      </w:r>
      <w:r>
        <w:tab/>
      </w:r>
      <w:r>
        <w:tab/>
      </w:r>
      <w:r>
        <w:tab/>
      </w:r>
    </w:p>
    <w:p w:rsidR="009F7AEB" w:rsidRDefault="00F54813">
      <w:pPr>
        <w:pStyle w:val="22"/>
        <w:spacing w:line="223" w:lineRule="auto"/>
        <w:jc w:val="center"/>
      </w:pPr>
      <w:r>
        <w:rPr>
          <w:i/>
          <w:iCs/>
        </w:rPr>
        <w:t>(наименование администрации муниципального образования)</w:t>
      </w:r>
    </w:p>
    <w:p w:rsidR="009F7AEB" w:rsidRDefault="00F54813">
      <w:pPr>
        <w:pStyle w:val="22"/>
        <w:numPr>
          <w:ilvl w:val="0"/>
          <w:numId w:val="5"/>
        </w:numPr>
        <w:pBdr>
          <w:bottom w:val="single" w:sz="4" w:space="0" w:color="auto"/>
        </w:pBdr>
        <w:tabs>
          <w:tab w:val="left" w:pos="344"/>
        </w:tabs>
        <w:spacing w:after="560"/>
      </w:pPr>
      <w:bookmarkStart w:id="55" w:name="bookmark60"/>
      <w:bookmarkEnd w:id="55"/>
      <w:r>
        <w:rPr>
          <w:b/>
          <w:bCs/>
        </w:rPr>
        <w:t>Название проекта:</w:t>
      </w:r>
    </w:p>
    <w:p w:rsidR="009F7AEB" w:rsidRDefault="00F54813">
      <w:pPr>
        <w:pStyle w:val="22"/>
        <w:numPr>
          <w:ilvl w:val="0"/>
          <w:numId w:val="5"/>
        </w:numPr>
        <w:pBdr>
          <w:bottom w:val="single" w:sz="4" w:space="0" w:color="auto"/>
        </w:pBdr>
        <w:tabs>
          <w:tab w:val="left" w:pos="354"/>
        </w:tabs>
        <w:spacing w:after="240" w:line="254" w:lineRule="auto"/>
      </w:pPr>
      <w:bookmarkStart w:id="56" w:name="bookmark61"/>
      <w:bookmarkEnd w:id="56"/>
      <w:r>
        <w:rPr>
          <w:b/>
          <w:bCs/>
        </w:rPr>
        <w:t xml:space="preserve">Место реализации </w:t>
      </w:r>
      <w:proofErr w:type="spellStart"/>
      <w:r>
        <w:rPr>
          <w:b/>
          <w:bCs/>
        </w:rPr>
        <w:t>проекз</w:t>
      </w:r>
      <w:proofErr w:type="spellEnd"/>
      <w:r>
        <w:rPr>
          <w:b/>
          <w:bCs/>
        </w:rPr>
        <w:t xml:space="preserve"> а:</w:t>
      </w:r>
    </w:p>
    <w:p w:rsidR="009F7AEB" w:rsidRDefault="00F54813">
      <w:pPr>
        <w:pStyle w:val="22"/>
        <w:numPr>
          <w:ilvl w:val="0"/>
          <w:numId w:val="5"/>
        </w:numPr>
        <w:tabs>
          <w:tab w:val="left" w:pos="358"/>
        </w:tabs>
        <w:spacing w:after="240" w:line="254" w:lineRule="auto"/>
      </w:pPr>
      <w:bookmarkStart w:id="57" w:name="bookmark62"/>
      <w:bookmarkEnd w:id="57"/>
      <w:r>
        <w:rPr>
          <w:b/>
          <w:bCs/>
        </w:rPr>
        <w:t>Сведения об инициативной группе:</w:t>
      </w:r>
    </w:p>
    <w:p w:rsidR="009F7AEB" w:rsidRDefault="00F54813">
      <w:pPr>
        <w:pStyle w:val="22"/>
        <w:tabs>
          <w:tab w:val="left" w:leader="underscore" w:pos="8321"/>
          <w:tab w:val="left" w:leader="underscore" w:pos="8774"/>
        </w:tabs>
        <w:spacing w:line="254" w:lineRule="auto"/>
      </w:pPr>
      <w:r>
        <w:t>Название:</w:t>
      </w:r>
      <w:r>
        <w:tab/>
      </w:r>
      <w:r>
        <w:tab/>
      </w:r>
    </w:p>
    <w:p w:rsidR="009F7AEB" w:rsidRDefault="00F54813">
      <w:pPr>
        <w:pStyle w:val="22"/>
        <w:tabs>
          <w:tab w:val="left" w:leader="underscore" w:pos="8321"/>
        </w:tabs>
        <w:spacing w:line="254" w:lineRule="auto"/>
      </w:pPr>
      <w:r>
        <w:t>Представитель:</w:t>
      </w:r>
      <w:r>
        <w:tab/>
      </w:r>
    </w:p>
    <w:p w:rsidR="009F7AEB" w:rsidRDefault="00F54813">
      <w:pPr>
        <w:pStyle w:val="22"/>
        <w:spacing w:line="254" w:lineRule="auto"/>
        <w:jc w:val="center"/>
      </w:pPr>
      <w:r>
        <w:rPr>
          <w:i/>
          <w:iCs/>
        </w:rPr>
        <w:t>(полное Ф.И.О)</w:t>
      </w:r>
    </w:p>
    <w:p w:rsidR="009F7AEB" w:rsidRDefault="00F54813">
      <w:pPr>
        <w:pStyle w:val="22"/>
        <w:spacing w:after="240" w:line="254" w:lineRule="auto"/>
      </w:pPr>
      <w:r>
        <w:t xml:space="preserve">контактный </w:t>
      </w:r>
      <w:proofErr w:type="spellStart"/>
      <w:r>
        <w:t>телефон:e-mail</w:t>
      </w:r>
      <w:proofErr w:type="spellEnd"/>
    </w:p>
    <w:p w:rsidR="009F7AEB" w:rsidRDefault="00F54813">
      <w:pPr>
        <w:pStyle w:val="22"/>
        <w:numPr>
          <w:ilvl w:val="0"/>
          <w:numId w:val="5"/>
        </w:numPr>
        <w:tabs>
          <w:tab w:val="left" w:pos="358"/>
        </w:tabs>
        <w:spacing w:after="240" w:line="254" w:lineRule="auto"/>
      </w:pPr>
      <w:bookmarkStart w:id="58" w:name="bookmark63"/>
      <w:bookmarkEnd w:id="58"/>
      <w:r>
        <w:rPr>
          <w:b/>
          <w:bCs/>
        </w:rPr>
        <w:t>Описание проекта:</w:t>
      </w:r>
    </w:p>
    <w:p w:rsidR="009F7AEB" w:rsidRDefault="00F54813">
      <w:pPr>
        <w:pStyle w:val="22"/>
        <w:numPr>
          <w:ilvl w:val="1"/>
          <w:numId w:val="5"/>
        </w:numPr>
        <w:tabs>
          <w:tab w:val="left" w:pos="531"/>
        </w:tabs>
        <w:spacing w:after="240" w:line="254" w:lineRule="auto"/>
        <w:jc w:val="both"/>
      </w:pPr>
      <w:bookmarkStart w:id="59" w:name="bookmark64"/>
      <w:bookmarkEnd w:id="59"/>
      <w:r>
        <w:t>Тип проекта:</w:t>
      </w:r>
    </w:p>
    <w:p w:rsidR="009F7AEB" w:rsidRDefault="00F54813">
      <w:pPr>
        <w:pStyle w:val="22"/>
        <w:spacing w:line="254" w:lineRule="auto"/>
        <w:ind w:firstLine="780"/>
      </w:pPr>
      <w:r>
        <w:t>объекты жилищно-коммунальной инфраструктуры;</w:t>
      </w:r>
    </w:p>
    <w:p w:rsidR="009F7AEB" w:rsidRDefault="00F54813">
      <w:pPr>
        <w:pStyle w:val="22"/>
        <w:spacing w:line="254" w:lineRule="auto"/>
        <w:ind w:firstLine="780"/>
      </w:pPr>
      <w:r>
        <w:t>автомобильные дороги;</w:t>
      </w:r>
    </w:p>
    <w:p w:rsidR="009F7AEB" w:rsidRDefault="00F54813">
      <w:pPr>
        <w:pStyle w:val="22"/>
        <w:spacing w:line="233" w:lineRule="auto"/>
        <w:ind w:firstLine="780"/>
      </w:pPr>
      <w:r>
        <w:t>придомовые территории;</w:t>
      </w:r>
    </w:p>
    <w:p w:rsidR="009F7AEB" w:rsidRDefault="00F54813">
      <w:pPr>
        <w:pStyle w:val="22"/>
        <w:spacing w:line="254" w:lineRule="auto"/>
        <w:ind w:firstLine="800"/>
      </w:pPr>
      <w:r>
        <w:t xml:space="preserve">крыши, инженерные коммуникации, фасады, </w:t>
      </w:r>
      <w:proofErr w:type="spellStart"/>
      <w:r>
        <w:t>отмостки</w:t>
      </w:r>
      <w:proofErr w:type="spellEnd"/>
      <w:r>
        <w:t>, межпанельные швы в многоквартирных домах;</w:t>
      </w:r>
    </w:p>
    <w:p w:rsidR="009F7AEB" w:rsidRDefault="00F54813">
      <w:pPr>
        <w:pStyle w:val="22"/>
        <w:spacing w:line="254" w:lineRule="auto"/>
        <w:ind w:firstLine="800"/>
      </w:pPr>
      <w:r>
        <w:t>объекты благоустр</w:t>
      </w:r>
      <w:r>
        <w:t>ойства и озеленения;</w:t>
      </w:r>
    </w:p>
    <w:p w:rsidR="009F7AEB" w:rsidRDefault="00F54813">
      <w:pPr>
        <w:pStyle w:val="22"/>
        <w:spacing w:line="254" w:lineRule="auto"/>
        <w:ind w:firstLine="800"/>
      </w:pPr>
      <w:r>
        <w:t>детские площадки;</w:t>
      </w:r>
    </w:p>
    <w:p w:rsidR="009F7AEB" w:rsidRDefault="00F54813">
      <w:pPr>
        <w:pStyle w:val="22"/>
        <w:spacing w:after="240" w:line="254" w:lineRule="auto"/>
        <w:ind w:firstLine="800"/>
      </w:pPr>
      <w:r>
        <w:t>места массового отдыха.</w:t>
      </w:r>
    </w:p>
    <w:p w:rsidR="009F7AEB" w:rsidRDefault="00F54813">
      <w:pPr>
        <w:pStyle w:val="22"/>
        <w:numPr>
          <w:ilvl w:val="0"/>
          <w:numId w:val="5"/>
        </w:numPr>
        <w:tabs>
          <w:tab w:val="left" w:pos="349"/>
        </w:tabs>
        <w:spacing w:after="240"/>
      </w:pPr>
      <w:bookmarkStart w:id="60" w:name="bookmark65"/>
      <w:bookmarkEnd w:id="60"/>
      <w:r>
        <w:rPr>
          <w:b/>
          <w:bCs/>
        </w:rPr>
        <w:t>Характеристика проекта в соответствии с критериями отбора</w:t>
      </w:r>
    </w:p>
    <w:p w:rsidR="009F7AEB" w:rsidRDefault="00F54813">
      <w:pPr>
        <w:pStyle w:val="a7"/>
        <w:ind w:left="101"/>
      </w:pPr>
      <w:r>
        <w:t xml:space="preserve">5.1. Ориентировочный бюджет </w:t>
      </w:r>
      <w:proofErr w:type="spellStart"/>
      <w:r>
        <w:t>проекза</w:t>
      </w:r>
      <w:proofErr w:type="spellEnd"/>
      <w: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002"/>
        <w:gridCol w:w="878"/>
        <w:gridCol w:w="576"/>
        <w:gridCol w:w="1330"/>
        <w:gridCol w:w="874"/>
        <w:gridCol w:w="2189"/>
        <w:gridCol w:w="1435"/>
      </w:tblGrid>
      <w:tr w:rsidR="009F7AEB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F54813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F54813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заявки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F54813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F54813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7AEB" w:rsidRDefault="00F54813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Население, юридические и </w:t>
            </w:r>
            <w:r>
              <w:rPr>
                <w:sz w:val="24"/>
                <w:szCs w:val="24"/>
              </w:rPr>
              <w:t>физические лица, индивидуальные предприниматели</w:t>
            </w:r>
          </w:p>
        </w:tc>
      </w:tr>
      <w:tr w:rsidR="009F7AE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AEB" w:rsidRDefault="009F7AEB"/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AEB" w:rsidRDefault="009F7AEB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AEB" w:rsidRDefault="00F54813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AEB" w:rsidRDefault="00F54813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AEB" w:rsidRDefault="00F54813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AEB" w:rsidRDefault="00F54813">
            <w:pPr>
              <w:pStyle w:val="a5"/>
              <w:spacing w:line="132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о/ /0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AEB" w:rsidRDefault="00F54813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7AEB" w:rsidRDefault="00F54813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9F7AEB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F54813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AEB" w:rsidRDefault="00F54813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технической документации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</w:tr>
      <w:tr w:rsidR="009F7AE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AEB" w:rsidRDefault="00F54813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7AEB" w:rsidRDefault="00F54813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Строительные работы (работы по реконструкции)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</w:tr>
    </w:tbl>
    <w:p w:rsidR="009F7AEB" w:rsidRDefault="009F7AEB">
      <w:pPr>
        <w:spacing w:line="1" w:lineRule="exact"/>
        <w:sectPr w:rsidR="009F7AEB">
          <w:headerReference w:type="even" r:id="rId11"/>
          <w:headerReference w:type="default" r:id="rId12"/>
          <w:pgSz w:w="11900" w:h="16840"/>
          <w:pgMar w:top="1345" w:right="275" w:bottom="1067" w:left="1728" w:header="0" w:footer="639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2002"/>
        <w:gridCol w:w="883"/>
        <w:gridCol w:w="571"/>
        <w:gridCol w:w="1325"/>
        <w:gridCol w:w="878"/>
        <w:gridCol w:w="2189"/>
        <w:gridCol w:w="1435"/>
      </w:tblGrid>
      <w:tr w:rsidR="009F7AEB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F54813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F54813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материалов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</w:tr>
      <w:tr w:rsidR="009F7AEB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F54813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F54813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оборудования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</w:tr>
      <w:tr w:rsidR="009F7AE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F54813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F54813">
            <w:pPr>
              <w:pStyle w:val="a5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надзор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</w:tr>
      <w:tr w:rsidR="009F7AEB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F54813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F54813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 (опишите)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</w:tr>
      <w:tr w:rsidR="009F7AEB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7AEB" w:rsidRDefault="00F54813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</w:tr>
    </w:tbl>
    <w:p w:rsidR="009F7AEB" w:rsidRDefault="009F7AEB">
      <w:pPr>
        <w:spacing w:after="259" w:line="1" w:lineRule="exact"/>
      </w:pPr>
    </w:p>
    <w:p w:rsidR="009F7AEB" w:rsidRDefault="00F54813">
      <w:pPr>
        <w:pStyle w:val="22"/>
        <w:numPr>
          <w:ilvl w:val="0"/>
          <w:numId w:val="6"/>
        </w:numPr>
        <w:tabs>
          <w:tab w:val="left" w:pos="550"/>
        </w:tabs>
      </w:pPr>
      <w:bookmarkStart w:id="61" w:name="bookmark66"/>
      <w:bookmarkEnd w:id="61"/>
      <w:r>
        <w:t>Актуальность проблемы, на решение которой направлен проект:</w:t>
      </w:r>
    </w:p>
    <w:p w:rsidR="009F7AEB" w:rsidRDefault="00F54813">
      <w:pPr>
        <w:pStyle w:val="22"/>
        <w:numPr>
          <w:ilvl w:val="0"/>
          <w:numId w:val="7"/>
        </w:numPr>
        <w:tabs>
          <w:tab w:val="left" w:pos="262"/>
        </w:tabs>
      </w:pPr>
      <w:bookmarkStart w:id="62" w:name="bookmark67"/>
      <w:bookmarkEnd w:id="62"/>
      <w:r>
        <w:t>Низкая</w:t>
      </w:r>
    </w:p>
    <w:p w:rsidR="009F7AEB" w:rsidRDefault="00F54813">
      <w:pPr>
        <w:pStyle w:val="22"/>
        <w:numPr>
          <w:ilvl w:val="0"/>
          <w:numId w:val="7"/>
        </w:numPr>
        <w:tabs>
          <w:tab w:val="left" w:pos="262"/>
        </w:tabs>
      </w:pPr>
      <w:bookmarkStart w:id="63" w:name="bookmark68"/>
      <w:bookmarkEnd w:id="63"/>
      <w:r>
        <w:t>Средняя</w:t>
      </w:r>
    </w:p>
    <w:p w:rsidR="009F7AEB" w:rsidRDefault="00F54813">
      <w:pPr>
        <w:pStyle w:val="22"/>
        <w:numPr>
          <w:ilvl w:val="0"/>
          <w:numId w:val="7"/>
        </w:numPr>
        <w:tabs>
          <w:tab w:val="left" w:pos="262"/>
        </w:tabs>
      </w:pPr>
      <w:bookmarkStart w:id="64" w:name="bookmark69"/>
      <w:bookmarkEnd w:id="64"/>
      <w:r>
        <w:t>Высокая</w:t>
      </w:r>
    </w:p>
    <w:p w:rsidR="009F7AEB" w:rsidRDefault="00F54813">
      <w:pPr>
        <w:pStyle w:val="22"/>
        <w:spacing w:line="233" w:lineRule="auto"/>
        <w:ind w:firstLine="500"/>
      </w:pPr>
      <w:r>
        <w:t>(Степень актуальности проблемы определяется в зависимости от типа проекта:</w:t>
      </w:r>
    </w:p>
    <w:p w:rsidR="009F7AEB" w:rsidRDefault="00F54813">
      <w:pPr>
        <w:pStyle w:val="22"/>
        <w:numPr>
          <w:ilvl w:val="0"/>
          <w:numId w:val="7"/>
        </w:numPr>
        <w:tabs>
          <w:tab w:val="left" w:pos="678"/>
        </w:tabs>
        <w:ind w:firstLine="420"/>
      </w:pPr>
      <w:bookmarkStart w:id="65" w:name="bookmark70"/>
      <w:bookmarkEnd w:id="65"/>
      <w:r>
        <w:t>объекты жилищно-коммунальной инфраструктуры - высокая;</w:t>
      </w:r>
    </w:p>
    <w:p w:rsidR="009F7AEB" w:rsidRDefault="00F54813">
      <w:pPr>
        <w:pStyle w:val="22"/>
        <w:numPr>
          <w:ilvl w:val="0"/>
          <w:numId w:val="7"/>
        </w:numPr>
        <w:tabs>
          <w:tab w:val="left" w:pos="678"/>
        </w:tabs>
        <w:ind w:firstLine="420"/>
      </w:pPr>
      <w:bookmarkStart w:id="66" w:name="bookmark71"/>
      <w:bookmarkEnd w:id="66"/>
      <w:r>
        <w:t>автомобильные дороги - высокая;</w:t>
      </w:r>
    </w:p>
    <w:p w:rsidR="009F7AEB" w:rsidRDefault="00F54813">
      <w:pPr>
        <w:pStyle w:val="22"/>
        <w:numPr>
          <w:ilvl w:val="0"/>
          <w:numId w:val="7"/>
        </w:numPr>
        <w:tabs>
          <w:tab w:val="left" w:pos="678"/>
        </w:tabs>
        <w:spacing w:line="233" w:lineRule="auto"/>
        <w:ind w:firstLine="420"/>
      </w:pPr>
      <w:bookmarkStart w:id="67" w:name="bookmark72"/>
      <w:bookmarkEnd w:id="67"/>
      <w:r>
        <w:t>придомовые территории - средняя;</w:t>
      </w:r>
    </w:p>
    <w:p w:rsidR="009F7AEB" w:rsidRDefault="00F54813">
      <w:pPr>
        <w:pStyle w:val="22"/>
        <w:numPr>
          <w:ilvl w:val="0"/>
          <w:numId w:val="7"/>
        </w:numPr>
        <w:tabs>
          <w:tab w:val="left" w:pos="678"/>
        </w:tabs>
        <w:ind w:firstLine="420"/>
      </w:pPr>
      <w:bookmarkStart w:id="68" w:name="bookmark73"/>
      <w:bookmarkEnd w:id="68"/>
      <w:r>
        <w:t>крыши в многоквартирных домах - высокая;</w:t>
      </w:r>
    </w:p>
    <w:p w:rsidR="009F7AEB" w:rsidRDefault="00F54813">
      <w:pPr>
        <w:pStyle w:val="22"/>
        <w:numPr>
          <w:ilvl w:val="0"/>
          <w:numId w:val="7"/>
        </w:numPr>
        <w:tabs>
          <w:tab w:val="left" w:pos="682"/>
        </w:tabs>
        <w:ind w:firstLine="420"/>
      </w:pPr>
      <w:bookmarkStart w:id="69" w:name="bookmark74"/>
      <w:bookmarkEnd w:id="69"/>
      <w:r>
        <w:t>коммуникации в подвалах в многоквартирных домах - высокая;</w:t>
      </w:r>
    </w:p>
    <w:p w:rsidR="009F7AEB" w:rsidRDefault="00F54813">
      <w:pPr>
        <w:pStyle w:val="22"/>
        <w:numPr>
          <w:ilvl w:val="0"/>
          <w:numId w:val="7"/>
        </w:numPr>
        <w:tabs>
          <w:tab w:val="left" w:pos="682"/>
        </w:tabs>
        <w:spacing w:line="233" w:lineRule="auto"/>
        <w:ind w:firstLine="420"/>
      </w:pPr>
      <w:bookmarkStart w:id="70" w:name="bookmark75"/>
      <w:bookmarkEnd w:id="70"/>
      <w:r>
        <w:t>фасады в многоквартирных домах - средняя;</w:t>
      </w:r>
    </w:p>
    <w:p w:rsidR="009F7AEB" w:rsidRDefault="00F54813">
      <w:pPr>
        <w:pStyle w:val="22"/>
        <w:numPr>
          <w:ilvl w:val="0"/>
          <w:numId w:val="7"/>
        </w:numPr>
        <w:tabs>
          <w:tab w:val="left" w:pos="682"/>
        </w:tabs>
        <w:ind w:firstLine="420"/>
      </w:pPr>
      <w:bookmarkStart w:id="71" w:name="bookmark76"/>
      <w:bookmarkEnd w:id="71"/>
      <w:r>
        <w:t>межпанельные швы в многоквартирных домах - средняя;</w:t>
      </w:r>
    </w:p>
    <w:p w:rsidR="009F7AEB" w:rsidRDefault="00F54813">
      <w:pPr>
        <w:pStyle w:val="22"/>
        <w:numPr>
          <w:ilvl w:val="0"/>
          <w:numId w:val="7"/>
        </w:numPr>
        <w:tabs>
          <w:tab w:val="left" w:pos="682"/>
        </w:tabs>
        <w:ind w:firstLine="420"/>
      </w:pPr>
      <w:bookmarkStart w:id="72" w:name="bookmark77"/>
      <w:bookmarkEnd w:id="72"/>
      <w:r>
        <w:t>подъезды - средняя;</w:t>
      </w:r>
    </w:p>
    <w:p w:rsidR="009F7AEB" w:rsidRDefault="00F54813">
      <w:pPr>
        <w:pStyle w:val="22"/>
        <w:numPr>
          <w:ilvl w:val="0"/>
          <w:numId w:val="7"/>
        </w:numPr>
        <w:tabs>
          <w:tab w:val="left" w:pos="682"/>
        </w:tabs>
        <w:ind w:firstLine="420"/>
      </w:pPr>
      <w:bookmarkStart w:id="73" w:name="bookmark78"/>
      <w:bookmarkEnd w:id="73"/>
      <w:proofErr w:type="spellStart"/>
      <w:r>
        <w:t>отмостки</w:t>
      </w:r>
      <w:proofErr w:type="spellEnd"/>
      <w:r>
        <w:t xml:space="preserve"> </w:t>
      </w:r>
      <w:r>
        <w:t>- высокая;</w:t>
      </w:r>
    </w:p>
    <w:p w:rsidR="009F7AEB" w:rsidRDefault="00F54813">
      <w:pPr>
        <w:pStyle w:val="22"/>
        <w:numPr>
          <w:ilvl w:val="0"/>
          <w:numId w:val="7"/>
        </w:numPr>
        <w:tabs>
          <w:tab w:val="left" w:pos="682"/>
        </w:tabs>
        <w:ind w:firstLine="420"/>
      </w:pPr>
      <w:bookmarkStart w:id="74" w:name="bookmark79"/>
      <w:bookmarkEnd w:id="74"/>
      <w:r>
        <w:t>объекты благоустройства и озеленения - низкая;</w:t>
      </w:r>
    </w:p>
    <w:p w:rsidR="009F7AEB" w:rsidRDefault="00F54813">
      <w:pPr>
        <w:pStyle w:val="22"/>
        <w:numPr>
          <w:ilvl w:val="0"/>
          <w:numId w:val="7"/>
        </w:numPr>
        <w:tabs>
          <w:tab w:val="left" w:pos="682"/>
        </w:tabs>
        <w:ind w:firstLine="420"/>
      </w:pPr>
      <w:bookmarkStart w:id="75" w:name="bookmark80"/>
      <w:bookmarkEnd w:id="75"/>
      <w:r>
        <w:t>детские площадки - высокая;</w:t>
      </w:r>
    </w:p>
    <w:p w:rsidR="009F7AEB" w:rsidRDefault="00F54813">
      <w:pPr>
        <w:pStyle w:val="22"/>
        <w:spacing w:after="260"/>
        <w:ind w:firstLine="420"/>
      </w:pPr>
      <w:r>
        <w:t>места массового отдыха - средняя)</w:t>
      </w:r>
    </w:p>
    <w:p w:rsidR="009F7AEB" w:rsidRDefault="00F54813">
      <w:pPr>
        <w:pStyle w:val="22"/>
        <w:numPr>
          <w:ilvl w:val="0"/>
          <w:numId w:val="6"/>
        </w:numPr>
        <w:pBdr>
          <w:bottom w:val="single" w:sz="4" w:space="0" w:color="auto"/>
        </w:pBdr>
        <w:tabs>
          <w:tab w:val="left" w:pos="550"/>
        </w:tabs>
        <w:spacing w:after="540"/>
      </w:pPr>
      <w:bookmarkStart w:id="76" w:name="bookmark81"/>
      <w:bookmarkEnd w:id="76"/>
      <w:r>
        <w:t>Социальная эффективность от реализации программы</w:t>
      </w:r>
    </w:p>
    <w:p w:rsidR="009F7AEB" w:rsidRDefault="00F54813">
      <w:pPr>
        <w:pStyle w:val="22"/>
        <w:numPr>
          <w:ilvl w:val="0"/>
          <w:numId w:val="8"/>
        </w:numPr>
        <w:pBdr>
          <w:top w:val="single" w:sz="4" w:space="0" w:color="auto"/>
        </w:pBdr>
        <w:tabs>
          <w:tab w:val="left" w:pos="699"/>
        </w:tabs>
      </w:pPr>
      <w:bookmarkStart w:id="77" w:name="bookmark82"/>
      <w:bookmarkEnd w:id="77"/>
      <w:r>
        <w:t xml:space="preserve">Планируемые результаты от реализации </w:t>
      </w:r>
      <w:proofErr w:type="spellStart"/>
      <w:r>
        <w:t>проекха</w:t>
      </w:r>
      <w:proofErr w:type="spellEnd"/>
      <w:r>
        <w:t xml:space="preserve"> для населения</w:t>
      </w:r>
    </w:p>
    <w:p w:rsidR="009F7AEB" w:rsidRDefault="00F54813">
      <w:pPr>
        <w:pStyle w:val="22"/>
        <w:numPr>
          <w:ilvl w:val="0"/>
          <w:numId w:val="7"/>
        </w:numPr>
        <w:tabs>
          <w:tab w:val="left" w:pos="262"/>
        </w:tabs>
      </w:pPr>
      <w:bookmarkStart w:id="78" w:name="bookmark83"/>
      <w:bookmarkEnd w:id="78"/>
      <w:r>
        <w:t>создание новых объектов;</w:t>
      </w:r>
    </w:p>
    <w:p w:rsidR="009F7AEB" w:rsidRDefault="00F54813">
      <w:pPr>
        <w:pStyle w:val="22"/>
        <w:numPr>
          <w:ilvl w:val="0"/>
          <w:numId w:val="7"/>
        </w:numPr>
        <w:tabs>
          <w:tab w:val="left" w:pos="262"/>
        </w:tabs>
        <w:spacing w:after="260" w:line="233" w:lineRule="auto"/>
      </w:pPr>
      <w:bookmarkStart w:id="79" w:name="bookmark84"/>
      <w:bookmarkEnd w:id="79"/>
      <w:r>
        <w:t>вос</w:t>
      </w:r>
      <w:r>
        <w:t>становление существующих объектов.</w:t>
      </w:r>
    </w:p>
    <w:p w:rsidR="009F7AEB" w:rsidRDefault="00F54813">
      <w:pPr>
        <w:pStyle w:val="22"/>
      </w:pPr>
      <w:r>
        <w:t xml:space="preserve">5.3.2 </w:t>
      </w:r>
      <w:proofErr w:type="spellStart"/>
      <w:r>
        <w:t>Благополучатели</w:t>
      </w:r>
      <w:proofErr w:type="spellEnd"/>
      <w:r>
        <w:t>:</w:t>
      </w:r>
    </w:p>
    <w:p w:rsidR="009F7AEB" w:rsidRDefault="00F54813">
      <w:pPr>
        <w:pStyle w:val="22"/>
        <w:ind w:firstLine="780"/>
      </w:pPr>
      <w:r>
        <w:t xml:space="preserve">Количество прямых </w:t>
      </w:r>
      <w:proofErr w:type="spellStart"/>
      <w:r>
        <w:t>благополучателей</w:t>
      </w:r>
      <w:proofErr w:type="spellEnd"/>
      <w:r>
        <w:t xml:space="preserve">: человек, в </w:t>
      </w:r>
      <w:proofErr w:type="spellStart"/>
      <w:r>
        <w:t>т.ч</w:t>
      </w:r>
      <w:proofErr w:type="spellEnd"/>
      <w:r>
        <w:t xml:space="preserve">. </w:t>
      </w:r>
      <w:proofErr w:type="spellStart"/>
      <w:r>
        <w:t>дехей</w:t>
      </w:r>
      <w:proofErr w:type="spellEnd"/>
      <w:r>
        <w:t xml:space="preserve"> человек.</w:t>
      </w:r>
    </w:p>
    <w:p w:rsidR="009F7AEB" w:rsidRDefault="00F54813">
      <w:pPr>
        <w:pStyle w:val="22"/>
        <w:spacing w:after="260"/>
        <w:ind w:firstLine="780"/>
      </w:pPr>
      <w:r>
        <w:t xml:space="preserve">Общее количество </w:t>
      </w:r>
      <w:proofErr w:type="spellStart"/>
      <w:r>
        <w:t>благополучателей:человек</w:t>
      </w:r>
      <w:proofErr w:type="spellEnd"/>
      <w:r>
        <w:t>.</w:t>
      </w:r>
    </w:p>
    <w:p w:rsidR="009F7AEB" w:rsidRDefault="00F54813">
      <w:pPr>
        <w:pStyle w:val="22"/>
        <w:numPr>
          <w:ilvl w:val="0"/>
          <w:numId w:val="9"/>
        </w:numPr>
        <w:tabs>
          <w:tab w:val="left" w:pos="704"/>
        </w:tabs>
        <w:jc w:val="both"/>
      </w:pPr>
      <w:bookmarkStart w:id="80" w:name="bookmark85"/>
      <w:bookmarkEnd w:id="80"/>
      <w:r>
        <w:t xml:space="preserve">Создание благоприятных экологических и природных условий на </w:t>
      </w:r>
      <w:proofErr w:type="spellStart"/>
      <w:r>
        <w:t>херрихории</w:t>
      </w:r>
      <w:proofErr w:type="spellEnd"/>
      <w:r>
        <w:t xml:space="preserve"> муниципальных </w:t>
      </w:r>
      <w:r>
        <w:t>образований: озеленение;</w:t>
      </w:r>
    </w:p>
    <w:p w:rsidR="009F7AEB" w:rsidRDefault="00F54813">
      <w:pPr>
        <w:pStyle w:val="22"/>
        <w:jc w:val="both"/>
      </w:pPr>
      <w:r>
        <w:t>расчистка и организация водных объектов;</w:t>
      </w:r>
    </w:p>
    <w:p w:rsidR="009F7AEB" w:rsidRDefault="00F54813">
      <w:pPr>
        <w:pStyle w:val="22"/>
        <w:spacing w:after="260"/>
      </w:pPr>
      <w:r>
        <w:t>ликвидация свалок.</w:t>
      </w:r>
    </w:p>
    <w:p w:rsidR="009F7AEB" w:rsidRDefault="00F54813">
      <w:pPr>
        <w:pStyle w:val="22"/>
        <w:spacing w:after="260"/>
      </w:pPr>
      <w:r>
        <w:t xml:space="preserve">5.4. Применение новых эффективных технических решений, технологий, </w:t>
      </w:r>
      <w:proofErr w:type="spellStart"/>
      <w:r>
        <w:t>махериалов</w:t>
      </w:r>
      <w:proofErr w:type="spellEnd"/>
      <w:r>
        <w:t xml:space="preserve">, </w:t>
      </w:r>
      <w:proofErr w:type="spellStart"/>
      <w:r>
        <w:t>коисхрукций</w:t>
      </w:r>
      <w:proofErr w:type="spellEnd"/>
      <w:r>
        <w:t xml:space="preserve"> и оборудования:</w:t>
      </w:r>
      <w:r>
        <w:br w:type="page"/>
      </w:r>
    </w:p>
    <w:p w:rsidR="009F7AEB" w:rsidRDefault="00F54813">
      <w:pPr>
        <w:pStyle w:val="22"/>
        <w:spacing w:line="233" w:lineRule="auto"/>
      </w:pPr>
      <w:r>
        <w:lastRenderedPageBreak/>
        <w:t>не применяется;</w:t>
      </w:r>
    </w:p>
    <w:p w:rsidR="009F7AEB" w:rsidRDefault="00F54813">
      <w:pPr>
        <w:pStyle w:val="22"/>
        <w:spacing w:after="280" w:line="233" w:lineRule="auto"/>
        <w:jc w:val="both"/>
      </w:pPr>
      <w:r>
        <w:t>применяется (какие именно).</w:t>
      </w:r>
    </w:p>
    <w:p w:rsidR="009F7AEB" w:rsidRDefault="00F54813">
      <w:pPr>
        <w:pStyle w:val="22"/>
        <w:numPr>
          <w:ilvl w:val="0"/>
          <w:numId w:val="5"/>
        </w:numPr>
        <w:tabs>
          <w:tab w:val="left" w:pos="349"/>
        </w:tabs>
        <w:spacing w:after="280" w:line="233" w:lineRule="auto"/>
        <w:jc w:val="both"/>
      </w:pPr>
      <w:bookmarkStart w:id="81" w:name="bookmark86"/>
      <w:bookmarkEnd w:id="81"/>
      <w:r>
        <w:rPr>
          <w:b/>
          <w:bCs/>
        </w:rPr>
        <w:t>Информация по объек</w:t>
      </w:r>
      <w:r>
        <w:rPr>
          <w:b/>
          <w:bCs/>
        </w:rPr>
        <w:t>ту инфраструктуры:</w:t>
      </w:r>
    </w:p>
    <w:p w:rsidR="009F7AEB" w:rsidRDefault="00F54813">
      <w:pPr>
        <w:pStyle w:val="22"/>
        <w:numPr>
          <w:ilvl w:val="1"/>
          <w:numId w:val="5"/>
        </w:numPr>
        <w:pBdr>
          <w:bottom w:val="single" w:sz="4" w:space="0" w:color="auto"/>
        </w:pBdr>
        <w:tabs>
          <w:tab w:val="left" w:pos="522"/>
        </w:tabs>
        <w:spacing w:after="280" w:line="233" w:lineRule="auto"/>
        <w:jc w:val="both"/>
      </w:pPr>
      <w:bookmarkStart w:id="82" w:name="bookmark87"/>
      <w:bookmarkEnd w:id="82"/>
      <w:r>
        <w:t>Дата постройки (только для существующих объектов):</w:t>
      </w:r>
    </w:p>
    <w:p w:rsidR="009F7AEB" w:rsidRDefault="00F54813">
      <w:pPr>
        <w:pStyle w:val="22"/>
        <w:numPr>
          <w:ilvl w:val="1"/>
          <w:numId w:val="5"/>
        </w:numPr>
        <w:pBdr>
          <w:bottom w:val="single" w:sz="4" w:space="0" w:color="auto"/>
        </w:pBdr>
        <w:tabs>
          <w:tab w:val="left" w:pos="522"/>
        </w:tabs>
        <w:spacing w:after="280" w:line="233" w:lineRule="auto"/>
        <w:jc w:val="both"/>
      </w:pPr>
      <w:bookmarkStart w:id="83" w:name="bookmark88"/>
      <w:bookmarkEnd w:id="83"/>
      <w:r>
        <w:t>Общая характеристика объекта:</w:t>
      </w:r>
    </w:p>
    <w:p w:rsidR="009F7AEB" w:rsidRDefault="00F54813">
      <w:pPr>
        <w:pStyle w:val="22"/>
        <w:numPr>
          <w:ilvl w:val="1"/>
          <w:numId w:val="5"/>
        </w:numPr>
        <w:pBdr>
          <w:bottom w:val="single" w:sz="4" w:space="0" w:color="auto"/>
        </w:pBdr>
        <w:tabs>
          <w:tab w:val="left" w:pos="522"/>
        </w:tabs>
        <w:spacing w:after="280" w:line="233" w:lineRule="auto"/>
      </w:pPr>
      <w:bookmarkStart w:id="84" w:name="bookmark89"/>
      <w:bookmarkEnd w:id="84"/>
      <w:r>
        <w:t>Текущее состояние объекта (только для существующих объектов):</w:t>
      </w:r>
    </w:p>
    <w:p w:rsidR="009F7AEB" w:rsidRDefault="00F54813">
      <w:pPr>
        <w:pStyle w:val="22"/>
        <w:numPr>
          <w:ilvl w:val="1"/>
          <w:numId w:val="5"/>
        </w:numPr>
        <w:pBdr>
          <w:bottom w:val="single" w:sz="4" w:space="0" w:color="auto"/>
        </w:pBdr>
        <w:tabs>
          <w:tab w:val="left" w:pos="522"/>
        </w:tabs>
        <w:spacing w:after="280" w:line="233" w:lineRule="auto"/>
      </w:pPr>
      <w:bookmarkStart w:id="85" w:name="bookmark90"/>
      <w:bookmarkEnd w:id="85"/>
      <w:r>
        <w:t>Информация о собственнике объекта</w:t>
      </w:r>
    </w:p>
    <w:p w:rsidR="009F7AEB" w:rsidRDefault="00F54813">
      <w:pPr>
        <w:pStyle w:val="22"/>
        <w:spacing w:after="280" w:line="233" w:lineRule="auto"/>
        <w:ind w:firstLine="440"/>
      </w:pPr>
      <w:r>
        <w:rPr>
          <w:i/>
          <w:iCs/>
        </w:rPr>
        <w:t xml:space="preserve">(приложите к заявке: документы, подтверждающие право </w:t>
      </w:r>
      <w:r>
        <w:rPr>
          <w:i/>
          <w:iCs/>
        </w:rPr>
        <w:t>собственности (выписка))</w:t>
      </w:r>
    </w:p>
    <w:p w:rsidR="009F7AEB" w:rsidRDefault="00F54813">
      <w:pPr>
        <w:pStyle w:val="22"/>
        <w:pBdr>
          <w:bottom w:val="single" w:sz="4" w:space="0" w:color="auto"/>
        </w:pBdr>
        <w:spacing w:after="280" w:line="233" w:lineRule="auto"/>
      </w:pPr>
      <w:r>
        <w:rPr>
          <w:i/>
          <w:iCs/>
        </w:rPr>
        <w:t>1.</w:t>
      </w:r>
      <w:r>
        <w:rPr>
          <w:b/>
          <w:bCs/>
        </w:rPr>
        <w:t xml:space="preserve"> Наличие технической документации:</w:t>
      </w:r>
    </w:p>
    <w:p w:rsidR="009F7AEB" w:rsidRDefault="00F54813">
      <w:pPr>
        <w:pStyle w:val="22"/>
        <w:spacing w:after="280" w:line="233" w:lineRule="auto"/>
        <w:jc w:val="center"/>
      </w:pPr>
      <w:r>
        <w:rPr>
          <w:i/>
          <w:iCs/>
        </w:rPr>
        <w:t>(укажите существующую или подготовленную вами техническую документацию,</w:t>
      </w:r>
      <w:r>
        <w:rPr>
          <w:i/>
          <w:iCs/>
        </w:rPr>
        <w:br/>
        <w:t>приложите копию документации к данной заявке)</w:t>
      </w:r>
    </w:p>
    <w:p w:rsidR="009F7AEB" w:rsidRDefault="00F54813">
      <w:pPr>
        <w:pStyle w:val="22"/>
        <w:numPr>
          <w:ilvl w:val="0"/>
          <w:numId w:val="10"/>
        </w:numPr>
        <w:tabs>
          <w:tab w:val="left" w:pos="349"/>
        </w:tabs>
        <w:spacing w:line="233" w:lineRule="auto"/>
      </w:pPr>
      <w:bookmarkStart w:id="86" w:name="bookmark91"/>
      <w:bookmarkEnd w:id="86"/>
      <w:r>
        <w:rPr>
          <w:b/>
          <w:bCs/>
        </w:rPr>
        <w:t>Ожидаемый срок реализации проекта:</w:t>
      </w:r>
    </w:p>
    <w:p w:rsidR="009F7AEB" w:rsidRDefault="00F54813">
      <w:pPr>
        <w:pStyle w:val="22"/>
        <w:pBdr>
          <w:top w:val="single" w:sz="4" w:space="0" w:color="auto"/>
        </w:pBdr>
        <w:spacing w:after="280" w:line="233" w:lineRule="auto"/>
        <w:jc w:val="center"/>
      </w:pPr>
      <w:r>
        <w:t>(месяцев, дней)</w:t>
      </w:r>
    </w:p>
    <w:p w:rsidR="009F7AEB" w:rsidRDefault="00F54813">
      <w:pPr>
        <w:pStyle w:val="22"/>
        <w:numPr>
          <w:ilvl w:val="0"/>
          <w:numId w:val="10"/>
        </w:numPr>
        <w:pBdr>
          <w:bottom w:val="single" w:sz="4" w:space="0" w:color="auto"/>
        </w:pBdr>
        <w:tabs>
          <w:tab w:val="left" w:pos="349"/>
        </w:tabs>
        <w:spacing w:after="280" w:line="233" w:lineRule="auto"/>
      </w:pPr>
      <w:bookmarkStart w:id="87" w:name="bookmark92"/>
      <w:bookmarkEnd w:id="87"/>
      <w:r>
        <w:rPr>
          <w:b/>
          <w:bCs/>
        </w:rPr>
        <w:t>Эксплуатация и содержание</w:t>
      </w:r>
      <w:r>
        <w:rPr>
          <w:b/>
          <w:bCs/>
        </w:rPr>
        <w:t xml:space="preserve"> объекта:</w:t>
      </w:r>
    </w:p>
    <w:p w:rsidR="009F7AEB" w:rsidRDefault="00F54813">
      <w:pPr>
        <w:pStyle w:val="22"/>
        <w:numPr>
          <w:ilvl w:val="0"/>
          <w:numId w:val="10"/>
        </w:numPr>
        <w:pBdr>
          <w:bottom w:val="single" w:sz="4" w:space="0" w:color="auto"/>
        </w:pBdr>
        <w:tabs>
          <w:tab w:val="left" w:pos="459"/>
        </w:tabs>
        <w:spacing w:after="540" w:line="233" w:lineRule="auto"/>
      </w:pPr>
      <w:bookmarkStart w:id="88" w:name="bookmark93"/>
      <w:bookmarkEnd w:id="88"/>
      <w:r>
        <w:rPr>
          <w:b/>
          <w:bCs/>
        </w:rPr>
        <w:t>Дополнительная информация и комментарии:</w:t>
      </w:r>
    </w:p>
    <w:p w:rsidR="009F7AEB" w:rsidRDefault="00F54813">
      <w:pPr>
        <w:pStyle w:val="22"/>
        <w:tabs>
          <w:tab w:val="left" w:leader="underscore" w:pos="1013"/>
          <w:tab w:val="left" w:leader="underscore" w:pos="2962"/>
        </w:tabs>
        <w:spacing w:after="580" w:line="233" w:lineRule="auto"/>
      </w:pPr>
      <w:r>
        <w:t>Дата «</w:t>
      </w:r>
      <w:r>
        <w:tab/>
        <w:t>»20</w:t>
      </w:r>
      <w:r>
        <w:tab/>
        <w:t>года</w:t>
      </w:r>
    </w:p>
    <w:p w:rsidR="009F7AEB" w:rsidRDefault="00F54813">
      <w:pPr>
        <w:pStyle w:val="1"/>
        <w:pBdr>
          <w:bottom w:val="single" w:sz="4" w:space="0" w:color="auto"/>
        </w:pBdr>
        <w:spacing w:after="280"/>
        <w:ind w:firstLine="0"/>
      </w:pPr>
      <w:r>
        <w:t>Председатель собрания:</w:t>
      </w:r>
    </w:p>
    <w:p w:rsidR="009F7AEB" w:rsidRDefault="00F54813">
      <w:pPr>
        <w:pStyle w:val="1"/>
        <w:ind w:firstLine="0"/>
        <w:jc w:val="center"/>
      </w:pPr>
      <w:r>
        <w:rPr>
          <w:i/>
          <w:iCs/>
        </w:rPr>
        <w:t>(подпись, ФИО)</w:t>
      </w:r>
    </w:p>
    <w:p w:rsidR="009F7AEB" w:rsidRDefault="00F54813">
      <w:pPr>
        <w:pStyle w:val="1"/>
        <w:tabs>
          <w:tab w:val="left" w:leader="underscore" w:pos="3802"/>
        </w:tabs>
        <w:spacing w:after="800"/>
        <w:ind w:firstLine="0"/>
      </w:pPr>
      <w:r>
        <w:t>Дата: «»20</w:t>
      </w:r>
      <w:r>
        <w:tab/>
        <w:t>года</w:t>
      </w:r>
    </w:p>
    <w:p w:rsidR="008E1C56" w:rsidRDefault="008E1C56" w:rsidP="008E1C56">
      <w:pPr>
        <w:pStyle w:val="1"/>
        <w:ind w:firstLine="0"/>
        <w:jc w:val="both"/>
      </w:pPr>
      <w:r>
        <w:t xml:space="preserve">Глава сельского поселения </w:t>
      </w:r>
    </w:p>
    <w:p w:rsidR="008E1C56" w:rsidRDefault="008E1C56" w:rsidP="008E1C56">
      <w:pPr>
        <w:pStyle w:val="1"/>
        <w:ind w:firstLine="0"/>
        <w:jc w:val="both"/>
      </w:pPr>
      <w:r>
        <w:t xml:space="preserve">Кубанец Тимашевского района                                                          Н.А. Дема </w:t>
      </w:r>
    </w:p>
    <w:p w:rsidR="008E1C56" w:rsidRDefault="008E1C56">
      <w:pPr>
        <w:pStyle w:val="1"/>
        <w:tabs>
          <w:tab w:val="left" w:leader="underscore" w:pos="3802"/>
        </w:tabs>
        <w:spacing w:after="800"/>
        <w:ind w:firstLine="0"/>
      </w:pPr>
    </w:p>
    <w:p w:rsidR="008E1C56" w:rsidRDefault="008E1C56">
      <w:pPr>
        <w:pStyle w:val="1"/>
        <w:spacing w:after="280"/>
        <w:ind w:firstLine="0"/>
        <w:jc w:val="center"/>
      </w:pPr>
    </w:p>
    <w:p w:rsidR="008E1C56" w:rsidRDefault="008E1C56">
      <w:pPr>
        <w:pStyle w:val="1"/>
        <w:spacing w:after="280"/>
        <w:ind w:firstLine="0"/>
        <w:jc w:val="center"/>
      </w:pPr>
    </w:p>
    <w:p w:rsidR="008E1C56" w:rsidRDefault="008E1C56">
      <w:pPr>
        <w:pStyle w:val="1"/>
        <w:spacing w:after="280"/>
        <w:ind w:firstLine="0"/>
        <w:jc w:val="center"/>
      </w:pPr>
    </w:p>
    <w:p w:rsidR="008E1C56" w:rsidRDefault="008E1C56" w:rsidP="008E1C56">
      <w:pPr>
        <w:pStyle w:val="24"/>
        <w:ind w:firstLine="652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Приложение № </w:t>
      </w:r>
      <w:r>
        <w:rPr>
          <w:sz w:val="28"/>
          <w:szCs w:val="28"/>
        </w:rPr>
        <w:t>4</w:t>
      </w:r>
    </w:p>
    <w:p w:rsidR="008E1C56" w:rsidRDefault="008E1C56" w:rsidP="008E1C56">
      <w:pPr>
        <w:pStyle w:val="24"/>
        <w:ind w:firstLine="652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к порядку проведения</w:t>
      </w:r>
    </w:p>
    <w:p w:rsidR="008E1C56" w:rsidRDefault="008E1C56" w:rsidP="008E1C56">
      <w:pPr>
        <w:pStyle w:val="24"/>
        <w:ind w:firstLine="6521"/>
        <w:rPr>
          <w:sz w:val="28"/>
          <w:szCs w:val="28"/>
        </w:rPr>
      </w:pPr>
      <w:r>
        <w:rPr>
          <w:sz w:val="28"/>
          <w:szCs w:val="28"/>
        </w:rPr>
        <w:t>конкурсного отбора</w:t>
      </w:r>
    </w:p>
    <w:p w:rsidR="008E1C56" w:rsidRDefault="008E1C56">
      <w:pPr>
        <w:pStyle w:val="1"/>
        <w:spacing w:after="280"/>
        <w:ind w:firstLine="0"/>
        <w:jc w:val="center"/>
      </w:pPr>
    </w:p>
    <w:p w:rsidR="009F7AEB" w:rsidRDefault="00F54813">
      <w:pPr>
        <w:pStyle w:val="1"/>
        <w:spacing w:after="280"/>
        <w:ind w:firstLine="0"/>
        <w:jc w:val="center"/>
      </w:pPr>
      <w:r>
        <w:t>КРИТЕРИИ ОЦЕНКИ</w:t>
      </w:r>
      <w:r>
        <w:br/>
        <w:t>предоставленных документов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0"/>
        <w:gridCol w:w="1166"/>
      </w:tblGrid>
      <w:tr w:rsidR="009F7AEB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AEB" w:rsidRDefault="00F54813">
            <w:pPr>
              <w:pStyle w:val="a5"/>
              <w:ind w:firstLine="0"/>
              <w:jc w:val="center"/>
            </w:pPr>
            <w:r>
              <w:t>Критерии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AEB" w:rsidRDefault="00F54813">
            <w:pPr>
              <w:pStyle w:val="a5"/>
              <w:ind w:firstLine="0"/>
              <w:jc w:val="center"/>
            </w:pPr>
            <w:r>
              <w:t>Макс, балл</w:t>
            </w:r>
          </w:p>
        </w:tc>
      </w:tr>
      <w:tr w:rsidR="009F7AEB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AEB" w:rsidRDefault="00F54813">
            <w:pPr>
              <w:pStyle w:val="a5"/>
              <w:ind w:firstLine="0"/>
            </w:pPr>
            <w:r>
              <w:t xml:space="preserve">1. Социальная эффективность от реализации </w:t>
            </w:r>
            <w:bookmarkStart w:id="89" w:name="_GoBack"/>
            <w:bookmarkEnd w:id="89"/>
            <w:r>
              <w:t>программы: Низкая- 5 баллов; Средняя - 10 баллов; Высокая - 15 баллов.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AEB" w:rsidRDefault="00F54813">
            <w:pPr>
              <w:pStyle w:val="a5"/>
              <w:spacing w:before="120"/>
              <w:ind w:firstLine="420"/>
            </w:pPr>
            <w:r>
              <w:t>15</w:t>
            </w:r>
          </w:p>
        </w:tc>
      </w:tr>
      <w:tr w:rsidR="009F7AEB">
        <w:tblPrEx>
          <w:tblCellMar>
            <w:top w:w="0" w:type="dxa"/>
            <w:bottom w:w="0" w:type="dxa"/>
          </w:tblCellMar>
        </w:tblPrEx>
        <w:trPr>
          <w:trHeight w:hRule="exact" w:val="3398"/>
          <w:jc w:val="center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AEB" w:rsidRDefault="00F54813">
            <w:pPr>
              <w:pStyle w:val="a5"/>
              <w:ind w:firstLine="0"/>
            </w:pPr>
            <w:r>
              <w:t xml:space="preserve">2. Положительное восприятие </w:t>
            </w:r>
            <w:r>
              <w:t>населением социальной, культурной и досуговой значимости проекта.</w:t>
            </w:r>
          </w:p>
          <w:p w:rsidR="009F7AEB" w:rsidRDefault="00F54813">
            <w:pPr>
              <w:pStyle w:val="a5"/>
              <w:ind w:firstLine="0"/>
            </w:pPr>
            <w:r>
              <w:t>Оценивается суммарно:</w:t>
            </w:r>
          </w:p>
          <w:p w:rsidR="009F7AEB" w:rsidRDefault="00F54813">
            <w:pPr>
              <w:pStyle w:val="a5"/>
              <w:ind w:firstLine="0"/>
            </w:pPr>
            <w:r>
              <w:t>создание новой рекреационной зоны либо особо охраняемой природной территории местного значения - 5 баллов;</w:t>
            </w:r>
          </w:p>
          <w:p w:rsidR="009F7AEB" w:rsidRDefault="00F54813">
            <w:pPr>
              <w:pStyle w:val="a5"/>
              <w:ind w:firstLine="0"/>
            </w:pPr>
            <w:r>
              <w:t xml:space="preserve">способствует формированию точки социального притяжения - 5 </w:t>
            </w:r>
            <w:r>
              <w:t>баллов;</w:t>
            </w:r>
          </w:p>
          <w:p w:rsidR="009F7AEB" w:rsidRDefault="00F54813">
            <w:pPr>
              <w:pStyle w:val="a5"/>
              <w:ind w:firstLine="0"/>
            </w:pPr>
            <w:r>
              <w:t>способствует сохранению или развитию культурного наследия - 5 баллов;</w:t>
            </w:r>
          </w:p>
          <w:p w:rsidR="009F7AEB" w:rsidRDefault="00F54813">
            <w:pPr>
              <w:pStyle w:val="a5"/>
              <w:ind w:firstLine="0"/>
            </w:pPr>
            <w:r>
              <w:t>способствует здоровому образу жизни - 5 баллов;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AEB" w:rsidRDefault="00F54813">
            <w:pPr>
              <w:pStyle w:val="a5"/>
              <w:spacing w:before="100"/>
              <w:ind w:firstLine="420"/>
            </w:pPr>
            <w:r>
              <w:t>20</w:t>
            </w:r>
          </w:p>
        </w:tc>
      </w:tr>
      <w:tr w:rsidR="009F7AEB">
        <w:tblPrEx>
          <w:tblCellMar>
            <w:top w:w="0" w:type="dxa"/>
            <w:bottom w:w="0" w:type="dxa"/>
          </w:tblCellMar>
        </w:tblPrEx>
        <w:trPr>
          <w:trHeight w:hRule="exact" w:val="2760"/>
          <w:jc w:val="center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AEB" w:rsidRDefault="00F54813">
            <w:pPr>
              <w:pStyle w:val="a5"/>
              <w:ind w:firstLine="0"/>
            </w:pPr>
            <w:r>
              <w:t>3. Актуальность (острота) проблемы:</w:t>
            </w:r>
          </w:p>
          <w:p w:rsidR="009F7AEB" w:rsidRDefault="00F54813">
            <w:pPr>
              <w:pStyle w:val="a5"/>
              <w:ind w:firstLine="0"/>
            </w:pPr>
            <w:r>
              <w:t>средняя - проблема достаточно широко осознается целевой группой населения, ее решение може</w:t>
            </w:r>
            <w:r>
              <w:t>т привести к улучшению качества жизни - 5 балл;</w:t>
            </w:r>
          </w:p>
          <w:p w:rsidR="009F7AEB" w:rsidRDefault="00F54813">
            <w:pPr>
              <w:pStyle w:val="a5"/>
              <w:ind w:firstLine="0"/>
            </w:pPr>
            <w:r>
              <w:t>высокая - отсутствие решения будет негативно сказываться на качестве жизни населения - 10 балла;</w:t>
            </w:r>
          </w:p>
          <w:p w:rsidR="009F7AEB" w:rsidRDefault="00F54813">
            <w:pPr>
              <w:pStyle w:val="a5"/>
              <w:ind w:firstLine="0"/>
            </w:pPr>
            <w:r>
              <w:t>очень высокая - решение проблемы необходимо для поддержания и сохранения условий жизнеобеспечения населения - 1</w:t>
            </w:r>
            <w:r>
              <w:t>5 баллов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AEB" w:rsidRDefault="00F54813">
            <w:pPr>
              <w:pStyle w:val="a5"/>
              <w:spacing w:before="80"/>
              <w:ind w:firstLine="420"/>
            </w:pPr>
            <w:r>
              <w:t>15</w:t>
            </w:r>
          </w:p>
        </w:tc>
      </w:tr>
      <w:tr w:rsidR="009F7AEB">
        <w:tblPrEx>
          <w:tblCellMar>
            <w:top w:w="0" w:type="dxa"/>
            <w:bottom w:w="0" w:type="dxa"/>
          </w:tblCellMar>
        </w:tblPrEx>
        <w:trPr>
          <w:trHeight w:hRule="exact" w:val="2131"/>
          <w:jc w:val="center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AEB" w:rsidRDefault="00F54813">
            <w:pPr>
              <w:pStyle w:val="a5"/>
              <w:ind w:firstLine="0"/>
            </w:pPr>
            <w:r>
              <w:t xml:space="preserve">4. Количество прямых </w:t>
            </w:r>
            <w:proofErr w:type="spellStart"/>
            <w:r>
              <w:t>благополучателей</w:t>
            </w:r>
            <w:proofErr w:type="spellEnd"/>
            <w:r>
              <w:t xml:space="preserve"> от реализации программы: до 100 человек - 1 балл;</w:t>
            </w:r>
          </w:p>
          <w:p w:rsidR="009F7AEB" w:rsidRDefault="00F54813">
            <w:pPr>
              <w:pStyle w:val="a5"/>
              <w:ind w:firstLine="0"/>
            </w:pPr>
            <w:r>
              <w:t>от 100 до 200 человек - 2 балла;</w:t>
            </w:r>
          </w:p>
          <w:p w:rsidR="009F7AEB" w:rsidRDefault="00F54813">
            <w:pPr>
              <w:pStyle w:val="a5"/>
              <w:ind w:firstLine="0"/>
            </w:pPr>
            <w:r>
              <w:t>от 200 до 500 человек - 3 балла;</w:t>
            </w:r>
          </w:p>
          <w:p w:rsidR="009F7AEB" w:rsidRDefault="00F54813">
            <w:pPr>
              <w:pStyle w:val="a5"/>
              <w:ind w:firstLine="0"/>
            </w:pPr>
            <w:r>
              <w:t>от 500 до 1000 человек - 4 балла;</w:t>
            </w:r>
          </w:p>
          <w:p w:rsidR="009F7AEB" w:rsidRDefault="00F54813">
            <w:pPr>
              <w:pStyle w:val="a5"/>
              <w:ind w:firstLine="0"/>
            </w:pPr>
            <w:r>
              <w:t>более 1000 человек - 5 баллов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AEB" w:rsidRDefault="00F54813">
            <w:pPr>
              <w:pStyle w:val="a5"/>
              <w:spacing w:before="100"/>
              <w:ind w:firstLine="0"/>
              <w:jc w:val="center"/>
            </w:pPr>
            <w:r>
              <w:t>5</w:t>
            </w:r>
          </w:p>
        </w:tc>
      </w:tr>
      <w:tr w:rsidR="009F7AEB">
        <w:tblPrEx>
          <w:tblCellMar>
            <w:top w:w="0" w:type="dxa"/>
            <w:bottom w:w="0" w:type="dxa"/>
          </w:tblCellMar>
        </w:tblPrEx>
        <w:trPr>
          <w:trHeight w:hRule="exact" w:val="1838"/>
          <w:jc w:val="center"/>
        </w:trPr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7AEB" w:rsidRDefault="00F54813">
            <w:pPr>
              <w:pStyle w:val="a5"/>
              <w:ind w:firstLine="0"/>
            </w:pPr>
            <w:r>
              <w:t>5. Наличие мероприятий</w:t>
            </w:r>
            <w:r>
              <w:t xml:space="preserve"> по уменьшению негативного воздействия на состояние окружающей среды и здоровья населения:</w:t>
            </w:r>
          </w:p>
          <w:p w:rsidR="009F7AEB" w:rsidRDefault="00F54813">
            <w:pPr>
              <w:pStyle w:val="a5"/>
              <w:ind w:firstLine="0"/>
            </w:pPr>
            <w:r>
              <w:t>не предусматривается - 0;</w:t>
            </w:r>
          </w:p>
          <w:p w:rsidR="009F7AEB" w:rsidRDefault="00F54813">
            <w:pPr>
              <w:pStyle w:val="a5"/>
              <w:ind w:firstLine="0"/>
            </w:pPr>
            <w:r>
              <w:t>наличие природоохранных мероприятий в составе проектов, напрямую не связанных с воздействием на окружающую среду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AEB" w:rsidRDefault="00F54813">
            <w:pPr>
              <w:pStyle w:val="a5"/>
              <w:spacing w:before="100"/>
              <w:ind w:firstLine="420"/>
            </w:pPr>
            <w:r>
              <w:t>15</w:t>
            </w:r>
          </w:p>
        </w:tc>
      </w:tr>
    </w:tbl>
    <w:p w:rsidR="009F7AEB" w:rsidRDefault="00F5481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0"/>
        <w:gridCol w:w="1147"/>
      </w:tblGrid>
      <w:tr w:rsidR="009F7AEB">
        <w:tblPrEx>
          <w:tblCellMar>
            <w:top w:w="0" w:type="dxa"/>
            <w:bottom w:w="0" w:type="dxa"/>
          </w:tblCellMar>
        </w:tblPrEx>
        <w:trPr>
          <w:trHeight w:hRule="exact" w:val="3792"/>
          <w:jc w:val="center"/>
        </w:trPr>
        <w:tc>
          <w:tcPr>
            <w:tcW w:w="8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AEB" w:rsidRDefault="00F54813">
            <w:pPr>
              <w:pStyle w:val="a5"/>
              <w:ind w:firstLine="0"/>
            </w:pPr>
            <w:r>
              <w:lastRenderedPageBreak/>
              <w:t xml:space="preserve">(например, посадка </w:t>
            </w:r>
            <w:r>
              <w:t>древесно-кустарниковой растительности вдоль строящихся дорог), - 5 баллов;</w:t>
            </w:r>
          </w:p>
          <w:p w:rsidR="009F7AEB" w:rsidRDefault="00F54813">
            <w:pPr>
              <w:pStyle w:val="a5"/>
              <w:ind w:firstLine="0"/>
            </w:pPr>
            <w:r>
              <w:t>наличие мероприятий, связанных с обустройством территории населенного пункта (озеленение, расчистка и обустройство водных объектов, ликвидация свалок и т.п.), - 10 баллов;</w:t>
            </w:r>
          </w:p>
          <w:p w:rsidR="009F7AEB" w:rsidRDefault="00F54813">
            <w:pPr>
              <w:pStyle w:val="a5"/>
              <w:ind w:firstLine="0"/>
            </w:pPr>
            <w:r>
              <w:t>наличие п</w:t>
            </w:r>
            <w:r>
              <w:t>роектов, связанных с уменьшением негативного воздействия на состояние окружающей среды (обустройство парковых зон, создание особо охраняемых природных территорий местного значения, строительство и реконструкция очистных сооружений, газоочистного и пылеулав</w:t>
            </w:r>
            <w:r>
              <w:t>ливающего оборудования и пр.), - 15 баллов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AEB" w:rsidRDefault="009F7AEB">
            <w:pPr>
              <w:rPr>
                <w:sz w:val="10"/>
                <w:szCs w:val="10"/>
              </w:rPr>
            </w:pPr>
          </w:p>
        </w:tc>
      </w:tr>
      <w:tr w:rsidR="009F7AEB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8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AEB" w:rsidRDefault="00F54813">
            <w:pPr>
              <w:pStyle w:val="a5"/>
              <w:ind w:firstLine="0"/>
            </w:pPr>
            <w:r>
              <w:t xml:space="preserve">3. Степень эффективности и </w:t>
            </w:r>
            <w:proofErr w:type="spellStart"/>
            <w:r>
              <w:t>инновационности</w:t>
            </w:r>
            <w:proofErr w:type="spellEnd"/>
            <w:r>
              <w:t xml:space="preserve"> предлагаемых технических решений: Низкая- 5 баллов; Средняя - 10 баллов; Высокая - 15 баллов.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AEB" w:rsidRDefault="00F54813">
            <w:pPr>
              <w:pStyle w:val="a5"/>
              <w:spacing w:before="80"/>
              <w:ind w:firstLine="0"/>
              <w:jc w:val="center"/>
            </w:pPr>
            <w:r>
              <w:t>15</w:t>
            </w:r>
          </w:p>
        </w:tc>
      </w:tr>
      <w:tr w:rsidR="009F7AEB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AEB" w:rsidRDefault="00F54813">
            <w:pPr>
              <w:pStyle w:val="a5"/>
              <w:ind w:firstLine="0"/>
            </w:pPr>
            <w:r>
              <w:t xml:space="preserve">3.1. Использование новых технологий в проекте, если есть - 5 баллов, </w:t>
            </w:r>
            <w:r>
              <w:t>нет - 0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AEB" w:rsidRDefault="00F54813">
            <w:pPr>
              <w:pStyle w:val="a5"/>
              <w:spacing w:before="80"/>
              <w:ind w:firstLine="0"/>
              <w:jc w:val="center"/>
            </w:pPr>
            <w:r>
              <w:t>5</w:t>
            </w:r>
          </w:p>
        </w:tc>
      </w:tr>
      <w:tr w:rsidR="009F7AEB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8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AEB" w:rsidRDefault="00F54813">
            <w:pPr>
              <w:pStyle w:val="a5"/>
              <w:ind w:firstLine="0"/>
            </w:pPr>
            <w:r>
              <w:t>4. Степень участия населения и организаций, осуществляющих деятельность на территории муниципального образования город Новороссийск, в определении проблемы, на решение которой направлен проект, и ее реализации</w:t>
            </w:r>
          </w:p>
          <w:p w:rsidR="009F7AEB" w:rsidRDefault="00F54813">
            <w:pPr>
              <w:pStyle w:val="a5"/>
              <w:ind w:firstLine="0"/>
            </w:pPr>
            <w:r>
              <w:t xml:space="preserve">Низкая- 1 баллов; Средняя - 5 </w:t>
            </w:r>
            <w:r>
              <w:t>баллов; Высокая - 10 баллов.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AEB" w:rsidRDefault="00F54813">
            <w:pPr>
              <w:pStyle w:val="a5"/>
              <w:spacing w:before="80"/>
              <w:ind w:firstLine="0"/>
              <w:jc w:val="center"/>
            </w:pPr>
            <w:r>
              <w:t>10</w:t>
            </w:r>
          </w:p>
        </w:tc>
      </w:tr>
      <w:tr w:rsidR="009F7AEB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AEB" w:rsidRDefault="00F54813">
            <w:pPr>
              <w:pStyle w:val="a5"/>
              <w:ind w:firstLine="0"/>
            </w:pPr>
            <w:r>
              <w:t>Всего: максимальное количество баллов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AEB" w:rsidRDefault="00F54813">
            <w:pPr>
              <w:pStyle w:val="a5"/>
              <w:ind w:firstLine="0"/>
              <w:jc w:val="center"/>
            </w:pPr>
            <w:r>
              <w:t>100</w:t>
            </w:r>
          </w:p>
        </w:tc>
      </w:tr>
    </w:tbl>
    <w:p w:rsidR="009F7AEB" w:rsidRDefault="009F7AEB">
      <w:pPr>
        <w:sectPr w:rsidR="009F7AEB">
          <w:headerReference w:type="even" r:id="rId13"/>
          <w:headerReference w:type="default" r:id="rId14"/>
          <w:pgSz w:w="11900" w:h="16840"/>
          <w:pgMar w:top="1345" w:right="275" w:bottom="1067" w:left="1728" w:header="0" w:footer="3" w:gutter="0"/>
          <w:pgNumType w:start="13"/>
          <w:cols w:space="720"/>
          <w:noEndnote/>
          <w:docGrid w:linePitch="360"/>
        </w:sectPr>
      </w:pPr>
    </w:p>
    <w:p w:rsidR="009F7AEB" w:rsidRDefault="009F7AEB">
      <w:pPr>
        <w:spacing w:line="240" w:lineRule="exact"/>
        <w:rPr>
          <w:sz w:val="19"/>
          <w:szCs w:val="19"/>
        </w:rPr>
      </w:pPr>
    </w:p>
    <w:p w:rsidR="009F7AEB" w:rsidRDefault="009F7AEB">
      <w:pPr>
        <w:spacing w:line="240" w:lineRule="exact"/>
        <w:rPr>
          <w:sz w:val="19"/>
          <w:szCs w:val="19"/>
        </w:rPr>
      </w:pPr>
    </w:p>
    <w:p w:rsidR="009F7AEB" w:rsidRDefault="009F7AEB">
      <w:pPr>
        <w:spacing w:before="19" w:after="19" w:line="240" w:lineRule="exact"/>
        <w:rPr>
          <w:sz w:val="19"/>
          <w:szCs w:val="19"/>
        </w:rPr>
      </w:pPr>
    </w:p>
    <w:p w:rsidR="009F7AEB" w:rsidRDefault="009F7AEB">
      <w:pPr>
        <w:spacing w:line="1" w:lineRule="exact"/>
        <w:sectPr w:rsidR="009F7AEB">
          <w:type w:val="continuous"/>
          <w:pgSz w:w="11900" w:h="16840"/>
          <w:pgMar w:top="770" w:right="0" w:bottom="770" w:left="0" w:header="0" w:footer="3" w:gutter="0"/>
          <w:cols w:space="720"/>
          <w:noEndnote/>
          <w:docGrid w:linePitch="360"/>
        </w:sectPr>
      </w:pPr>
    </w:p>
    <w:p w:rsidR="009F7AEB" w:rsidRDefault="009F7AEB">
      <w:pPr>
        <w:spacing w:line="1" w:lineRule="exact"/>
      </w:pPr>
    </w:p>
    <w:p w:rsidR="008E1C56" w:rsidRDefault="008E1C56">
      <w:pPr>
        <w:spacing w:line="1" w:lineRule="exact"/>
      </w:pPr>
    </w:p>
    <w:p w:rsidR="008E1C56" w:rsidRDefault="008E1C56" w:rsidP="008E1C56">
      <w:pPr>
        <w:pStyle w:val="1"/>
        <w:ind w:firstLine="0"/>
        <w:jc w:val="both"/>
      </w:pPr>
      <w:r>
        <w:t xml:space="preserve">Глава сельского поселения </w:t>
      </w:r>
    </w:p>
    <w:p w:rsidR="008E1C56" w:rsidRDefault="008E1C56" w:rsidP="008E1C56">
      <w:pPr>
        <w:pStyle w:val="1"/>
        <w:ind w:firstLine="0"/>
        <w:jc w:val="both"/>
      </w:pPr>
      <w:r>
        <w:t xml:space="preserve">Кубанец Тимашевского района                                                          Н.А. Дема </w:t>
      </w:r>
    </w:p>
    <w:p w:rsidR="008E1C56" w:rsidRDefault="008E1C56">
      <w:pPr>
        <w:spacing w:line="1" w:lineRule="exact"/>
      </w:pPr>
    </w:p>
    <w:sectPr w:rsidR="008E1C56">
      <w:type w:val="continuous"/>
      <w:pgSz w:w="11900" w:h="16840"/>
      <w:pgMar w:top="770" w:right="359" w:bottom="770" w:left="18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4813">
      <w:r>
        <w:separator/>
      </w:r>
    </w:p>
  </w:endnote>
  <w:endnote w:type="continuationSeparator" w:id="0">
    <w:p w:rsidR="00000000" w:rsidRDefault="00F5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AEB" w:rsidRDefault="009F7AEB"/>
  </w:footnote>
  <w:footnote w:type="continuationSeparator" w:id="0">
    <w:p w:rsidR="009F7AEB" w:rsidRDefault="009F7A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EB" w:rsidRDefault="009F7AE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EB" w:rsidRDefault="009F7AE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EB" w:rsidRDefault="009F7AEB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EB" w:rsidRDefault="009F7AEB">
    <w:pPr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EB" w:rsidRDefault="00F5481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4271645</wp:posOffset>
              </wp:positionH>
              <wp:positionV relativeFrom="page">
                <wp:posOffset>579755</wp:posOffset>
              </wp:positionV>
              <wp:extent cx="48895" cy="8826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7AEB" w:rsidRDefault="00F54813">
                          <w:pPr>
                            <w:pStyle w:val="24"/>
                          </w:pPr>
                          <w: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26" type="#_x0000_t202" style="position:absolute;margin-left:336.35pt;margin-top:45.65pt;width:3.85pt;height:6.9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" filled="f" stroked="f">
              <v:textbox style="mso-fit-shape-to-text:t" inset="0,0,0,0">
                <w:txbxContent>
                  <w:p w:rsidR="009F7AEB" w:rsidRDefault="00F54813">
                    <w:pPr>
                      <w:pStyle w:val="24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EB" w:rsidRDefault="009F7AE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0777"/>
    <w:multiLevelType w:val="multilevel"/>
    <w:tmpl w:val="25AEDF7E"/>
    <w:lvl w:ilvl="0">
      <w:start w:val="3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A95C2F"/>
    <w:multiLevelType w:val="multilevel"/>
    <w:tmpl w:val="995AA05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D81A3D"/>
    <w:multiLevelType w:val="multilevel"/>
    <w:tmpl w:val="A20412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F64E6E"/>
    <w:multiLevelType w:val="multilevel"/>
    <w:tmpl w:val="2654C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E6770D"/>
    <w:multiLevelType w:val="multilevel"/>
    <w:tmpl w:val="0602D8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597050"/>
    <w:multiLevelType w:val="multilevel"/>
    <w:tmpl w:val="D736E4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357E7B"/>
    <w:multiLevelType w:val="multilevel"/>
    <w:tmpl w:val="0F1C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3638DC"/>
    <w:multiLevelType w:val="multilevel"/>
    <w:tmpl w:val="1088B54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D332FD"/>
    <w:multiLevelType w:val="multilevel"/>
    <w:tmpl w:val="B9C2BD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704CA4"/>
    <w:multiLevelType w:val="multilevel"/>
    <w:tmpl w:val="F75AC1CA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F7AEB"/>
    <w:rsid w:val="00582FB0"/>
    <w:rsid w:val="007E4CAF"/>
    <w:rsid w:val="008960D1"/>
    <w:rsid w:val="008E1C56"/>
    <w:rsid w:val="009F7AEB"/>
    <w:rsid w:val="00F5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8960D1"/>
    <w:pPr>
      <w:keepNext/>
      <w:widowControl/>
      <w:outlineLvl w:val="1"/>
    </w:pPr>
    <w:rPr>
      <w:rFonts w:ascii="Times New Roman" w:eastAsia="Times New Roman" w:hAnsi="Times New Roman" w:cs="Times New Roman"/>
      <w:b/>
      <w:color w:val="auto"/>
      <w:sz w:val="3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322E9A"/>
      <w:sz w:val="13"/>
      <w:szCs w:val="13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322E9A"/>
      <w:sz w:val="15"/>
      <w:szCs w:val="15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pacing w:before="80"/>
      <w:ind w:right="580"/>
      <w:jc w:val="right"/>
    </w:pPr>
    <w:rPr>
      <w:rFonts w:ascii="Arial" w:eastAsia="Arial" w:hAnsi="Arial" w:cs="Arial"/>
      <w:color w:val="322E9A"/>
      <w:sz w:val="13"/>
      <w:szCs w:val="13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b/>
      <w:bCs/>
      <w:color w:val="322E9A"/>
      <w:sz w:val="15"/>
      <w:szCs w:val="15"/>
    </w:rPr>
  </w:style>
  <w:style w:type="character" w:customStyle="1" w:styleId="20">
    <w:name w:val="Заголовок 2 Знак"/>
    <w:basedOn w:val="a0"/>
    <w:link w:val="2"/>
    <w:rsid w:val="008960D1"/>
    <w:rPr>
      <w:rFonts w:ascii="Times New Roman" w:eastAsia="Times New Roman" w:hAnsi="Times New Roman" w:cs="Times New Roman"/>
      <w:b/>
      <w:sz w:val="30"/>
      <w:szCs w:val="20"/>
      <w:lang w:bidi="ar-SA"/>
    </w:rPr>
  </w:style>
  <w:style w:type="paragraph" w:styleId="a8">
    <w:name w:val="List Paragraph"/>
    <w:basedOn w:val="a"/>
    <w:uiPriority w:val="34"/>
    <w:qFormat/>
    <w:rsid w:val="008960D1"/>
    <w:pPr>
      <w:ind w:left="720"/>
      <w:contextualSpacing/>
    </w:pPr>
    <w:rPr>
      <w:rFonts w:ascii="Courier New" w:eastAsia="Courier New" w:hAnsi="Courier New" w:cs="Courier New"/>
      <w:lang w:bidi="ar-SA"/>
    </w:rPr>
  </w:style>
  <w:style w:type="paragraph" w:styleId="a9">
    <w:name w:val="header"/>
    <w:basedOn w:val="a"/>
    <w:link w:val="aa"/>
    <w:uiPriority w:val="99"/>
    <w:unhideWhenUsed/>
    <w:rsid w:val="00582F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82FB0"/>
    <w:rPr>
      <w:color w:val="000000"/>
    </w:rPr>
  </w:style>
  <w:style w:type="paragraph" w:styleId="ab">
    <w:name w:val="footer"/>
    <w:basedOn w:val="a"/>
    <w:link w:val="ac"/>
    <w:uiPriority w:val="99"/>
    <w:unhideWhenUsed/>
    <w:rsid w:val="00582F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2FB0"/>
    <w:rPr>
      <w:color w:val="000000"/>
    </w:rPr>
  </w:style>
  <w:style w:type="paragraph" w:customStyle="1" w:styleId="12">
    <w:name w:val="обычный_1 Знак Знак Знак Знак Знак Знак Знак Знак Знак"/>
    <w:basedOn w:val="a"/>
    <w:rsid w:val="00582FB0"/>
    <w:pPr>
      <w:widowControl/>
      <w:spacing w:before="100" w:beforeAutospacing="1" w:after="100" w:afterAutospacing="1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8960D1"/>
    <w:pPr>
      <w:keepNext/>
      <w:widowControl/>
      <w:outlineLvl w:val="1"/>
    </w:pPr>
    <w:rPr>
      <w:rFonts w:ascii="Times New Roman" w:eastAsia="Times New Roman" w:hAnsi="Times New Roman" w:cs="Times New Roman"/>
      <w:b/>
      <w:color w:val="auto"/>
      <w:sz w:val="3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322E9A"/>
      <w:sz w:val="13"/>
      <w:szCs w:val="13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322E9A"/>
      <w:sz w:val="15"/>
      <w:szCs w:val="15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pacing w:before="80"/>
      <w:ind w:right="580"/>
      <w:jc w:val="right"/>
    </w:pPr>
    <w:rPr>
      <w:rFonts w:ascii="Arial" w:eastAsia="Arial" w:hAnsi="Arial" w:cs="Arial"/>
      <w:color w:val="322E9A"/>
      <w:sz w:val="13"/>
      <w:szCs w:val="13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b/>
      <w:bCs/>
      <w:color w:val="322E9A"/>
      <w:sz w:val="15"/>
      <w:szCs w:val="15"/>
    </w:rPr>
  </w:style>
  <w:style w:type="character" w:customStyle="1" w:styleId="20">
    <w:name w:val="Заголовок 2 Знак"/>
    <w:basedOn w:val="a0"/>
    <w:link w:val="2"/>
    <w:rsid w:val="008960D1"/>
    <w:rPr>
      <w:rFonts w:ascii="Times New Roman" w:eastAsia="Times New Roman" w:hAnsi="Times New Roman" w:cs="Times New Roman"/>
      <w:b/>
      <w:sz w:val="30"/>
      <w:szCs w:val="20"/>
      <w:lang w:bidi="ar-SA"/>
    </w:rPr>
  </w:style>
  <w:style w:type="paragraph" w:styleId="a8">
    <w:name w:val="List Paragraph"/>
    <w:basedOn w:val="a"/>
    <w:uiPriority w:val="34"/>
    <w:qFormat/>
    <w:rsid w:val="008960D1"/>
    <w:pPr>
      <w:ind w:left="720"/>
      <w:contextualSpacing/>
    </w:pPr>
    <w:rPr>
      <w:rFonts w:ascii="Courier New" w:eastAsia="Courier New" w:hAnsi="Courier New" w:cs="Courier New"/>
      <w:lang w:bidi="ar-SA"/>
    </w:rPr>
  </w:style>
  <w:style w:type="paragraph" w:styleId="a9">
    <w:name w:val="header"/>
    <w:basedOn w:val="a"/>
    <w:link w:val="aa"/>
    <w:uiPriority w:val="99"/>
    <w:unhideWhenUsed/>
    <w:rsid w:val="00582F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82FB0"/>
    <w:rPr>
      <w:color w:val="000000"/>
    </w:rPr>
  </w:style>
  <w:style w:type="paragraph" w:styleId="ab">
    <w:name w:val="footer"/>
    <w:basedOn w:val="a"/>
    <w:link w:val="ac"/>
    <w:uiPriority w:val="99"/>
    <w:unhideWhenUsed/>
    <w:rsid w:val="00582F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2FB0"/>
    <w:rPr>
      <w:color w:val="000000"/>
    </w:rPr>
  </w:style>
  <w:style w:type="paragraph" w:customStyle="1" w:styleId="12">
    <w:name w:val="обычный_1 Знак Знак Знак Знак Знак Знак Знак Знак Знак"/>
    <w:basedOn w:val="a"/>
    <w:rsid w:val="00582FB0"/>
    <w:pPr>
      <w:widowControl/>
      <w:spacing w:before="100" w:beforeAutospacing="1" w:after="100" w:afterAutospacing="1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3333</Words>
  <Characters>19002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2021-02-24T09:59:00Z</dcterms:created>
  <dcterms:modified xsi:type="dcterms:W3CDTF">2021-02-24T09:59:00Z</dcterms:modified>
</cp:coreProperties>
</file>