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03" w:rsidRPr="00C97203" w:rsidRDefault="00C97203" w:rsidP="00C97203">
      <w:pPr>
        <w:pStyle w:val="2"/>
        <w:jc w:val="center"/>
        <w:rPr>
          <w:sz w:val="28"/>
          <w:szCs w:val="28"/>
        </w:rPr>
      </w:pPr>
      <w:r w:rsidRPr="00C97203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BB34FA1" wp14:editId="19028B63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3" name="Рисунок 3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203" w:rsidRPr="00C97203" w:rsidRDefault="00C97203" w:rsidP="00C97203">
      <w:pPr>
        <w:pStyle w:val="2"/>
        <w:ind w:left="-426"/>
        <w:jc w:val="center"/>
        <w:rPr>
          <w:sz w:val="28"/>
          <w:szCs w:val="28"/>
        </w:rPr>
      </w:pPr>
    </w:p>
    <w:p w:rsidR="00C97203" w:rsidRPr="00C97203" w:rsidRDefault="00C97203" w:rsidP="00C97203">
      <w:pPr>
        <w:rPr>
          <w:rFonts w:ascii="Times New Roman" w:hAnsi="Times New Roman" w:cs="Times New Roman"/>
          <w:sz w:val="28"/>
          <w:szCs w:val="28"/>
        </w:rPr>
      </w:pPr>
    </w:p>
    <w:p w:rsidR="00C97203" w:rsidRPr="00C97203" w:rsidRDefault="00C97203" w:rsidP="00C97203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203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КУБАНЕЦ</w:t>
      </w:r>
    </w:p>
    <w:p w:rsidR="00C97203" w:rsidRPr="00C97203" w:rsidRDefault="00C97203" w:rsidP="00C97203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203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C97203" w:rsidRPr="00C97203" w:rsidRDefault="00C97203" w:rsidP="00C97203">
      <w:pPr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C97203" w:rsidRPr="00C97203" w:rsidRDefault="00C97203" w:rsidP="00C9720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203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C97203" w:rsidRPr="00C97203" w:rsidRDefault="00C97203" w:rsidP="00C9720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203" w:rsidRPr="00C97203" w:rsidRDefault="00C97203" w:rsidP="00C97203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203" w:rsidRPr="00C97203" w:rsidRDefault="00C97203" w:rsidP="00C97203">
      <w:pPr>
        <w:ind w:right="-2"/>
        <w:rPr>
          <w:rFonts w:ascii="Times New Roman" w:hAnsi="Times New Roman" w:cs="Times New Roman"/>
          <w:sz w:val="28"/>
          <w:szCs w:val="28"/>
        </w:rPr>
      </w:pPr>
      <w:r w:rsidRPr="00C97203">
        <w:rPr>
          <w:rFonts w:ascii="Times New Roman" w:hAnsi="Times New Roman" w:cs="Times New Roman"/>
          <w:sz w:val="28"/>
          <w:szCs w:val="28"/>
        </w:rPr>
        <w:t xml:space="preserve">от  </w:t>
      </w:r>
      <w:r w:rsidR="00CD42FD">
        <w:rPr>
          <w:rFonts w:ascii="Times New Roman" w:hAnsi="Times New Roman" w:cs="Times New Roman"/>
          <w:sz w:val="28"/>
          <w:szCs w:val="28"/>
        </w:rPr>
        <w:t>2</w:t>
      </w:r>
      <w:r w:rsidR="00A86EC8">
        <w:rPr>
          <w:rFonts w:ascii="Times New Roman" w:hAnsi="Times New Roman" w:cs="Times New Roman"/>
          <w:sz w:val="28"/>
          <w:szCs w:val="28"/>
        </w:rPr>
        <w:t>5</w:t>
      </w:r>
      <w:r w:rsidR="00CD42FD">
        <w:rPr>
          <w:rFonts w:ascii="Times New Roman" w:hAnsi="Times New Roman" w:cs="Times New Roman"/>
          <w:sz w:val="28"/>
          <w:szCs w:val="28"/>
        </w:rPr>
        <w:t>.06.2021</w:t>
      </w:r>
      <w:r w:rsidRPr="00C97203">
        <w:rPr>
          <w:rFonts w:ascii="Times New Roman" w:hAnsi="Times New Roman" w:cs="Times New Roman"/>
          <w:sz w:val="28"/>
          <w:szCs w:val="28"/>
        </w:rPr>
        <w:tab/>
      </w:r>
      <w:r w:rsidRPr="00C97203">
        <w:rPr>
          <w:rFonts w:ascii="Times New Roman" w:hAnsi="Times New Roman" w:cs="Times New Roman"/>
          <w:sz w:val="28"/>
          <w:szCs w:val="28"/>
        </w:rPr>
        <w:tab/>
      </w:r>
      <w:r w:rsidRPr="00C97203">
        <w:rPr>
          <w:rFonts w:ascii="Times New Roman" w:hAnsi="Times New Roman" w:cs="Times New Roman"/>
          <w:sz w:val="28"/>
          <w:szCs w:val="28"/>
        </w:rPr>
        <w:tab/>
      </w:r>
      <w:r w:rsidRPr="00C97203">
        <w:rPr>
          <w:rFonts w:ascii="Times New Roman" w:hAnsi="Times New Roman" w:cs="Times New Roman"/>
          <w:sz w:val="28"/>
          <w:szCs w:val="28"/>
        </w:rPr>
        <w:tab/>
      </w:r>
      <w:r w:rsidRPr="00C97203">
        <w:rPr>
          <w:rFonts w:ascii="Times New Roman" w:hAnsi="Times New Roman" w:cs="Times New Roman"/>
          <w:sz w:val="28"/>
          <w:szCs w:val="28"/>
        </w:rPr>
        <w:tab/>
      </w:r>
      <w:r w:rsidRPr="00C9720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8D639A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="00CD42FD">
        <w:rPr>
          <w:rFonts w:ascii="Times New Roman" w:hAnsi="Times New Roman" w:cs="Times New Roman"/>
          <w:sz w:val="28"/>
          <w:szCs w:val="28"/>
        </w:rPr>
        <w:t xml:space="preserve"> 6</w:t>
      </w:r>
      <w:r w:rsidR="00A86EC8">
        <w:rPr>
          <w:rFonts w:ascii="Times New Roman" w:hAnsi="Times New Roman" w:cs="Times New Roman"/>
          <w:sz w:val="28"/>
          <w:szCs w:val="28"/>
        </w:rPr>
        <w:t>5</w:t>
      </w:r>
    </w:p>
    <w:p w:rsidR="00C97203" w:rsidRPr="00C97203" w:rsidRDefault="00C97203" w:rsidP="00C97203">
      <w:pPr>
        <w:tabs>
          <w:tab w:val="left" w:pos="9356"/>
        </w:tabs>
        <w:ind w:left="-426" w:right="-2"/>
        <w:jc w:val="center"/>
        <w:rPr>
          <w:rFonts w:ascii="Times New Roman" w:hAnsi="Times New Roman" w:cs="Times New Roman"/>
          <w:sz w:val="28"/>
          <w:szCs w:val="28"/>
        </w:rPr>
      </w:pPr>
      <w:r w:rsidRPr="00C97203">
        <w:rPr>
          <w:rFonts w:ascii="Times New Roman" w:hAnsi="Times New Roman" w:cs="Times New Roman"/>
          <w:sz w:val="28"/>
          <w:szCs w:val="28"/>
        </w:rPr>
        <w:t>хутор Беднягина</w:t>
      </w:r>
    </w:p>
    <w:p w:rsidR="00C97203" w:rsidRDefault="00C97203" w:rsidP="00C97203">
      <w:pPr>
        <w:pStyle w:val="30"/>
        <w:shd w:val="clear" w:color="auto" w:fill="auto"/>
        <w:spacing w:before="0" w:line="240" w:lineRule="auto"/>
        <w:ind w:left="20"/>
        <w:rPr>
          <w:rFonts w:eastAsia="Courier New"/>
          <w:bCs w:val="0"/>
          <w:color w:val="000000"/>
          <w:sz w:val="28"/>
          <w:szCs w:val="28"/>
          <w:lang w:eastAsia="ru-RU" w:bidi="ru-RU"/>
        </w:rPr>
      </w:pPr>
    </w:p>
    <w:p w:rsidR="00C97203" w:rsidRDefault="00C97203" w:rsidP="00C97203">
      <w:pPr>
        <w:pStyle w:val="30"/>
        <w:shd w:val="clear" w:color="auto" w:fill="auto"/>
        <w:spacing w:before="0" w:line="240" w:lineRule="auto"/>
        <w:ind w:left="20"/>
        <w:rPr>
          <w:rFonts w:eastAsia="Courier New"/>
          <w:bCs w:val="0"/>
          <w:color w:val="000000"/>
          <w:sz w:val="28"/>
          <w:szCs w:val="28"/>
          <w:lang w:eastAsia="ru-RU" w:bidi="ru-RU"/>
        </w:rPr>
      </w:pPr>
    </w:p>
    <w:p w:rsidR="000F4378" w:rsidRDefault="00A86EC8" w:rsidP="00C97203">
      <w:pPr>
        <w:pStyle w:val="30"/>
        <w:shd w:val="clear" w:color="auto" w:fill="auto"/>
        <w:spacing w:before="0" w:line="240" w:lineRule="auto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Об определении случаев осуществления банковского сопровождения контрактов, предметом которых являются поставк</w:t>
      </w:r>
      <w:r w:rsidR="00994C96">
        <w:rPr>
          <w:sz w:val="28"/>
          <w:szCs w:val="28"/>
        </w:rPr>
        <w:t>и</w:t>
      </w:r>
      <w:r>
        <w:rPr>
          <w:sz w:val="28"/>
          <w:szCs w:val="28"/>
        </w:rPr>
        <w:t xml:space="preserve"> товаров, выполнение работ, оказание услуг для обеспечения муниципальных нужд, нужд бюджетных учреждений и муниципальных унитарных предприятий </w:t>
      </w:r>
      <w:r w:rsidR="00F11CEC">
        <w:rPr>
          <w:sz w:val="28"/>
          <w:szCs w:val="28"/>
        </w:rPr>
        <w:t>сельского поселения Кубанец Тимашевского района</w:t>
      </w:r>
      <w:r>
        <w:rPr>
          <w:sz w:val="28"/>
          <w:szCs w:val="28"/>
        </w:rPr>
        <w:t xml:space="preserve"> </w:t>
      </w:r>
    </w:p>
    <w:p w:rsidR="00C97203" w:rsidRDefault="00C97203" w:rsidP="00C97203">
      <w:pPr>
        <w:pStyle w:val="30"/>
        <w:shd w:val="clear" w:color="auto" w:fill="auto"/>
        <w:spacing w:before="0" w:line="240" w:lineRule="auto"/>
        <w:ind w:left="20" w:firstLine="700"/>
        <w:jc w:val="center"/>
        <w:rPr>
          <w:sz w:val="28"/>
          <w:szCs w:val="28"/>
        </w:rPr>
      </w:pPr>
    </w:p>
    <w:p w:rsidR="00C97203" w:rsidRPr="00C97203" w:rsidRDefault="00C97203" w:rsidP="00C97203">
      <w:pPr>
        <w:pStyle w:val="30"/>
        <w:shd w:val="clear" w:color="auto" w:fill="auto"/>
        <w:spacing w:before="0" w:line="240" w:lineRule="auto"/>
        <w:ind w:left="20" w:firstLine="700"/>
        <w:jc w:val="center"/>
        <w:rPr>
          <w:sz w:val="28"/>
          <w:szCs w:val="28"/>
        </w:rPr>
      </w:pPr>
    </w:p>
    <w:p w:rsidR="000F4378" w:rsidRDefault="00A86EC8" w:rsidP="00C97203">
      <w:pPr>
        <w:pStyle w:val="1"/>
        <w:shd w:val="clear" w:color="auto" w:fill="auto"/>
        <w:spacing w:before="0"/>
        <w:ind w:left="20" w:firstLine="700"/>
      </w:pPr>
      <w:r>
        <w:t>Во исполнение Федерльного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20</w:t>
      </w:r>
      <w:r w:rsidR="00994C96">
        <w:t xml:space="preserve"> </w:t>
      </w:r>
      <w:r>
        <w:t>сентября 2014 г. № 963 «Об осуществлении банковского сопровождения контрактов»,</w:t>
      </w:r>
      <w:r w:rsidR="000F4378">
        <w:tab/>
      </w:r>
      <w:r w:rsidR="000F4378" w:rsidRPr="00C97203">
        <w:rPr>
          <w:spacing w:val="64"/>
        </w:rPr>
        <w:t>постановля</w:t>
      </w:r>
      <w:r w:rsidR="000F4378">
        <w:t>ю:</w:t>
      </w:r>
    </w:p>
    <w:p w:rsidR="00F11CEC" w:rsidRDefault="00C97203" w:rsidP="00C97203">
      <w:pPr>
        <w:pStyle w:val="1"/>
        <w:shd w:val="clear" w:color="auto" w:fill="auto"/>
        <w:spacing w:before="0"/>
        <w:ind w:firstLine="708"/>
      </w:pPr>
      <w:r>
        <w:t>1.</w:t>
      </w:r>
      <w:r w:rsidR="000F4378">
        <w:t xml:space="preserve"> </w:t>
      </w:r>
      <w:r w:rsidR="00A86EC8">
        <w:t xml:space="preserve">Заказчикам при осуществлении закупок товаров, работ, услуг для обеспечения муниципальных нужд, нужд бюджетных учреждений и муниципальных </w:t>
      </w:r>
      <w:r w:rsidR="00F11CEC">
        <w:t xml:space="preserve"> унитарных предприятий сельского поселения Кубанец Тимашевского района, за исключением услуг по предоставлению кредитов кредитными организациями, включать в контракт в соответствии с частью 26 статьи 34 Федерального закона от </w:t>
      </w:r>
      <w:r w:rsidR="00F11CEC">
        <w:t>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F11CEC">
        <w:t>, если начальная (максимальная) цена контракта (цена контракта с единственным поставщиком (подрядчиком, исполнителем) составляет:</w:t>
      </w:r>
    </w:p>
    <w:p w:rsidR="00F11CEC" w:rsidRDefault="00F11CEC" w:rsidP="00C97203">
      <w:pPr>
        <w:pStyle w:val="1"/>
        <w:shd w:val="clear" w:color="auto" w:fill="auto"/>
        <w:spacing w:before="0"/>
        <w:ind w:firstLine="708"/>
      </w:pPr>
      <w:r>
        <w:t xml:space="preserve">не менее 50 млн. рублей, - условие о банковском сопровождении контракта,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контракта;   </w:t>
      </w:r>
    </w:p>
    <w:p w:rsidR="000F4378" w:rsidRDefault="00F11CEC" w:rsidP="00C97203">
      <w:pPr>
        <w:pStyle w:val="1"/>
        <w:shd w:val="clear" w:color="auto" w:fill="auto"/>
        <w:spacing w:before="0"/>
        <w:ind w:firstLine="708"/>
      </w:pPr>
      <w:r>
        <w:t xml:space="preserve">не менее 500 млн.рублей, - условие о банковском сопровождении контракта, предусматривающее привлечение поставщиком (подрядчиком, исполнителем) или заказчиком банка в целях оказания услуг, позволяющих обеспечить </w:t>
      </w:r>
      <w:r w:rsidR="000F041B">
        <w:t>соответствие</w:t>
      </w:r>
      <w:r>
        <w:t xml:space="preserve"> принимаемых товаров, работ (их результатов), услуг условиям контракта</w:t>
      </w:r>
      <w:r w:rsidR="000F4378">
        <w:t>.</w:t>
      </w:r>
    </w:p>
    <w:p w:rsidR="000F4378" w:rsidRPr="00C97203" w:rsidRDefault="000F4378" w:rsidP="00994C96">
      <w:pPr>
        <w:pStyle w:val="1"/>
        <w:shd w:val="clear" w:color="auto" w:fill="auto"/>
        <w:tabs>
          <w:tab w:val="right" w:leader="underscore" w:pos="4014"/>
          <w:tab w:val="right" w:pos="4726"/>
          <w:tab w:val="right" w:pos="6430"/>
          <w:tab w:val="left" w:pos="6633"/>
        </w:tabs>
        <w:spacing w:before="0"/>
        <w:ind w:right="20" w:firstLine="709"/>
        <w:rPr>
          <w:b/>
          <w:i/>
        </w:rPr>
      </w:pPr>
      <w:r>
        <w:t>2.</w:t>
      </w:r>
      <w:r w:rsidR="00C97203">
        <w:t xml:space="preserve"> </w:t>
      </w:r>
      <w:r w:rsidR="00C97203" w:rsidRPr="00994C96">
        <w:rPr>
          <w:rStyle w:val="915pt"/>
          <w:b w:val="0"/>
          <w:i w:val="0"/>
        </w:rPr>
        <w:t xml:space="preserve">Заведующему сектором по делопроизводству и организационно </w:t>
      </w:r>
      <w:r w:rsidR="00C97203" w:rsidRPr="00994C96">
        <w:rPr>
          <w:rStyle w:val="915pt"/>
          <w:b w:val="0"/>
          <w:i w:val="0"/>
        </w:rPr>
        <w:lastRenderedPageBreak/>
        <w:t>кадровой работе Батанцевой Н.С.</w:t>
      </w:r>
      <w:r w:rsidR="000F041B" w:rsidRPr="00994C96">
        <w:rPr>
          <w:rStyle w:val="915pt"/>
          <w:b w:val="0"/>
          <w:i w:val="0"/>
        </w:rPr>
        <w:t xml:space="preserve"> обнародовать и </w:t>
      </w:r>
      <w:r w:rsidR="00C97203" w:rsidRPr="00994C96">
        <w:rPr>
          <w:rStyle w:val="915pt"/>
          <w:b w:val="0"/>
          <w:i w:val="0"/>
        </w:rPr>
        <w:t xml:space="preserve"> р</w:t>
      </w:r>
      <w:r w:rsidRPr="00994C96">
        <w:rPr>
          <w:rStyle w:val="914pt"/>
          <w:b w:val="0"/>
          <w:i w:val="0"/>
        </w:rPr>
        <w:t>азместить</w:t>
      </w:r>
      <w:r w:rsidR="00C97203">
        <w:rPr>
          <w:rStyle w:val="914pt"/>
        </w:rPr>
        <w:t xml:space="preserve"> </w:t>
      </w:r>
      <w:r w:rsidRPr="00C97203">
        <w:t>постанов</w:t>
      </w:r>
      <w:r w:rsidR="00C97203" w:rsidRPr="00C97203">
        <w:t>ление на официальном сайте администрации сельского поселения Кубанец Тимашевского района в</w:t>
      </w:r>
      <w:r w:rsidRPr="00C97203">
        <w:rPr>
          <w:rStyle w:val="115pt"/>
          <w:sz w:val="28"/>
          <w:szCs w:val="28"/>
        </w:rPr>
        <w:t xml:space="preserve"> </w:t>
      </w:r>
      <w:r w:rsidRPr="00C97203">
        <w:t>информационно- телекоммуникационной сети «Интернет»</w:t>
      </w:r>
      <w:r w:rsidR="000F041B">
        <w:rPr>
          <w:b/>
          <w:i/>
        </w:rPr>
        <w:t xml:space="preserve"> </w:t>
      </w:r>
    </w:p>
    <w:p w:rsidR="000F4378" w:rsidRDefault="00994C96" w:rsidP="00C97203">
      <w:pPr>
        <w:pStyle w:val="1"/>
        <w:shd w:val="clear" w:color="auto" w:fill="auto"/>
        <w:spacing w:before="0" w:line="240" w:lineRule="auto"/>
        <w:ind w:right="20" w:firstLine="700"/>
      </w:pPr>
      <w:r>
        <w:t>3</w:t>
      </w:r>
      <w:r w:rsidR="000F4378">
        <w:t xml:space="preserve">. Постановление вступает в силу со дня его </w:t>
      </w:r>
      <w:r w:rsidR="000F041B">
        <w:t>подписания</w:t>
      </w:r>
      <w:r w:rsidR="000F4378">
        <w:t>.</w:t>
      </w:r>
    </w:p>
    <w:p w:rsidR="00C97203" w:rsidRDefault="00C97203" w:rsidP="00C97203">
      <w:pPr>
        <w:pStyle w:val="1"/>
        <w:shd w:val="clear" w:color="auto" w:fill="auto"/>
        <w:spacing w:before="0" w:line="240" w:lineRule="auto"/>
        <w:ind w:right="20" w:firstLine="700"/>
      </w:pPr>
    </w:p>
    <w:p w:rsidR="00994C96" w:rsidRDefault="00994C96" w:rsidP="00C97203">
      <w:pPr>
        <w:pStyle w:val="1"/>
        <w:shd w:val="clear" w:color="auto" w:fill="auto"/>
        <w:spacing w:before="0" w:line="240" w:lineRule="auto"/>
        <w:ind w:right="20" w:firstLine="700"/>
      </w:pPr>
    </w:p>
    <w:p w:rsidR="00994C96" w:rsidRDefault="00994C96" w:rsidP="00C97203">
      <w:pPr>
        <w:pStyle w:val="1"/>
        <w:shd w:val="clear" w:color="auto" w:fill="auto"/>
        <w:spacing w:before="0" w:line="240" w:lineRule="auto"/>
        <w:ind w:right="20" w:firstLine="700"/>
      </w:pPr>
      <w:bookmarkStart w:id="0" w:name="_GoBack"/>
      <w:bookmarkEnd w:id="0"/>
    </w:p>
    <w:p w:rsidR="00C97203" w:rsidRDefault="00946257" w:rsidP="00946257">
      <w:pPr>
        <w:pStyle w:val="1"/>
        <w:shd w:val="clear" w:color="auto" w:fill="auto"/>
        <w:spacing w:before="0" w:line="240" w:lineRule="auto"/>
        <w:ind w:right="20"/>
      </w:pPr>
      <w:r>
        <w:t>Глава сельского поселения</w:t>
      </w:r>
    </w:p>
    <w:p w:rsidR="00946257" w:rsidRDefault="00946257" w:rsidP="00946257">
      <w:pPr>
        <w:pStyle w:val="1"/>
        <w:shd w:val="clear" w:color="auto" w:fill="auto"/>
        <w:spacing w:before="0" w:line="240" w:lineRule="auto"/>
        <w:ind w:right="20"/>
      </w:pPr>
      <w:r>
        <w:t xml:space="preserve">Кубанец Тимашевского района                                                                Н.А. Дема </w:t>
      </w:r>
    </w:p>
    <w:p w:rsidR="000F4378" w:rsidRDefault="000F4378" w:rsidP="00C97203">
      <w:pPr>
        <w:pStyle w:val="1"/>
        <w:shd w:val="clear" w:color="auto" w:fill="auto"/>
        <w:spacing w:before="0" w:line="326" w:lineRule="exact"/>
        <w:ind w:left="7380" w:right="40"/>
      </w:pPr>
    </w:p>
    <w:sectPr w:rsidR="000F4378" w:rsidSect="000F041B">
      <w:type w:val="continuous"/>
      <w:pgSz w:w="11909" w:h="16838"/>
      <w:pgMar w:top="1134" w:right="567" w:bottom="1134" w:left="1701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BAA" w:rsidRDefault="002D4BAA">
      <w:r>
        <w:separator/>
      </w:r>
    </w:p>
  </w:endnote>
  <w:endnote w:type="continuationSeparator" w:id="0">
    <w:p w:rsidR="002D4BAA" w:rsidRDefault="002D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BAA" w:rsidRDefault="002D4BAA">
      <w:r>
        <w:separator/>
      </w:r>
    </w:p>
  </w:footnote>
  <w:footnote w:type="continuationSeparator" w:id="0">
    <w:p w:rsidR="002D4BAA" w:rsidRDefault="002D4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5DF"/>
    <w:multiLevelType w:val="hybridMultilevel"/>
    <w:tmpl w:val="A894AADE"/>
    <w:lvl w:ilvl="0" w:tplc="9FAE7868">
      <w:start w:val="10"/>
      <w:numFmt w:val="decimal"/>
      <w:lvlText w:val="%1."/>
      <w:lvlJc w:val="left"/>
      <w:pPr>
        <w:ind w:left="1008" w:hanging="37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229E4553"/>
    <w:multiLevelType w:val="multilevel"/>
    <w:tmpl w:val="96386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080A13"/>
    <w:multiLevelType w:val="hybridMultilevel"/>
    <w:tmpl w:val="EC9A5DE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745"/>
    <w:multiLevelType w:val="hybridMultilevel"/>
    <w:tmpl w:val="507ACCDE"/>
    <w:lvl w:ilvl="0" w:tplc="5004FA8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B0754"/>
    <w:multiLevelType w:val="multilevel"/>
    <w:tmpl w:val="A7E6B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6E4A52"/>
    <w:multiLevelType w:val="hybridMultilevel"/>
    <w:tmpl w:val="49CEB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78"/>
    <w:rsid w:val="000A1BB4"/>
    <w:rsid w:val="000F041B"/>
    <w:rsid w:val="000F4378"/>
    <w:rsid w:val="0015757C"/>
    <w:rsid w:val="002211D7"/>
    <w:rsid w:val="002D4BAA"/>
    <w:rsid w:val="0042269E"/>
    <w:rsid w:val="0045190B"/>
    <w:rsid w:val="004D636B"/>
    <w:rsid w:val="005A7F03"/>
    <w:rsid w:val="008D639A"/>
    <w:rsid w:val="00946257"/>
    <w:rsid w:val="00994C96"/>
    <w:rsid w:val="00A86EC8"/>
    <w:rsid w:val="00C97203"/>
    <w:rsid w:val="00CD42FD"/>
    <w:rsid w:val="00D703BA"/>
    <w:rsid w:val="00E228C6"/>
    <w:rsid w:val="00F1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28F5A1-F4A0-4149-AEC7-52D61030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43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9"/>
    <w:qFormat/>
    <w:rsid w:val="00C97203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F437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0F43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0F4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0F4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F4378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F437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913pt">
    <w:name w:val="Основной текст (9) + 13 pt;Не курсив"/>
    <w:basedOn w:val="9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14pt">
    <w:name w:val="Основной текст (9) + 14 pt;Не полужирный;Не курсив"/>
    <w:basedOn w:val="9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15pt">
    <w:name w:val="Основной текст (9) + 15 pt;Не полужирный;Не курсив"/>
    <w:basedOn w:val="9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2pt">
    <w:name w:val="Основной текст + 12 pt;Полужирный;Курсив"/>
    <w:basedOn w:val="a3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14pt0">
    <w:name w:val="Основной текст (9) + 14 pt;Не полужирный"/>
    <w:basedOn w:val="9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5pt">
    <w:name w:val="Основной текст + 15 pt"/>
    <w:basedOn w:val="a3"/>
    <w:rsid w:val="000F4378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3"/>
    <w:rsid w:val="000F43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6">
    <w:name w:val="Основной текст + Курсив"/>
    <w:basedOn w:val="a3"/>
    <w:rsid w:val="000F437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sid w:val="000F43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F4378"/>
    <w:pPr>
      <w:shd w:val="clear" w:color="auto" w:fill="FFFFFF"/>
      <w:spacing w:before="180" w:line="30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0F4378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0F4378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 w:bidi="ar-SA"/>
    </w:rPr>
  </w:style>
  <w:style w:type="paragraph" w:customStyle="1" w:styleId="90">
    <w:name w:val="Основной текст (9)"/>
    <w:basedOn w:val="a"/>
    <w:link w:val="9"/>
    <w:rsid w:val="000F4378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9"/>
    <w:rsid w:val="00C97203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8D63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639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8D63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639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CD42F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42FD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natalia.batanceva@outlook.com</cp:lastModifiedBy>
  <cp:revision>3</cp:revision>
  <cp:lastPrinted>2021-06-23T06:25:00Z</cp:lastPrinted>
  <dcterms:created xsi:type="dcterms:W3CDTF">2021-06-29T10:18:00Z</dcterms:created>
  <dcterms:modified xsi:type="dcterms:W3CDTF">2021-06-29T10:21:00Z</dcterms:modified>
</cp:coreProperties>
</file>