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8" w:tblpY="-345"/>
        <w:tblW w:w="5900" w:type="dxa"/>
        <w:tblLayout w:type="fixed"/>
        <w:tblLook w:val="0000" w:firstRow="0" w:lastRow="0" w:firstColumn="0" w:lastColumn="0" w:noHBand="0" w:noVBand="0"/>
      </w:tblPr>
      <w:tblGrid>
        <w:gridCol w:w="5900"/>
      </w:tblGrid>
      <w:tr w:rsidR="00073727" w:rsidRPr="00F35FB8" w:rsidTr="00443145">
        <w:trPr>
          <w:trHeight w:hRule="exact" w:val="909"/>
        </w:trPr>
        <w:tc>
          <w:tcPr>
            <w:tcW w:w="5900" w:type="dxa"/>
          </w:tcPr>
          <w:p w:rsidR="00073727" w:rsidRPr="00F35FB8" w:rsidRDefault="00452A09" w:rsidP="00443145">
            <w:pPr>
              <w:widowControl w:val="0"/>
              <w:jc w:val="center"/>
              <w:rPr>
                <w:rFonts w:ascii="Arial" w:hAnsi="Arial" w:cs="Arial"/>
                <w:kern w:val="1"/>
                <w:sz w:val="20"/>
                <w:lang w:eastAsia="zh-CN"/>
              </w:rPr>
            </w:pPr>
            <w:r>
              <w:rPr>
                <w:rFonts w:ascii="Arial" w:hAnsi="Arial" w:cs="Arial"/>
                <w:noProof/>
                <w:kern w:val="1"/>
                <w:sz w:val="20"/>
                <w:lang w:eastAsia="ru-RU"/>
              </w:rPr>
              <w:drawing>
                <wp:inline distT="0" distB="0" distL="0" distR="0">
                  <wp:extent cx="525780" cy="571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727" w:rsidRPr="00F35FB8" w:rsidTr="001265F9">
        <w:trPr>
          <w:trHeight w:hRule="exact" w:val="3332"/>
        </w:trPr>
        <w:tc>
          <w:tcPr>
            <w:tcW w:w="5900" w:type="dxa"/>
          </w:tcPr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ПРОФСОЮЗ РАБОТНИКОВ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НАРОДНОГО ОБРАЗОВАНИЯ И НАУКИ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>РОССИЙСКОЙ ФЕДЕРАЦИИ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12"/>
                <w:szCs w:val="12"/>
                <w:lang w:eastAsia="zh-CN"/>
              </w:rPr>
            </w:pPr>
            <w:r w:rsidRPr="00F35FB8"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  <w:t>(ОБЩЕРОССИЙСКИЙ ПРОФСОЮЗ ОБРАЗОВАНИЯ)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 xml:space="preserve">Симферопольская районная  </w:t>
            </w:r>
          </w:p>
          <w:p w:rsidR="00073727" w:rsidRPr="00F35FB8" w:rsidRDefault="00073727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>организация Профсоюза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 xml:space="preserve">295005, </w:t>
            </w:r>
            <w:proofErr w:type="spellStart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г.Симферополь</w:t>
            </w:r>
            <w:proofErr w:type="spellEnd"/>
            <w:proofErr w:type="gramStart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,  ул.Севастопольская</w:t>
            </w:r>
            <w:proofErr w:type="gramEnd"/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t>,8, каб.78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>тел. /факс: (0652) 25-13-94</w:t>
            </w:r>
          </w:p>
          <w:p w:rsidR="00073727" w:rsidRPr="00F35FB8" w:rsidRDefault="00073727" w:rsidP="00443145">
            <w:pPr>
              <w:widowControl w:val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</w:pP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val="en-US" w:eastAsia="zh-CN"/>
              </w:rPr>
              <w:t>e-mail: simf.rkp@mail.ru</w:t>
            </w:r>
          </w:p>
          <w:p w:rsidR="00073727" w:rsidRDefault="00073727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     </w:t>
            </w:r>
            <w:r w:rsidRPr="000A175F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</w:t>
            </w: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</w:t>
            </w:r>
            <w:proofErr w:type="gramStart"/>
            <w:r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от  </w:t>
            </w:r>
            <w:r w:rsidR="008802FC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11.03</w:t>
            </w:r>
            <w:r w:rsidR="00620ABE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.2025</w:t>
            </w:r>
            <w:proofErr w:type="gramEnd"/>
            <w:r w:rsidRPr="0070116A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 г.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zh-CN"/>
              </w:rPr>
              <w:t xml:space="preserve">     № </w:t>
            </w:r>
            <w:r w:rsidR="008802FC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3</w:t>
            </w:r>
            <w:bookmarkStart w:id="0" w:name="_GoBack"/>
            <w:bookmarkEnd w:id="0"/>
            <w:r w:rsidR="00620ABE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2</w:t>
            </w: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4478D6" w:rsidRPr="0070116A" w:rsidRDefault="004478D6" w:rsidP="004478D6">
            <w:pPr>
              <w:widowControl w:val="0"/>
              <w:jc w:val="both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</w:p>
          <w:p w:rsidR="00073727" w:rsidRPr="004478D6" w:rsidRDefault="00073727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</w:p>
          <w:p w:rsidR="00073727" w:rsidRPr="00F35FB8" w:rsidRDefault="00073727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  <w:r w:rsidRPr="00F35FB8">
              <w:rPr>
                <w:kern w:val="1"/>
                <w:lang w:eastAsia="zh-CN"/>
              </w:rPr>
              <w:t>21.11.2016 г.  № 116</w:t>
            </w:r>
          </w:p>
          <w:p w:rsidR="00073727" w:rsidRPr="00F35FB8" w:rsidRDefault="00073727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  <w:p w:rsidR="00073727" w:rsidRPr="00F35FB8" w:rsidRDefault="00073727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</w:tc>
      </w:tr>
    </w:tbl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073727" w:rsidRDefault="00036E55" w:rsidP="00417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 ППО</w:t>
      </w:r>
    </w:p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452A09" w:rsidRDefault="00452A09" w:rsidP="00417993">
      <w:pPr>
        <w:rPr>
          <w:rFonts w:ascii="Times New Roman" w:hAnsi="Times New Roman"/>
          <w:sz w:val="28"/>
          <w:szCs w:val="28"/>
        </w:rPr>
      </w:pPr>
    </w:p>
    <w:p w:rsidR="005726D9" w:rsidRDefault="005726D9" w:rsidP="008802FC">
      <w:pPr>
        <w:rPr>
          <w:rFonts w:ascii="Times New Roman" w:hAnsi="Times New Roman"/>
          <w:b/>
          <w:i/>
          <w:sz w:val="28"/>
          <w:szCs w:val="28"/>
        </w:rPr>
      </w:pPr>
    </w:p>
    <w:p w:rsidR="008802FC" w:rsidRDefault="00E55773" w:rsidP="008802F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726D9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</w:t>
      </w:r>
      <w:r w:rsidRPr="008802FC">
        <w:rPr>
          <w:rFonts w:ascii="Times New Roman" w:hAnsi="Times New Roman"/>
          <w:i/>
          <w:sz w:val="28"/>
          <w:szCs w:val="28"/>
        </w:rPr>
        <w:t>Комитет Крымской республиканской организации Общероссийского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Профсоюза образования, в рамках реализации программы КРО Профсоюза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«Здоровье членов Профсоюза - забота общая», заключил договор на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 xml:space="preserve">оздоровление членов Профсоюза и членов их семей </w:t>
      </w:r>
      <w:r w:rsidRPr="008802FC">
        <w:rPr>
          <w:rFonts w:ascii="Times New Roman" w:hAnsi="Times New Roman"/>
          <w:b/>
          <w:i/>
          <w:sz w:val="28"/>
          <w:szCs w:val="28"/>
        </w:rPr>
        <w:t>в 2026 году на базе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 w:rsidRPr="008802FC">
        <w:rPr>
          <w:rFonts w:ascii="Times New Roman" w:hAnsi="Times New Roman"/>
          <w:b/>
          <w:i/>
          <w:sz w:val="28"/>
          <w:szCs w:val="28"/>
        </w:rPr>
        <w:t>санатория «Голубая волна» (г. Алушта).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</w:t>
      </w:r>
      <w:r w:rsidRPr="008802FC">
        <w:rPr>
          <w:rFonts w:ascii="Times New Roman" w:hAnsi="Times New Roman"/>
          <w:i/>
          <w:sz w:val="28"/>
          <w:szCs w:val="28"/>
        </w:rPr>
        <w:t>Период оздоровления в сана</w:t>
      </w:r>
      <w:r w:rsidRPr="008802FC">
        <w:rPr>
          <w:rFonts w:ascii="Times New Roman" w:hAnsi="Times New Roman"/>
          <w:i/>
          <w:sz w:val="28"/>
          <w:szCs w:val="28"/>
        </w:rPr>
        <w:t>тории: март- декабрь 2026 года.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 w:rsidRPr="008802FC">
        <w:rPr>
          <w:rFonts w:ascii="Times New Roman" w:hAnsi="Times New Roman"/>
          <w:b/>
          <w:i/>
          <w:sz w:val="28"/>
          <w:szCs w:val="28"/>
        </w:rPr>
        <w:t xml:space="preserve"> Стоимость в сутки составляет: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8802FC">
        <w:rPr>
          <w:rFonts w:ascii="Times New Roman" w:hAnsi="Times New Roman"/>
          <w:i/>
          <w:sz w:val="28"/>
          <w:szCs w:val="28"/>
        </w:rPr>
        <w:t>с 1 марта по 31 мая и с 16 сентября по 30 декабря:</w:t>
      </w:r>
      <w:r w:rsidRPr="008802FC">
        <w:rPr>
          <w:rFonts w:ascii="Times New Roman" w:hAnsi="Times New Roman"/>
          <w:b/>
          <w:i/>
          <w:sz w:val="28"/>
          <w:szCs w:val="28"/>
        </w:rPr>
        <w:t xml:space="preserve"> основное место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 w:rsidRPr="008802FC">
        <w:rPr>
          <w:rFonts w:ascii="Times New Roman" w:hAnsi="Times New Roman"/>
          <w:b/>
          <w:i/>
          <w:sz w:val="28"/>
          <w:szCs w:val="28"/>
        </w:rPr>
        <w:t>2 300 руб.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8802FC">
        <w:rPr>
          <w:rFonts w:ascii="Times New Roman" w:hAnsi="Times New Roman"/>
          <w:i/>
          <w:sz w:val="28"/>
          <w:szCs w:val="28"/>
        </w:rPr>
        <w:t>с 1 июня по 15 сентября:</w:t>
      </w:r>
      <w:r w:rsidRPr="008802FC">
        <w:rPr>
          <w:rFonts w:ascii="Times New Roman" w:hAnsi="Times New Roman"/>
          <w:b/>
          <w:i/>
          <w:sz w:val="28"/>
          <w:szCs w:val="28"/>
        </w:rPr>
        <w:t xml:space="preserve"> основное место - 3 400 руб.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В номере может быть установлено</w:t>
      </w:r>
      <w:r w:rsidRPr="008802FC">
        <w:rPr>
          <w:rFonts w:ascii="Times New Roman" w:hAnsi="Times New Roman"/>
          <w:b/>
          <w:i/>
          <w:sz w:val="28"/>
          <w:szCs w:val="28"/>
        </w:rPr>
        <w:t xml:space="preserve"> дополнительное место для детей: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от 0 до 2-х лет</w:t>
      </w:r>
      <w:r w:rsidRPr="008802FC">
        <w:rPr>
          <w:rFonts w:ascii="Times New Roman" w:hAnsi="Times New Roman"/>
          <w:b/>
          <w:i/>
          <w:sz w:val="28"/>
          <w:szCs w:val="28"/>
        </w:rPr>
        <w:t xml:space="preserve"> – 550 руб./ </w:t>
      </w:r>
      <w:proofErr w:type="spellStart"/>
      <w:proofErr w:type="gramStart"/>
      <w:r w:rsidRPr="008802FC">
        <w:rPr>
          <w:rFonts w:ascii="Times New Roman" w:hAnsi="Times New Roman"/>
          <w:b/>
          <w:i/>
          <w:sz w:val="28"/>
          <w:szCs w:val="28"/>
        </w:rPr>
        <w:t>сут</w:t>
      </w:r>
      <w:proofErr w:type="spellEnd"/>
      <w:r w:rsidRPr="008802FC">
        <w:rPr>
          <w:rFonts w:ascii="Times New Roman" w:hAnsi="Times New Roman"/>
          <w:i/>
          <w:sz w:val="28"/>
          <w:szCs w:val="28"/>
        </w:rPr>
        <w:t>.,</w:t>
      </w:r>
      <w:proofErr w:type="gramEnd"/>
      <w:r w:rsidRPr="008802FC">
        <w:rPr>
          <w:rFonts w:ascii="Times New Roman" w:hAnsi="Times New Roman"/>
          <w:i/>
          <w:sz w:val="28"/>
          <w:szCs w:val="28"/>
        </w:rPr>
        <w:t xml:space="preserve"> с 2-х до 12 лет</w:t>
      </w:r>
      <w:r w:rsidRPr="008802FC">
        <w:rPr>
          <w:rFonts w:ascii="Times New Roman" w:hAnsi="Times New Roman"/>
          <w:b/>
          <w:i/>
          <w:sz w:val="28"/>
          <w:szCs w:val="28"/>
        </w:rPr>
        <w:t xml:space="preserve"> – 1 650 руб. / </w:t>
      </w:r>
      <w:proofErr w:type="spellStart"/>
      <w:r w:rsidRPr="008802FC">
        <w:rPr>
          <w:rFonts w:ascii="Times New Roman" w:hAnsi="Times New Roman"/>
          <w:b/>
          <w:i/>
          <w:sz w:val="28"/>
          <w:szCs w:val="28"/>
        </w:rPr>
        <w:t>сут</w:t>
      </w:r>
      <w:proofErr w:type="spellEnd"/>
      <w:r w:rsidRPr="008802FC">
        <w:rPr>
          <w:rFonts w:ascii="Times New Roman" w:hAnsi="Times New Roman"/>
          <w:b/>
          <w:i/>
          <w:sz w:val="28"/>
          <w:szCs w:val="28"/>
        </w:rPr>
        <w:t>.</w:t>
      </w:r>
    </w:p>
    <w:p w:rsidR="008802FC" w:rsidRPr="008802FC" w:rsidRDefault="008802FC" w:rsidP="008802FC">
      <w:pPr>
        <w:rPr>
          <w:rFonts w:ascii="Times New Roman" w:hAnsi="Times New Roman"/>
          <w:b/>
          <w:i/>
          <w:sz w:val="28"/>
          <w:szCs w:val="28"/>
        </w:rPr>
      </w:pPr>
      <w:r w:rsidRPr="008802FC">
        <w:rPr>
          <w:rFonts w:ascii="Times New Roman" w:hAnsi="Times New Roman"/>
          <w:b/>
          <w:i/>
          <w:sz w:val="28"/>
          <w:szCs w:val="28"/>
        </w:rPr>
        <w:t>В стоимость оздоровления входит: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1) Проживание и трехразовое базовое питание;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 xml:space="preserve">2) Консультация врача-терапевта, ароматерапия, </w:t>
      </w:r>
      <w:proofErr w:type="spellStart"/>
      <w:r w:rsidRPr="008802FC">
        <w:rPr>
          <w:rFonts w:ascii="Times New Roman" w:hAnsi="Times New Roman"/>
          <w:i/>
          <w:sz w:val="28"/>
          <w:szCs w:val="28"/>
        </w:rPr>
        <w:t>спелеотерация</w:t>
      </w:r>
      <w:proofErr w:type="spellEnd"/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 xml:space="preserve">синглетно-кислородная терапия, </w:t>
      </w:r>
      <w:proofErr w:type="spellStart"/>
      <w:r w:rsidRPr="008802FC">
        <w:rPr>
          <w:rFonts w:ascii="Times New Roman" w:hAnsi="Times New Roman"/>
          <w:i/>
          <w:sz w:val="28"/>
          <w:szCs w:val="28"/>
        </w:rPr>
        <w:t>фиточай</w:t>
      </w:r>
      <w:proofErr w:type="spellEnd"/>
      <w:r w:rsidRPr="008802FC">
        <w:rPr>
          <w:rFonts w:ascii="Times New Roman" w:hAnsi="Times New Roman"/>
          <w:i/>
          <w:sz w:val="28"/>
          <w:szCs w:val="28"/>
        </w:rPr>
        <w:t>, бассейн, групповые занятия ЛФК,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8802FC">
        <w:rPr>
          <w:rFonts w:ascii="Times New Roman" w:hAnsi="Times New Roman"/>
          <w:i/>
          <w:sz w:val="28"/>
          <w:szCs w:val="28"/>
        </w:rPr>
        <w:t>аквааэробика</w:t>
      </w:r>
      <w:proofErr w:type="spellEnd"/>
      <w:r w:rsidRPr="008802FC">
        <w:rPr>
          <w:rFonts w:ascii="Times New Roman" w:hAnsi="Times New Roman"/>
          <w:i/>
          <w:sz w:val="28"/>
          <w:szCs w:val="28"/>
        </w:rPr>
        <w:t>;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lastRenderedPageBreak/>
        <w:t>3) Пользование пляжем.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Возможна доплата за услугу улучшения питания - 1500 руб. в сутки.</w:t>
      </w: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Заезд в санаторий осуществляется с 14.00, выезд - до 12.00</w:t>
      </w:r>
    </w:p>
    <w:p w:rsidR="008802FC" w:rsidRDefault="008802FC" w:rsidP="008802FC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Pr="008802FC">
        <w:rPr>
          <w:rFonts w:ascii="Times New Roman" w:hAnsi="Times New Roman"/>
          <w:b/>
          <w:i/>
          <w:sz w:val="28"/>
          <w:szCs w:val="28"/>
        </w:rPr>
        <w:t>Обращаем Ваше внимание, что квот</w:t>
      </w:r>
      <w:r>
        <w:rPr>
          <w:rFonts w:ascii="Times New Roman" w:hAnsi="Times New Roman"/>
          <w:b/>
          <w:i/>
          <w:sz w:val="28"/>
          <w:szCs w:val="28"/>
        </w:rPr>
        <w:t xml:space="preserve">а, выделенная нашей организации </w:t>
      </w:r>
      <w:r w:rsidRPr="008802FC">
        <w:rPr>
          <w:rFonts w:ascii="Times New Roman" w:hAnsi="Times New Roman"/>
          <w:b/>
          <w:i/>
          <w:sz w:val="28"/>
          <w:szCs w:val="28"/>
        </w:rPr>
        <w:t>для оздоровления членов Профсоюза в л</w:t>
      </w:r>
      <w:r>
        <w:rPr>
          <w:rFonts w:ascii="Times New Roman" w:hAnsi="Times New Roman"/>
          <w:b/>
          <w:i/>
          <w:sz w:val="28"/>
          <w:szCs w:val="28"/>
        </w:rPr>
        <w:t xml:space="preserve">етний период значительно меньше </w:t>
      </w:r>
      <w:r w:rsidRPr="008802FC">
        <w:rPr>
          <w:rFonts w:ascii="Times New Roman" w:hAnsi="Times New Roman"/>
          <w:b/>
          <w:i/>
          <w:sz w:val="28"/>
          <w:szCs w:val="28"/>
        </w:rPr>
        <w:t>по сравнению с 2024 и 2025 годами.</w:t>
      </w:r>
    </w:p>
    <w:p w:rsidR="008802FC" w:rsidRPr="008802FC" w:rsidRDefault="008802FC" w:rsidP="008802FC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802FC" w:rsidRPr="008802FC" w:rsidRDefault="008802FC" w:rsidP="008802FC">
      <w:pPr>
        <w:rPr>
          <w:rFonts w:ascii="Times New Roman" w:hAnsi="Times New Roman"/>
          <w:i/>
          <w:sz w:val="28"/>
          <w:szCs w:val="28"/>
        </w:rPr>
      </w:pPr>
      <w:r w:rsidRPr="008802FC">
        <w:rPr>
          <w:rFonts w:ascii="Times New Roman" w:hAnsi="Times New Roman"/>
          <w:i/>
          <w:sz w:val="28"/>
          <w:szCs w:val="28"/>
        </w:rPr>
        <w:t>Просим довести информацию до сведения членов Профсоюза и</w:t>
      </w:r>
      <w:r>
        <w:rPr>
          <w:rFonts w:ascii="Times New Roman" w:hAnsi="Times New Roman"/>
          <w:i/>
          <w:sz w:val="28"/>
          <w:szCs w:val="28"/>
        </w:rPr>
        <w:t xml:space="preserve"> присылать заявки до 15 марта на электронный адрес районной организации Профсоюза.</w:t>
      </w:r>
    </w:p>
    <w:p w:rsidR="00073727" w:rsidRDefault="00073727" w:rsidP="00417993">
      <w:pPr>
        <w:rPr>
          <w:rFonts w:ascii="Times New Roman" w:hAnsi="Times New Roman"/>
          <w:sz w:val="28"/>
          <w:szCs w:val="28"/>
        </w:rPr>
      </w:pPr>
    </w:p>
    <w:p w:rsidR="00073727" w:rsidRPr="001F6DD6" w:rsidRDefault="00073727" w:rsidP="00D468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>Председатель районной</w:t>
      </w:r>
    </w:p>
    <w:p w:rsidR="00073727" w:rsidRDefault="00073727" w:rsidP="00D468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 xml:space="preserve">организации Профсоюза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1F6DD6">
        <w:rPr>
          <w:rFonts w:ascii="Times New Roman" w:hAnsi="Times New Roman"/>
          <w:b/>
          <w:sz w:val="28"/>
          <w:szCs w:val="28"/>
        </w:rPr>
        <w:t xml:space="preserve">      О.И.</w:t>
      </w:r>
      <w:r w:rsidR="00620ABE">
        <w:rPr>
          <w:rFonts w:ascii="Times New Roman" w:hAnsi="Times New Roman"/>
          <w:b/>
          <w:sz w:val="28"/>
          <w:szCs w:val="28"/>
        </w:rPr>
        <w:t xml:space="preserve"> </w:t>
      </w:r>
      <w:r w:rsidRPr="001F6DD6">
        <w:rPr>
          <w:rFonts w:ascii="Times New Roman" w:hAnsi="Times New Roman"/>
          <w:b/>
          <w:sz w:val="28"/>
          <w:szCs w:val="28"/>
        </w:rPr>
        <w:t>Омельченко</w:t>
      </w:r>
    </w:p>
    <w:p w:rsidR="00073727" w:rsidRDefault="00073727" w:rsidP="001F6DD6">
      <w:pPr>
        <w:jc w:val="both"/>
        <w:rPr>
          <w:rFonts w:ascii="Times New Roman" w:hAnsi="Times New Roman"/>
          <w:sz w:val="28"/>
          <w:szCs w:val="28"/>
        </w:rPr>
      </w:pPr>
    </w:p>
    <w:p w:rsidR="00073727" w:rsidRDefault="00073727" w:rsidP="001F6DD6">
      <w:pPr>
        <w:jc w:val="both"/>
        <w:rPr>
          <w:rFonts w:ascii="Times New Roman" w:hAnsi="Times New Roman"/>
          <w:sz w:val="28"/>
          <w:szCs w:val="28"/>
        </w:rPr>
      </w:pPr>
    </w:p>
    <w:p w:rsidR="00073727" w:rsidRDefault="00073727" w:rsidP="001F6DD6">
      <w:pPr>
        <w:jc w:val="both"/>
        <w:rPr>
          <w:rFonts w:ascii="Times New Roman" w:hAnsi="Times New Roman"/>
          <w:sz w:val="28"/>
          <w:szCs w:val="28"/>
        </w:rPr>
      </w:pPr>
    </w:p>
    <w:p w:rsidR="00AA1E43" w:rsidRDefault="00AA1E43" w:rsidP="001F6DD6">
      <w:pPr>
        <w:jc w:val="both"/>
        <w:rPr>
          <w:rFonts w:ascii="Times New Roman" w:hAnsi="Times New Roman"/>
          <w:sz w:val="28"/>
          <w:szCs w:val="28"/>
        </w:rPr>
      </w:pPr>
    </w:p>
    <w:p w:rsidR="00AA1E43" w:rsidRDefault="00AA1E43" w:rsidP="001F6DD6">
      <w:pPr>
        <w:jc w:val="both"/>
        <w:rPr>
          <w:rFonts w:ascii="Times New Roman" w:hAnsi="Times New Roman"/>
          <w:sz w:val="28"/>
          <w:szCs w:val="28"/>
        </w:rPr>
      </w:pPr>
    </w:p>
    <w:p w:rsidR="0009069B" w:rsidRDefault="0009069B" w:rsidP="00AA1E4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\</w:t>
      </w:r>
    </w:p>
    <w:sectPr w:rsidR="0009069B" w:rsidSect="00AA1E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3"/>
    <w:rsid w:val="00036E55"/>
    <w:rsid w:val="0004202C"/>
    <w:rsid w:val="00073727"/>
    <w:rsid w:val="0009069B"/>
    <w:rsid w:val="000A175F"/>
    <w:rsid w:val="001108E2"/>
    <w:rsid w:val="00122507"/>
    <w:rsid w:val="001265F9"/>
    <w:rsid w:val="00147F0F"/>
    <w:rsid w:val="001A45D7"/>
    <w:rsid w:val="001C09C5"/>
    <w:rsid w:val="001E6966"/>
    <w:rsid w:val="001F5A58"/>
    <w:rsid w:val="001F6DD6"/>
    <w:rsid w:val="00200065"/>
    <w:rsid w:val="0028063B"/>
    <w:rsid w:val="002D4E23"/>
    <w:rsid w:val="002D6516"/>
    <w:rsid w:val="00326D47"/>
    <w:rsid w:val="003625FB"/>
    <w:rsid w:val="0036410F"/>
    <w:rsid w:val="003C63D8"/>
    <w:rsid w:val="003D5F3E"/>
    <w:rsid w:val="003E3BFE"/>
    <w:rsid w:val="003F1206"/>
    <w:rsid w:val="003F1D5D"/>
    <w:rsid w:val="00417993"/>
    <w:rsid w:val="00441A22"/>
    <w:rsid w:val="00443145"/>
    <w:rsid w:val="004473CD"/>
    <w:rsid w:val="004478D6"/>
    <w:rsid w:val="00452A09"/>
    <w:rsid w:val="004677F8"/>
    <w:rsid w:val="00480ADE"/>
    <w:rsid w:val="004907D0"/>
    <w:rsid w:val="0049200A"/>
    <w:rsid w:val="004F2ABF"/>
    <w:rsid w:val="005528EC"/>
    <w:rsid w:val="005662CB"/>
    <w:rsid w:val="005726D9"/>
    <w:rsid w:val="00590B53"/>
    <w:rsid w:val="005B2AEF"/>
    <w:rsid w:val="005D3CB6"/>
    <w:rsid w:val="00620ABE"/>
    <w:rsid w:val="00632190"/>
    <w:rsid w:val="006A6E43"/>
    <w:rsid w:val="006C5B40"/>
    <w:rsid w:val="006D4499"/>
    <w:rsid w:val="0070116A"/>
    <w:rsid w:val="0070758F"/>
    <w:rsid w:val="00761B6E"/>
    <w:rsid w:val="00771672"/>
    <w:rsid w:val="007761AC"/>
    <w:rsid w:val="007907C9"/>
    <w:rsid w:val="007E5FB9"/>
    <w:rsid w:val="00822062"/>
    <w:rsid w:val="008802FC"/>
    <w:rsid w:val="008A7740"/>
    <w:rsid w:val="008F30F5"/>
    <w:rsid w:val="008F65BF"/>
    <w:rsid w:val="009238E1"/>
    <w:rsid w:val="00982FF0"/>
    <w:rsid w:val="00A23271"/>
    <w:rsid w:val="00A61D6E"/>
    <w:rsid w:val="00A84ED2"/>
    <w:rsid w:val="00AA1E43"/>
    <w:rsid w:val="00B27AC4"/>
    <w:rsid w:val="00B55B6C"/>
    <w:rsid w:val="00B62EEA"/>
    <w:rsid w:val="00B8134A"/>
    <w:rsid w:val="00BB3A93"/>
    <w:rsid w:val="00C34A31"/>
    <w:rsid w:val="00C36A99"/>
    <w:rsid w:val="00C420F6"/>
    <w:rsid w:val="00C52C5C"/>
    <w:rsid w:val="00C6192E"/>
    <w:rsid w:val="00C70BCB"/>
    <w:rsid w:val="00C75CF6"/>
    <w:rsid w:val="00CA5C88"/>
    <w:rsid w:val="00CB5EE8"/>
    <w:rsid w:val="00CC0D3B"/>
    <w:rsid w:val="00CE6262"/>
    <w:rsid w:val="00D0668A"/>
    <w:rsid w:val="00D0718D"/>
    <w:rsid w:val="00D400CA"/>
    <w:rsid w:val="00D468FC"/>
    <w:rsid w:val="00D526BF"/>
    <w:rsid w:val="00D75F07"/>
    <w:rsid w:val="00D954E2"/>
    <w:rsid w:val="00D96A07"/>
    <w:rsid w:val="00DA6BA4"/>
    <w:rsid w:val="00DB31DC"/>
    <w:rsid w:val="00DD2FAE"/>
    <w:rsid w:val="00DF4A99"/>
    <w:rsid w:val="00E54D45"/>
    <w:rsid w:val="00E55773"/>
    <w:rsid w:val="00E67A3B"/>
    <w:rsid w:val="00EA320F"/>
    <w:rsid w:val="00EC22C2"/>
    <w:rsid w:val="00EC447A"/>
    <w:rsid w:val="00EF7C7B"/>
    <w:rsid w:val="00F35FB8"/>
    <w:rsid w:val="00F42AF8"/>
    <w:rsid w:val="00FA6CD9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88745F-6C58-4F68-9267-B14579F7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17993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4202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70758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locked/>
    <w:rsid w:val="00447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user</cp:lastModifiedBy>
  <cp:revision>2</cp:revision>
  <cp:lastPrinted>2021-10-05T07:27:00Z</cp:lastPrinted>
  <dcterms:created xsi:type="dcterms:W3CDTF">2026-03-11T10:50:00Z</dcterms:created>
  <dcterms:modified xsi:type="dcterms:W3CDTF">2026-03-11T10:50:00Z</dcterms:modified>
</cp:coreProperties>
</file>