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  <w:sz w:val="21"/>
          <w:szCs w:val="21"/>
        </w:rPr>
      </w:pPr>
      <w:r>
        <w:rPr>
          <w:rStyle w:val="wixui-rich-texttext"/>
          <w:rFonts w:ascii="Georgia" w:hAnsi="Georgia" w:cs="Arial"/>
          <w:color w:val="002E5D"/>
          <w:sz w:val="21"/>
          <w:szCs w:val="21"/>
          <w:bdr w:val="none" w:sz="0" w:space="0" w:color="auto" w:frame="1"/>
        </w:rPr>
        <w:t>Частное учреждение дополнительного профессионального образования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Style w:val="wixui-rich-texttext"/>
          <w:rFonts w:ascii="Georgia" w:hAnsi="Georgia" w:cs="Arial"/>
          <w:color w:val="002E5D"/>
          <w:bdr w:val="none" w:sz="0" w:space="0" w:color="auto" w:frame="1"/>
        </w:rPr>
        <w:t> </w:t>
      </w:r>
      <w:r>
        <w:rPr>
          <w:rStyle w:val="wixui-rich-texttext"/>
          <w:rFonts w:ascii="Georgia" w:hAnsi="Georgia" w:cs="Arial"/>
          <w:b/>
          <w:bCs/>
          <w:color w:val="002E5D"/>
          <w:bdr w:val="none" w:sz="0" w:space="0" w:color="auto" w:frame="1"/>
        </w:rPr>
        <w:t>«Красноярский региональный институт трудовых отношений»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Style w:val="wixui-rich-texttext"/>
          <w:rFonts w:ascii="Georgia" w:hAnsi="Georgia" w:cs="Arial"/>
          <w:b/>
          <w:bCs/>
          <w:color w:val="002E5D"/>
          <w:bdr w:val="none" w:sz="0" w:space="0" w:color="auto" w:frame="1"/>
        </w:rPr>
        <w:t>(ЧУ ДПО «КРИТО»)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414141"/>
          <w:sz w:val="21"/>
          <w:szCs w:val="21"/>
        </w:rPr>
      </w:pPr>
      <w:r>
        <w:rPr>
          <w:rStyle w:val="wixguard"/>
          <w:color w:val="414141"/>
          <w:sz w:val="21"/>
          <w:szCs w:val="21"/>
          <w:bdr w:val="none" w:sz="0" w:space="0" w:color="auto" w:frame="1"/>
        </w:rPr>
        <w:t>​</w:t>
      </w:r>
    </w:p>
    <w:p w:rsidR="00CB7CED" w:rsidRDefault="00CB7CED" w:rsidP="00CB7CED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color w:val="414141"/>
          <w:bdr w:val="none" w:sz="0" w:space="0" w:color="auto" w:frame="1"/>
        </w:rPr>
      </w:pPr>
      <w:proofErr w:type="gramStart"/>
      <w:r w:rsidRPr="00CB7CED">
        <w:rPr>
          <w:rStyle w:val="wixui-rich-texttext"/>
          <w:color w:val="414141"/>
          <w:bdr w:val="none" w:sz="0" w:space="0" w:color="auto" w:frame="1"/>
        </w:rPr>
        <w:t>660075,  г.</w:t>
      </w:r>
      <w:proofErr w:type="gramEnd"/>
      <w:r w:rsidRPr="00C35A0B">
        <w:rPr>
          <w:rStyle w:val="wixui-rich-texttext"/>
          <w:color w:val="414141"/>
          <w:bdr w:val="none" w:sz="0" w:space="0" w:color="auto" w:frame="1"/>
        </w:rPr>
        <w:t xml:space="preserve"> </w:t>
      </w:r>
      <w:r w:rsidRPr="00CB7CED">
        <w:rPr>
          <w:rStyle w:val="wixui-rich-texttext"/>
          <w:color w:val="414141"/>
          <w:bdr w:val="none" w:sz="0" w:space="0" w:color="auto" w:frame="1"/>
        </w:rPr>
        <w:t>Красноярск, ул. Красной Гвардии, 24, каб.323</w:t>
      </w:r>
    </w:p>
    <w:p w:rsidR="00C35A0B" w:rsidRDefault="00C35A0B" w:rsidP="00CB7CED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color w:val="414141"/>
          <w:bdr w:val="none" w:sz="0" w:space="0" w:color="auto" w:frame="1"/>
        </w:rPr>
      </w:pPr>
    </w:p>
    <w:p w:rsidR="00C35A0B" w:rsidRDefault="00C35A0B" w:rsidP="00CB7CED">
      <w:pPr>
        <w:pStyle w:val="font8"/>
        <w:spacing w:before="0" w:beforeAutospacing="0" w:after="0" w:afterAutospacing="0"/>
        <w:jc w:val="center"/>
        <w:textAlignment w:val="baseline"/>
        <w:rPr>
          <w:rStyle w:val="wixui-rich-texttext"/>
          <w:color w:val="414141"/>
          <w:bdr w:val="none" w:sz="0" w:space="0" w:color="auto" w:frame="1"/>
        </w:rPr>
      </w:pPr>
    </w:p>
    <w:p w:rsidR="00C35A0B" w:rsidRPr="000B6E44" w:rsidRDefault="00C35A0B" w:rsidP="00C35A0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6E44">
        <w:rPr>
          <w:rFonts w:ascii="Times New Roman" w:hAnsi="Times New Roman" w:cs="Times New Roman"/>
          <w:b/>
          <w:sz w:val="24"/>
          <w:szCs w:val="24"/>
          <w:u w:val="single"/>
        </w:rPr>
        <w:t>Пожарная безопасность</w:t>
      </w:r>
    </w:p>
    <w:p w:rsidR="00C35A0B" w:rsidRDefault="00C35A0B" w:rsidP="00C35A0B">
      <w:pPr>
        <w:jc w:val="center"/>
        <w:rPr>
          <w:rStyle w:val="wixui-rich-texttext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B6E44">
        <w:rPr>
          <w:rStyle w:val="wixui-rich-texttext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Программы профессиональной переподготовк</w:t>
      </w:r>
      <w:r w:rsidR="00A64405">
        <w:rPr>
          <w:rStyle w:val="wixui-rich-texttext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и</w:t>
      </w:r>
      <w:bookmarkStart w:id="0" w:name="_GoBack"/>
      <w:bookmarkEnd w:id="0"/>
    </w:p>
    <w:p w:rsidR="000B6E44" w:rsidRDefault="000B6E44" w:rsidP="000B6E44">
      <w:pPr>
        <w:jc w:val="both"/>
        <w:rPr>
          <w:rStyle w:val="wixui-rich-texttext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0B6E44">
        <w:rPr>
          <w:rStyle w:val="wixui-rich-texttext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Форма обучения заочная с применение электронного обучения и дистанционных образовательных технологий.</w:t>
      </w:r>
    </w:p>
    <w:p w:rsidR="000B6E44" w:rsidRPr="00E32A99" w:rsidRDefault="000B6E44" w:rsidP="00E32A99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2A99">
        <w:rPr>
          <w:rStyle w:val="wixui-rich-texttext"/>
          <w:color w:val="000000"/>
          <w:bdr w:val="none" w:sz="0" w:space="0" w:color="auto" w:frame="1"/>
        </w:rPr>
        <w:t xml:space="preserve">Аудитория: </w:t>
      </w:r>
      <w:r w:rsidRPr="00E32A99">
        <w:rPr>
          <w:color w:val="000000"/>
        </w:rPr>
        <w:t> </w:t>
      </w:r>
    </w:p>
    <w:p w:rsidR="000B6E44" w:rsidRPr="00E32A99" w:rsidRDefault="000B6E44" w:rsidP="00E32A99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32A99">
        <w:rPr>
          <w:color w:val="000000"/>
        </w:rPr>
        <w:t>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 за соблюдение требований пожарной безопасности</w:t>
      </w:r>
      <w:r w:rsidR="00E32A99" w:rsidRPr="00E32A99">
        <w:rPr>
          <w:color w:val="000000"/>
        </w:rPr>
        <w:t>;</w:t>
      </w:r>
    </w:p>
    <w:p w:rsidR="00E32A99" w:rsidRPr="00E32A99" w:rsidRDefault="00E32A99" w:rsidP="00E32A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E32A9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руководители организаций на объектах, где могут одновременно находиться 50 и более человек — развлекательных, торговых, медицинских и образовательных, спортивных и других;</w:t>
      </w:r>
    </w:p>
    <w:p w:rsidR="00E32A99" w:rsidRPr="00E32A99" w:rsidRDefault="00E32A99" w:rsidP="00E32A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E32A9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руководители на объектах повышенной </w:t>
      </w:r>
      <w:proofErr w:type="spellStart"/>
      <w:r w:rsidRPr="00E32A9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взрывопожароопасности</w:t>
      </w:r>
      <w:proofErr w:type="spellEnd"/>
      <w:r w:rsidRPr="00E32A9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и </w:t>
      </w:r>
      <w:proofErr w:type="spellStart"/>
      <w:r w:rsidRPr="00E32A9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пожароопасности</w:t>
      </w:r>
      <w:proofErr w:type="spellEnd"/>
      <w:r w:rsidRPr="00E32A9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 — например, химических, нефтеперерабатывающих, деревообрабатывающих, зернохранилищ и элеваторов, складов ГСМ;</w:t>
      </w:r>
    </w:p>
    <w:p w:rsidR="00E32A99" w:rsidRPr="00E32A99" w:rsidRDefault="00E32A99" w:rsidP="00E32A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E32A9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руководители эксплуатирующих и управляющих организаций — УК жилых комплексов и бизнес-центров, ТРЦ, операторов промышленных, складских и логистических парков, транспортных терминалов;</w:t>
      </w:r>
    </w:p>
    <w:p w:rsidR="00E32A99" w:rsidRDefault="00E32A99" w:rsidP="00E32A9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E32A9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лица, назначенные ответственными за обеспечение пожарной безопасности — специалисты, которые планируют профилактические работы, проводят инструктажи с персоналом, контролируют системы ПС и АУПТ.</w:t>
      </w:r>
    </w:p>
    <w:p w:rsidR="00E32A99" w:rsidRDefault="00E32A99" w:rsidP="00E32A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</w:p>
    <w:p w:rsidR="00E32A99" w:rsidRDefault="00E32A99" w:rsidP="00E32A99">
      <w:pPr>
        <w:pStyle w:val="1"/>
        <w:shd w:val="clear" w:color="auto" w:fill="FFFFFF"/>
        <w:spacing w:before="161" w:after="161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Внимание! </w:t>
      </w:r>
      <w:hyperlink r:id="rId5" w:history="1">
        <w:r w:rsidRPr="00E32A99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Приказ МЧС РФ от 16.12.2024 N 1120</w:t>
        </w:r>
      </w:hyperlink>
      <w:r w:rsidRPr="00E32A9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  <w:r w:rsidRPr="00E32A99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"Об определении порядка, видов, сроков обучения лиц, осуществляющих трудовую или служебную деятельность, по программам противопожарного инструктажа, требований к содержанию указанных программ, порядка их утверждения и согласования и категорий лиц, проходящих обучение по дополнительным профессиональным программам в области пожарной безопасности"</w:t>
      </w:r>
    </w:p>
    <w:p w:rsidR="00E32A99" w:rsidRPr="00E32A99" w:rsidRDefault="00E32A99" w:rsidP="00E32A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E3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Лица, являющиеся ответственными за обеспечение пожарной безопасности на объектах защиты, в которых могут одновременно находиться 50 и более человек, объектах защиты, отнесённых к категориям повышенной </w:t>
      </w:r>
      <w:proofErr w:type="spellStart"/>
      <w:r w:rsidRPr="00E3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взрывопожароопасности</w:t>
      </w:r>
      <w:proofErr w:type="spellEnd"/>
      <w:r w:rsidRPr="00E3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3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взрывопожароопасности</w:t>
      </w:r>
      <w:proofErr w:type="spellEnd"/>
      <w:r w:rsidRPr="00E3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E3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пожароопасности</w:t>
      </w:r>
      <w:proofErr w:type="spellEnd"/>
      <w:r w:rsidRPr="00E3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лица, на которых возложена трудовая функция по проведению противопожарного инструктажа, должны отвечать одному или совокупности следующих требований:</w:t>
      </w:r>
    </w:p>
    <w:p w:rsidR="00E32A99" w:rsidRPr="00E32A99" w:rsidRDefault="00E32A99" w:rsidP="00E32A9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иметь среднее профессиональное и (или) высшее образование по специальности «Пожарная безопасность» или направлению подготовки «</w:t>
      </w:r>
      <w:proofErr w:type="spellStart"/>
      <w:r w:rsidRPr="00E3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Техносферная</w:t>
      </w:r>
      <w:proofErr w:type="spellEnd"/>
      <w:r w:rsidRPr="00E3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безопасность» по профилю «Пожарная безопасность»;</w:t>
      </w:r>
    </w:p>
    <w:p w:rsidR="00E32A99" w:rsidRPr="00E32A99" w:rsidRDefault="00E32A99" w:rsidP="00E32A9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нет профильного образования, то необходимо </w:t>
      </w:r>
      <w:r w:rsidRPr="00E3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пройти обучение мерам пожарной безопасности по дополнительной профессиональной программе – программе переподготовки в области пожарной безопасности;</w:t>
      </w:r>
    </w:p>
    <w:p w:rsidR="00E32A99" w:rsidRPr="00E32A99" w:rsidRDefault="00E32A99" w:rsidP="00E32A9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пройти обучение мерам пожарной безопасности по одной из дополнительных профессиональных программ – программ повышения квалификации при наличии компетенций в области пожарной безопасности, приобретенных в период получения среднего профессионального образования и (или) высшего образования (имеющие </w:t>
      </w:r>
      <w:r w:rsidRPr="00E32A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документы, подтверждающие прохождение лицом обучения по учебному предмету (курсу, дисциплине, модулю), связанному с обеспечением пожарной безопасности).</w:t>
      </w:r>
    </w:p>
    <w:p w:rsidR="00E32A99" w:rsidRPr="00E32A99" w:rsidRDefault="00E32A99" w:rsidP="00E32A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32A9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Дальнейшее обучение мерам пожарной безопасности проводится по дополнительным профессиональным программам – программам повышения квалификации в области пожарной безопасности с периодичностью не реже одного раза в пять лет.</w:t>
      </w:r>
    </w:p>
    <w:p w:rsidR="00E32A99" w:rsidRPr="00E32A99" w:rsidRDefault="00E32A99" w:rsidP="00E32A99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PT Serif" w:eastAsia="Times New Roman" w:hAnsi="PT Serif" w:cs="Times New Roman"/>
          <w:color w:val="333333"/>
          <w:kern w:val="36"/>
          <w:sz w:val="30"/>
          <w:szCs w:val="30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850"/>
        <w:gridCol w:w="1837"/>
      </w:tblGrid>
      <w:tr w:rsidR="000B6E44" w:rsidTr="00840C3B">
        <w:tc>
          <w:tcPr>
            <w:tcW w:w="6658" w:type="dxa"/>
          </w:tcPr>
          <w:p w:rsidR="000B6E44" w:rsidRPr="00AB0E72" w:rsidRDefault="000B6E44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850" w:type="dxa"/>
          </w:tcPr>
          <w:p w:rsidR="000B6E44" w:rsidRPr="00AB0E72" w:rsidRDefault="000B6E44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К-во часов</w:t>
            </w:r>
          </w:p>
        </w:tc>
        <w:tc>
          <w:tcPr>
            <w:tcW w:w="1837" w:type="dxa"/>
          </w:tcPr>
          <w:p w:rsidR="000B6E44" w:rsidRPr="00AB0E72" w:rsidRDefault="000B6E44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Стоимость обучения 1 чел., руб.</w:t>
            </w:r>
          </w:p>
        </w:tc>
      </w:tr>
      <w:tr w:rsidR="000B6E44" w:rsidTr="00840C3B">
        <w:tc>
          <w:tcPr>
            <w:tcW w:w="6658" w:type="dxa"/>
          </w:tcPr>
          <w:p w:rsidR="000B6E44" w:rsidRPr="00033754" w:rsidRDefault="00840C3B" w:rsidP="005A47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C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Специалист по пожарной профилактике</w:t>
            </w:r>
          </w:p>
        </w:tc>
        <w:tc>
          <w:tcPr>
            <w:tcW w:w="850" w:type="dxa"/>
          </w:tcPr>
          <w:p w:rsidR="000B6E44" w:rsidRPr="00033754" w:rsidRDefault="00840C3B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837" w:type="dxa"/>
          </w:tcPr>
          <w:p w:rsidR="000B6E44" w:rsidRPr="00033754" w:rsidRDefault="00840C3B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8 500</w:t>
            </w:r>
          </w:p>
        </w:tc>
      </w:tr>
      <w:tr w:rsidR="000B6E44" w:rsidTr="00840C3B">
        <w:tc>
          <w:tcPr>
            <w:tcW w:w="6658" w:type="dxa"/>
          </w:tcPr>
          <w:p w:rsidR="000B6E44" w:rsidRPr="00033754" w:rsidRDefault="00840C3B" w:rsidP="005A47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40C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Техносферная</w:t>
            </w:r>
            <w:proofErr w:type="spellEnd"/>
            <w:r w:rsidRPr="00840C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безопасность. Пожарная безопасность</w:t>
            </w:r>
          </w:p>
        </w:tc>
        <w:tc>
          <w:tcPr>
            <w:tcW w:w="850" w:type="dxa"/>
          </w:tcPr>
          <w:p w:rsidR="000B6E44" w:rsidRPr="00033754" w:rsidRDefault="00840C3B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510</w:t>
            </w:r>
          </w:p>
        </w:tc>
        <w:tc>
          <w:tcPr>
            <w:tcW w:w="1837" w:type="dxa"/>
          </w:tcPr>
          <w:p w:rsidR="000B6E44" w:rsidRPr="00033754" w:rsidRDefault="00840C3B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10 500</w:t>
            </w:r>
          </w:p>
        </w:tc>
      </w:tr>
      <w:tr w:rsidR="000B6E44" w:rsidTr="00840C3B">
        <w:tc>
          <w:tcPr>
            <w:tcW w:w="6658" w:type="dxa"/>
          </w:tcPr>
          <w:p w:rsidR="000B6E44" w:rsidRPr="00033754" w:rsidRDefault="00840C3B" w:rsidP="005A47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C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Деятельность по монтажу, техническому обслуживанию и ремонту средств обеспечения пожарной безопасности зданий и сооружений, а также их проектированию</w:t>
            </w:r>
          </w:p>
        </w:tc>
        <w:tc>
          <w:tcPr>
            <w:tcW w:w="850" w:type="dxa"/>
          </w:tcPr>
          <w:p w:rsidR="000B6E44" w:rsidRPr="00033754" w:rsidRDefault="00840C3B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256</w:t>
            </w:r>
          </w:p>
        </w:tc>
        <w:tc>
          <w:tcPr>
            <w:tcW w:w="1837" w:type="dxa"/>
          </w:tcPr>
          <w:p w:rsidR="000B6E44" w:rsidRPr="00033754" w:rsidRDefault="00840C3B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8 500</w:t>
            </w:r>
          </w:p>
        </w:tc>
      </w:tr>
    </w:tbl>
    <w:p w:rsidR="00840C3B" w:rsidRDefault="00840C3B" w:rsidP="009A7B81">
      <w:pPr>
        <w:spacing w:after="0" w:line="240" w:lineRule="auto"/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</w:p>
    <w:p w:rsidR="009A7B81" w:rsidRPr="009A7B81" w:rsidRDefault="009A7B81" w:rsidP="009A7B81">
      <w:pPr>
        <w:spacing w:after="0" w:line="240" w:lineRule="auto"/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  <w:r w:rsidRPr="009A7B81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 xml:space="preserve">По окончанию обучения выдается </w:t>
      </w:r>
      <w:r w:rsidR="000B6E44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>диплом о профессиональной переподготовке</w:t>
      </w:r>
    </w:p>
    <w:p w:rsidR="009A7B81" w:rsidRDefault="009A7B81" w:rsidP="0081469C">
      <w:pPr>
        <w:pStyle w:val="font7"/>
        <w:spacing w:before="0" w:beforeAutospacing="0" w:after="0" w:afterAutospacing="0" w:line="357" w:lineRule="atLeast"/>
        <w:jc w:val="center"/>
        <w:textAlignment w:val="baseline"/>
        <w:rPr>
          <w:rStyle w:val="wixui-rich-texttext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40C3B" w:rsidRDefault="00840C3B" w:rsidP="00840C3B">
      <w:pPr>
        <w:jc w:val="center"/>
        <w:rPr>
          <w:rStyle w:val="wixui-rich-texttext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</w:pPr>
      <w:r w:rsidRPr="000B6E44">
        <w:rPr>
          <w:rStyle w:val="wixui-rich-texttext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>Программы</w:t>
      </w:r>
      <w:r>
        <w:rPr>
          <w:rStyle w:val="wixui-rich-texttext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</w:rPr>
        <w:t xml:space="preserve"> повышения квалификации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8"/>
        <w:gridCol w:w="850"/>
        <w:gridCol w:w="1837"/>
      </w:tblGrid>
      <w:tr w:rsidR="00840C3B" w:rsidTr="005A4738">
        <w:tc>
          <w:tcPr>
            <w:tcW w:w="6658" w:type="dxa"/>
          </w:tcPr>
          <w:p w:rsidR="00840C3B" w:rsidRPr="00AB0E72" w:rsidRDefault="00840C3B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Наименование программы</w:t>
            </w:r>
          </w:p>
        </w:tc>
        <w:tc>
          <w:tcPr>
            <w:tcW w:w="850" w:type="dxa"/>
          </w:tcPr>
          <w:p w:rsidR="00840C3B" w:rsidRPr="00AB0E72" w:rsidRDefault="00840C3B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К-во часов</w:t>
            </w:r>
          </w:p>
        </w:tc>
        <w:tc>
          <w:tcPr>
            <w:tcW w:w="1837" w:type="dxa"/>
          </w:tcPr>
          <w:p w:rsidR="00840C3B" w:rsidRPr="00AB0E72" w:rsidRDefault="00840C3B" w:rsidP="005A4738">
            <w:pPr>
              <w:jc w:val="center"/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AB0E72">
              <w:rPr>
                <w:rStyle w:val="wixui-rich-texttext"/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Стоимость обучения 1 чел., руб.</w:t>
            </w:r>
          </w:p>
        </w:tc>
      </w:tr>
      <w:tr w:rsidR="00840C3B" w:rsidTr="005A4738">
        <w:tc>
          <w:tcPr>
            <w:tcW w:w="6658" w:type="dxa"/>
          </w:tcPr>
          <w:p w:rsidR="00840C3B" w:rsidRPr="00840C3B" w:rsidRDefault="00840C3B" w:rsidP="005A47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C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Программа повышения квалификации для руководителей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 за обеспечение пожарной безопасности</w:t>
            </w:r>
          </w:p>
        </w:tc>
        <w:tc>
          <w:tcPr>
            <w:tcW w:w="850" w:type="dxa"/>
          </w:tcPr>
          <w:p w:rsidR="00840C3B" w:rsidRPr="00033754" w:rsidRDefault="00840C3B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37" w:type="dxa"/>
          </w:tcPr>
          <w:p w:rsidR="00840C3B" w:rsidRPr="00033754" w:rsidRDefault="00840C3B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</w:t>
            </w:r>
          </w:p>
        </w:tc>
      </w:tr>
      <w:tr w:rsidR="00840C3B" w:rsidTr="005A4738">
        <w:tc>
          <w:tcPr>
            <w:tcW w:w="6658" w:type="dxa"/>
          </w:tcPr>
          <w:p w:rsidR="00840C3B" w:rsidRPr="00840C3B" w:rsidRDefault="00840C3B" w:rsidP="005A47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C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руководителей, эксплуатирующих и управляющих организаций, осуществляющих хозяйственную деятельность, связанную с обеспечением пожарной безопасности на объектах защиты, лиц, назначенных ими ответственными</w:t>
            </w:r>
          </w:p>
        </w:tc>
        <w:tc>
          <w:tcPr>
            <w:tcW w:w="850" w:type="dxa"/>
          </w:tcPr>
          <w:p w:rsidR="00840C3B" w:rsidRPr="00033754" w:rsidRDefault="00840C3B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37" w:type="dxa"/>
          </w:tcPr>
          <w:p w:rsidR="00840C3B" w:rsidRPr="00033754" w:rsidRDefault="00840C3B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1 100</w:t>
            </w:r>
          </w:p>
        </w:tc>
      </w:tr>
      <w:tr w:rsidR="00840C3B" w:rsidTr="005A4738">
        <w:tc>
          <w:tcPr>
            <w:tcW w:w="6658" w:type="dxa"/>
          </w:tcPr>
          <w:p w:rsidR="00840C3B" w:rsidRPr="00840C3B" w:rsidRDefault="00840C3B" w:rsidP="005A47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C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Для ответственных должностных лиц, занимающих должности главных специалистов технического и производственного профиля, должностных лиц, исполняющих их обязанности, на объектах защиты, предназначенных для проживания или временного пребывания 50 и более человек одновременно (за исключением многоэтажных жилых домов), объектов защиты, отнесенных к категориям повышенной </w:t>
            </w:r>
            <w:proofErr w:type="spellStart"/>
            <w:r w:rsidRPr="00840C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взрывопожароопасности</w:t>
            </w:r>
            <w:proofErr w:type="spellEnd"/>
            <w:r w:rsidRPr="00840C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0C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пожароопасности</w:t>
            </w:r>
            <w:proofErr w:type="spellEnd"/>
          </w:p>
        </w:tc>
        <w:tc>
          <w:tcPr>
            <w:tcW w:w="850" w:type="dxa"/>
          </w:tcPr>
          <w:p w:rsidR="00840C3B" w:rsidRPr="00033754" w:rsidRDefault="00840C3B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37" w:type="dxa"/>
          </w:tcPr>
          <w:p w:rsidR="00840C3B" w:rsidRPr="00033754" w:rsidRDefault="00840C3B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1 500</w:t>
            </w:r>
          </w:p>
        </w:tc>
      </w:tr>
      <w:tr w:rsidR="00840C3B" w:rsidTr="005A4738">
        <w:tc>
          <w:tcPr>
            <w:tcW w:w="6658" w:type="dxa"/>
          </w:tcPr>
          <w:p w:rsidR="00840C3B" w:rsidRPr="00840C3B" w:rsidRDefault="00840C3B" w:rsidP="005A4738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40C3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Для лиц, на которых возложена трудовая функция по проведению противопожарного инструктажа</w:t>
            </w:r>
          </w:p>
        </w:tc>
        <w:tc>
          <w:tcPr>
            <w:tcW w:w="850" w:type="dxa"/>
          </w:tcPr>
          <w:p w:rsidR="00840C3B" w:rsidRPr="00033754" w:rsidRDefault="00840C3B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37" w:type="dxa"/>
          </w:tcPr>
          <w:p w:rsidR="00840C3B" w:rsidRPr="00033754" w:rsidRDefault="00840C3B" w:rsidP="005A473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900</w:t>
            </w:r>
          </w:p>
        </w:tc>
      </w:tr>
    </w:tbl>
    <w:p w:rsidR="00840C3B" w:rsidRDefault="00840C3B" w:rsidP="00033754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</w:p>
    <w:p w:rsidR="00033754" w:rsidRDefault="00033754" w:rsidP="00033754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  <w:r w:rsidRPr="009A7B81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 xml:space="preserve">По окончанию обучения выдается </w:t>
      </w:r>
      <w:r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 xml:space="preserve">удостоверение </w:t>
      </w:r>
      <w:r w:rsidR="00840C3B"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>о повышении квалификации</w:t>
      </w:r>
    </w:p>
    <w:p w:rsidR="00CB7CED" w:rsidRDefault="00CB7CED" w:rsidP="00033754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</w:p>
    <w:p w:rsidR="00CB7CED" w:rsidRDefault="00CB7CED" w:rsidP="00033754">
      <w:pPr>
        <w:jc w:val="center"/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</w:pPr>
      <w:r>
        <w:rPr>
          <w:rStyle w:val="wixui-rich-texttext"/>
          <w:rFonts w:ascii="Times New Roman" w:hAnsi="Times New Roman" w:cs="Times New Roman"/>
          <w:b/>
          <w:bCs/>
          <w:color w:val="002060"/>
          <w:sz w:val="24"/>
          <w:szCs w:val="24"/>
          <w:bdr w:val="none" w:sz="0" w:space="0" w:color="auto" w:frame="1"/>
        </w:rPr>
        <w:t>Действует гибкая система скидок и рассрочка платежа</w:t>
      </w:r>
    </w:p>
    <w:p w:rsidR="00AB0E72" w:rsidRPr="00C35A0B" w:rsidRDefault="00CB7CED" w:rsidP="00CB7CE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</w:pPr>
      <w:r w:rsidRPr="00C35A0B">
        <w:rPr>
          <w:rFonts w:ascii="Times New Roman" w:eastAsia="Times New Roman" w:hAnsi="Times New Roman" w:cs="Times New Roman"/>
          <w:bCs/>
          <w:color w:val="1D2CF3"/>
          <w:sz w:val="28"/>
          <w:szCs w:val="28"/>
          <w:bdr w:val="none" w:sz="0" w:space="0" w:color="auto" w:frame="1"/>
          <w:lang w:eastAsia="ru-RU"/>
        </w:rPr>
        <w:t>+7 (391) 200-28-70</w:t>
      </w:r>
      <w:r w:rsidRPr="00C35A0B">
        <w:rPr>
          <w:rFonts w:ascii="Times New Roman" w:eastAsia="Times New Roman" w:hAnsi="Times New Roman" w:cs="Times New Roman"/>
          <w:bCs/>
          <w:color w:val="E60E0E"/>
          <w:sz w:val="28"/>
          <w:szCs w:val="28"/>
          <w:bdr w:val="none" w:sz="0" w:space="0" w:color="auto" w:frame="1"/>
          <w:lang w:eastAsia="ru-RU"/>
        </w:rPr>
        <w:t>​</w:t>
      </w:r>
      <w:r w:rsidRPr="00C35A0B">
        <w:rPr>
          <w:rFonts w:ascii="Times New Roman" w:eastAsia="Times New Roman" w:hAnsi="Times New Roman" w:cs="Times New Roman"/>
          <w:bCs/>
          <w:color w:val="002060"/>
          <w:sz w:val="28"/>
          <w:szCs w:val="28"/>
          <w:bdr w:val="none" w:sz="0" w:space="0" w:color="auto" w:frame="1"/>
          <w:lang w:eastAsia="ru-RU"/>
        </w:rPr>
        <w:t xml:space="preserve">, </w:t>
      </w:r>
      <w:r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296-48-16, 272-97-</w:t>
      </w:r>
      <w:proofErr w:type="gramStart"/>
      <w:r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15,  +</w:t>
      </w:r>
      <w:proofErr w:type="gramEnd"/>
      <w:r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7 960-758-92-26</w:t>
      </w:r>
    </w:p>
    <w:p w:rsidR="00CB7CED" w:rsidRPr="00C35A0B" w:rsidRDefault="00A64405" w:rsidP="00840C3B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hyperlink r:id="rId6" w:history="1"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fpk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_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krito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@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mail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.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ru</w:t>
        </w:r>
      </w:hyperlink>
      <w:r w:rsidR="00CB7CED"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 xml:space="preserve">, </w:t>
      </w:r>
      <w:r w:rsidR="00CB7CED" w:rsidRPr="00CB7CED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val="en-US" w:eastAsia="ru-RU"/>
        </w:rPr>
        <w:t>nou</w:t>
      </w:r>
      <w:r w:rsidR="00CB7CED" w:rsidRPr="00C35A0B">
        <w:rPr>
          <w:rFonts w:ascii="Times New Roman" w:eastAsia="Times New Roman" w:hAnsi="Times New Roman" w:cs="Times New Roman"/>
          <w:bCs/>
          <w:color w:val="1A2DF3"/>
          <w:sz w:val="28"/>
          <w:szCs w:val="28"/>
          <w:bdr w:val="none" w:sz="0" w:space="0" w:color="auto" w:frame="1"/>
          <w:lang w:eastAsia="ru-RU"/>
        </w:rPr>
        <w:t>_</w:t>
      </w:r>
      <w:hyperlink r:id="rId7" w:history="1"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krito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@</w:t>
        </w:r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mail</w:t>
        </w:r>
        <w:r w:rsidR="00CB7CED" w:rsidRPr="00C35A0B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eastAsia="ru-RU"/>
          </w:rPr>
          <w:t>.</w:t>
        </w:r>
        <w:proofErr w:type="spellStart"/>
        <w:r w:rsidR="00CB7CED" w:rsidRPr="00CB7CED">
          <w:rPr>
            <w:rStyle w:val="a3"/>
            <w:rFonts w:ascii="Times New Roman" w:eastAsia="Times New Roman" w:hAnsi="Times New Roman" w:cs="Times New Roman"/>
            <w:bCs/>
            <w:sz w:val="28"/>
            <w:szCs w:val="28"/>
            <w:u w:val="none"/>
            <w:bdr w:val="none" w:sz="0" w:space="0" w:color="auto" w:frame="1"/>
            <w:lang w:val="en-US" w:eastAsia="ru-RU"/>
          </w:rPr>
          <w:t>ru</w:t>
        </w:r>
        <w:proofErr w:type="spellEnd"/>
      </w:hyperlink>
    </w:p>
    <w:sectPr w:rsidR="00CB7CED" w:rsidRPr="00C35A0B" w:rsidSect="00CB7CE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11F28"/>
    <w:multiLevelType w:val="hybridMultilevel"/>
    <w:tmpl w:val="CC66F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E34D66"/>
    <w:multiLevelType w:val="multilevel"/>
    <w:tmpl w:val="24BA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E5533E"/>
    <w:multiLevelType w:val="multilevel"/>
    <w:tmpl w:val="655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69C"/>
    <w:rsid w:val="00033754"/>
    <w:rsid w:val="000B6E44"/>
    <w:rsid w:val="00641A63"/>
    <w:rsid w:val="0081469C"/>
    <w:rsid w:val="00840C3B"/>
    <w:rsid w:val="009A7B81"/>
    <w:rsid w:val="00A64405"/>
    <w:rsid w:val="00AB0E72"/>
    <w:rsid w:val="00C35A0B"/>
    <w:rsid w:val="00C5300D"/>
    <w:rsid w:val="00CB7CED"/>
    <w:rsid w:val="00E3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D39F"/>
  <w15:chartTrackingRefBased/>
  <w15:docId w15:val="{BC1BA90A-4058-4A2C-A4CB-91C7C1727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2A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ixui-rich-texttext">
    <w:name w:val="wixui-rich-text__text"/>
    <w:basedOn w:val="a0"/>
    <w:rsid w:val="0081469C"/>
  </w:style>
  <w:style w:type="character" w:styleId="a3">
    <w:name w:val="Hyperlink"/>
    <w:basedOn w:val="a0"/>
    <w:uiPriority w:val="99"/>
    <w:unhideWhenUsed/>
    <w:rsid w:val="0081469C"/>
    <w:rPr>
      <w:color w:val="0000FF"/>
      <w:u w:val="single"/>
    </w:rPr>
  </w:style>
  <w:style w:type="table" w:styleId="a4">
    <w:name w:val="Table Grid"/>
    <w:basedOn w:val="a1"/>
    <w:uiPriority w:val="39"/>
    <w:rsid w:val="00814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_7"/>
    <w:basedOn w:val="a"/>
    <w:rsid w:val="00814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8">
    <w:name w:val="font_8"/>
    <w:basedOn w:val="a"/>
    <w:rsid w:val="00CB7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CB7CED"/>
  </w:style>
  <w:style w:type="paragraph" w:styleId="a5">
    <w:name w:val="Normal (Web)"/>
    <w:basedOn w:val="a"/>
    <w:uiPriority w:val="99"/>
    <w:semiHidden/>
    <w:unhideWhenUsed/>
    <w:rsid w:val="000B6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32A9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32A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rit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pk_krito@mail.ru" TargetMode="External"/><Relationship Id="rId5" Type="http://schemas.openxmlformats.org/officeDocument/2006/relationships/hyperlink" Target="https://normativ.kontur.ru/document?moduleId=1&amp;documentId=48921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2</Pages>
  <Words>767</Words>
  <Characters>4376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Galina</cp:lastModifiedBy>
  <cp:revision>5</cp:revision>
  <dcterms:created xsi:type="dcterms:W3CDTF">2025-09-24T10:52:00Z</dcterms:created>
  <dcterms:modified xsi:type="dcterms:W3CDTF">2025-09-25T04:37:00Z</dcterms:modified>
</cp:coreProperties>
</file>