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>
    <v:background id="_x0000_s1025" o:bwmode="white" fillcolor="#deeaf6 [660]" o:targetscreensize="1024,768">
      <v:fill color2="fill lighten(0)" method="linear sigma" focus="100%" type="gradient"/>
    </v:background>
  </w:background>
  <w:body>
    <w:p w:rsidR="00884791" w:rsidRPr="00462F53" w:rsidRDefault="00884791" w:rsidP="00884791">
      <w:pPr>
        <w:spacing w:after="0" w:line="240" w:lineRule="auto"/>
        <w:jc w:val="center"/>
        <w:rPr>
          <w:rFonts w:ascii="Cambria" w:hAnsi="Cambria" w:cs="Times New Roman"/>
          <w:b/>
          <w:i/>
          <w:sz w:val="32"/>
          <w:szCs w:val="32"/>
        </w:rPr>
      </w:pPr>
      <w:r w:rsidRPr="00462F53">
        <w:rPr>
          <w:rFonts w:ascii="Cambria" w:hAnsi="Cambria" w:cs="Times New Roman"/>
          <w:b/>
          <w:i/>
          <w:sz w:val="32"/>
          <w:szCs w:val="32"/>
        </w:rPr>
        <w:t>Уважаемые работодатели города Сочи!</w:t>
      </w:r>
    </w:p>
    <w:p w:rsidR="00884791" w:rsidRPr="00462F53" w:rsidRDefault="00884791" w:rsidP="00884791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884791" w:rsidRPr="00462F53" w:rsidRDefault="00884791" w:rsidP="00884791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884791" w:rsidRPr="004546AB" w:rsidRDefault="0037738C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Согласно ст.</w:t>
      </w:r>
      <w:r w:rsidR="00884791" w:rsidRPr="004546AB">
        <w:rPr>
          <w:rFonts w:ascii="Cambria" w:hAnsi="Cambria" w:cs="Times New Roman"/>
          <w:sz w:val="25"/>
          <w:szCs w:val="25"/>
        </w:rPr>
        <w:t xml:space="preserve"> 15 Трудового кодекса Российской Федерации </w:t>
      </w:r>
      <w:r w:rsidR="00884791"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>трудовые отношения</w:t>
      </w:r>
      <w:r w:rsidR="00884791" w:rsidRPr="004546AB">
        <w:rPr>
          <w:rFonts w:ascii="Cambria" w:hAnsi="Cambria" w:cs="Times New Roman"/>
          <w:sz w:val="25"/>
          <w:szCs w:val="25"/>
        </w:rPr>
        <w:t xml:space="preserve"> - отношения, основанные на соглашении между работником и работодателем о личном выполнении работником за плату трудовой функции, подчинении работника правилам внутреннего трудового распорядка при обеспечении работодателем условий труда, предусмотренных </w:t>
      </w:r>
      <w:r w:rsidR="00622350" w:rsidRPr="004546AB">
        <w:rPr>
          <w:rFonts w:ascii="Cambria" w:hAnsi="Cambria" w:cs="Times New Roman"/>
          <w:sz w:val="25"/>
          <w:szCs w:val="25"/>
        </w:rPr>
        <w:t>действующим</w:t>
      </w:r>
      <w:r w:rsidR="00884791" w:rsidRPr="004546AB">
        <w:rPr>
          <w:rFonts w:ascii="Cambria" w:hAnsi="Cambria" w:cs="Times New Roman"/>
          <w:sz w:val="25"/>
          <w:szCs w:val="25"/>
        </w:rPr>
        <w:t xml:space="preserve"> законодательством</w:t>
      </w:r>
      <w:r w:rsidRPr="004546AB">
        <w:rPr>
          <w:rFonts w:ascii="Cambria" w:hAnsi="Cambria" w:cs="Times New Roman"/>
          <w:sz w:val="25"/>
          <w:szCs w:val="25"/>
        </w:rPr>
        <w:t xml:space="preserve">, коллективным договором, </w:t>
      </w:r>
      <w:r w:rsidR="00884791" w:rsidRPr="004546AB">
        <w:rPr>
          <w:rFonts w:ascii="Cambria" w:hAnsi="Cambria" w:cs="Times New Roman"/>
          <w:sz w:val="25"/>
          <w:szCs w:val="25"/>
        </w:rPr>
        <w:t>соглашениями, локальными нормативными актами, трудовым договором.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Трудовые отношения возникают между работником и работодателем на основании трудового д</w:t>
      </w:r>
      <w:r w:rsidR="0037738C" w:rsidRPr="004546AB">
        <w:rPr>
          <w:rFonts w:ascii="Cambria" w:hAnsi="Cambria" w:cs="Times New Roman"/>
          <w:sz w:val="25"/>
          <w:szCs w:val="25"/>
        </w:rPr>
        <w:t>оговора (ст.</w:t>
      </w:r>
      <w:r w:rsidRPr="004546AB">
        <w:rPr>
          <w:rFonts w:ascii="Cambria" w:hAnsi="Cambria" w:cs="Times New Roman"/>
          <w:sz w:val="25"/>
          <w:szCs w:val="25"/>
        </w:rPr>
        <w:t xml:space="preserve"> 16 Трудового кодекса Российской Федерации).  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Трудовой договор заключается в письменной форме в </w:t>
      </w:r>
      <w:r w:rsidRPr="004546AB">
        <w:rPr>
          <w:rFonts w:ascii="Cambria" w:hAnsi="Cambria" w:cs="Times New Roman"/>
          <w:b/>
          <w:sz w:val="25"/>
          <w:szCs w:val="25"/>
        </w:rPr>
        <w:t xml:space="preserve">двух </w:t>
      </w:r>
      <w:r w:rsidRPr="004546AB">
        <w:rPr>
          <w:rFonts w:ascii="Cambria" w:hAnsi="Cambria" w:cs="Times New Roman"/>
          <w:sz w:val="25"/>
          <w:szCs w:val="25"/>
        </w:rPr>
        <w:t>экземплярах, каждый из которых подписывае</w:t>
      </w:r>
      <w:r w:rsidR="00AD40BF" w:rsidRPr="004546AB">
        <w:rPr>
          <w:rFonts w:ascii="Cambria" w:hAnsi="Cambria" w:cs="Times New Roman"/>
          <w:sz w:val="25"/>
          <w:szCs w:val="25"/>
        </w:rPr>
        <w:t xml:space="preserve">тся работником и работодателем. </w:t>
      </w:r>
      <w:r w:rsidRPr="004546AB">
        <w:rPr>
          <w:rFonts w:ascii="Cambria" w:hAnsi="Cambria" w:cs="Times New Roman"/>
          <w:sz w:val="25"/>
          <w:szCs w:val="25"/>
        </w:rPr>
        <w:t xml:space="preserve">Экземпляр, хранящийся у работодателя, должен содержать подпись работника о получении своего экземпляра договора. </w:t>
      </w:r>
    </w:p>
    <w:p w:rsidR="00884791" w:rsidRPr="004546AB" w:rsidRDefault="0037738C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В соответствии со ст.</w:t>
      </w:r>
      <w:r w:rsidR="00884791" w:rsidRPr="004546AB">
        <w:rPr>
          <w:rFonts w:ascii="Cambria" w:hAnsi="Cambria" w:cs="Times New Roman"/>
          <w:sz w:val="25"/>
          <w:szCs w:val="25"/>
        </w:rPr>
        <w:t xml:space="preserve"> 67 Трудового кодекса Российской Федерации трудовой договор, не оформленный в письменной форме, считается заключенным, если работник приступил к работе с ведома или </w:t>
      </w:r>
      <w:r w:rsidR="00884791" w:rsidRPr="004546AB">
        <w:rPr>
          <w:rFonts w:ascii="Cambria" w:hAnsi="Cambria" w:cs="Times New Roman"/>
          <w:sz w:val="25"/>
          <w:szCs w:val="25"/>
        </w:rPr>
        <w:lastRenderedPageBreak/>
        <w:t xml:space="preserve">по поручению работодателя или его уполномоченного на это </w:t>
      </w:r>
      <w:hyperlink r:id="rId5" w:history="1">
        <w:r w:rsidR="00884791" w:rsidRPr="004546AB">
          <w:rPr>
            <w:rStyle w:val="a3"/>
            <w:rFonts w:ascii="Cambria" w:hAnsi="Cambria" w:cs="Times New Roman"/>
            <w:color w:val="auto"/>
            <w:sz w:val="25"/>
            <w:szCs w:val="25"/>
            <w:u w:val="none"/>
          </w:rPr>
          <w:t>представителя</w:t>
        </w:r>
      </w:hyperlink>
      <w:r w:rsidR="00884791" w:rsidRPr="004546AB">
        <w:rPr>
          <w:rFonts w:ascii="Cambria" w:hAnsi="Cambria" w:cs="Times New Roman"/>
          <w:sz w:val="25"/>
          <w:szCs w:val="25"/>
        </w:rPr>
        <w:t>.</w:t>
      </w:r>
      <w:r w:rsidR="00884791" w:rsidRPr="004546AB">
        <w:rPr>
          <w:rFonts w:ascii="Cambria" w:hAnsi="Cambria" w:cs="Times New Roman"/>
          <w:b/>
          <w:sz w:val="25"/>
          <w:szCs w:val="25"/>
        </w:rPr>
        <w:t xml:space="preserve"> 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При фактическом допущении работника к работе работодатель обязан оформить с ним трудовой договор в письменной форме </w:t>
      </w:r>
      <w:r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>не позднее трех рабочих дней</w:t>
      </w:r>
      <w:r w:rsidRPr="004546AB">
        <w:rPr>
          <w:rFonts w:ascii="Cambria" w:hAnsi="Cambria" w:cs="Times New Roman"/>
          <w:sz w:val="25"/>
          <w:szCs w:val="25"/>
        </w:rPr>
        <w:t xml:space="preserve"> со дня фактическог</w:t>
      </w:r>
      <w:r w:rsidR="00AD40BF" w:rsidRPr="004546AB">
        <w:rPr>
          <w:rFonts w:ascii="Cambria" w:hAnsi="Cambria" w:cs="Times New Roman"/>
          <w:sz w:val="25"/>
          <w:szCs w:val="25"/>
        </w:rPr>
        <w:t>о допущения работника к работе.</w:t>
      </w:r>
    </w:p>
    <w:p w:rsidR="00AD40BF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В соответствии</w:t>
      </w:r>
      <w:r w:rsidR="00622350" w:rsidRPr="004546AB">
        <w:rPr>
          <w:rFonts w:ascii="Cambria" w:hAnsi="Cambria" w:cs="Times New Roman"/>
          <w:sz w:val="25"/>
          <w:szCs w:val="25"/>
        </w:rPr>
        <w:t xml:space="preserve"> со ст.</w:t>
      </w:r>
      <w:r w:rsidRPr="004546AB">
        <w:rPr>
          <w:rFonts w:ascii="Cambria" w:hAnsi="Cambria" w:cs="Times New Roman"/>
          <w:sz w:val="25"/>
          <w:szCs w:val="25"/>
        </w:rPr>
        <w:t xml:space="preserve"> 70 Трудового кодекса Российской Федерации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4546AB" w:rsidRPr="004546AB" w:rsidRDefault="00AD40BF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Отсутствие в трудовом договоре условия об испытании означает, что работник принят на работу без испытания.</w:t>
      </w:r>
    </w:p>
    <w:p w:rsidR="00AD40BF" w:rsidRPr="004546AB" w:rsidRDefault="00AD40BF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 </w:t>
      </w:r>
    </w:p>
    <w:p w:rsidR="0037738C" w:rsidRPr="004546AB" w:rsidRDefault="0037738C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noProof/>
          <w:sz w:val="25"/>
          <w:szCs w:val="25"/>
          <w:lang w:eastAsia="ru-RU"/>
        </w:rPr>
        <w:drawing>
          <wp:inline distT="0" distB="0" distL="0" distR="0" wp14:anchorId="546560A9" wp14:editId="0FD3BB12">
            <wp:extent cx="3026315" cy="1513032"/>
            <wp:effectExtent l="0" t="0" r="3175" b="0"/>
            <wp:docPr id="10" name="Рисунок 10" descr="Как правильно организовать испытательный срок сотрудника — Заметки Vict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равильно организовать испытательный срок сотрудника — Заметки Victor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32" cy="152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38C" w:rsidRPr="004546AB" w:rsidRDefault="0037738C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В случае,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lastRenderedPageBreak/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>Испытание при приеме на работу не устанавливается, для</w:t>
      </w:r>
      <w:r w:rsidRPr="004546AB">
        <w:rPr>
          <w:rFonts w:ascii="Cambria" w:hAnsi="Cambria" w:cs="Times New Roman"/>
          <w:sz w:val="25"/>
          <w:szCs w:val="25"/>
        </w:rPr>
        <w:t>: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беременных женщин и женщин, имеющих детей в возрасте до полутора лет;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лиц, не достигших возраста восемнадцати лет;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лиц, заключающих трудовой договор на срок до двух месяцев;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иных лиц в случаях, предусмотренных </w:t>
      </w:r>
      <w:r w:rsidR="00AD40BF" w:rsidRPr="004546AB">
        <w:rPr>
          <w:rFonts w:ascii="Cambria" w:hAnsi="Cambria" w:cs="Times New Roman"/>
          <w:sz w:val="25"/>
          <w:szCs w:val="25"/>
        </w:rPr>
        <w:t>Трудовым</w:t>
      </w:r>
      <w:r w:rsidRPr="004546AB">
        <w:rPr>
          <w:rFonts w:ascii="Cambria" w:hAnsi="Cambria" w:cs="Times New Roman"/>
          <w:sz w:val="25"/>
          <w:szCs w:val="25"/>
        </w:rPr>
        <w:t xml:space="preserve"> Кодексом, иными федеральными законами, коллективным договором.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</w:t>
      </w:r>
      <w:r w:rsidRPr="004546AB">
        <w:rPr>
          <w:rFonts w:ascii="Cambria" w:hAnsi="Cambria" w:cs="Times New Roman"/>
          <w:sz w:val="25"/>
          <w:szCs w:val="25"/>
        </w:rPr>
        <w:lastRenderedPageBreak/>
        <w:t>шести месяцев, если иное не установлено федеральным законом.</w:t>
      </w:r>
    </w:p>
    <w:p w:rsidR="00622350" w:rsidRPr="004546AB" w:rsidRDefault="00AD40BF" w:rsidP="004546AB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В соответствии с п. 4 ст. 5.27. Кодекса об административных правонарушениях Российской Федерации</w:t>
      </w:r>
      <w:r w:rsidRPr="004546AB">
        <w:rPr>
          <w:sz w:val="25"/>
          <w:szCs w:val="25"/>
        </w:rPr>
        <w:t xml:space="preserve"> </w:t>
      </w:r>
      <w:r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>уклонение от оформления</w:t>
      </w:r>
      <w:r w:rsidRPr="004546AB">
        <w:rPr>
          <w:color w:val="FF0000"/>
          <w:sz w:val="25"/>
          <w:szCs w:val="25"/>
          <w:u w:val="single"/>
        </w:rPr>
        <w:t xml:space="preserve"> </w:t>
      </w:r>
      <w:r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>или ненадлежащее</w:t>
      </w:r>
      <w:r w:rsidR="004546AB"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 xml:space="preserve"> оформление трудового договора</w:t>
      </w:r>
      <w:r w:rsidR="004546AB" w:rsidRPr="004546AB">
        <w:rPr>
          <w:rFonts w:ascii="Cambria" w:hAnsi="Cambria" w:cs="Times New Roman"/>
          <w:color w:val="FF0000"/>
          <w:sz w:val="25"/>
          <w:szCs w:val="25"/>
          <w:u w:val="single"/>
        </w:rPr>
        <w:t xml:space="preserve"> либо </w:t>
      </w:r>
      <w:hyperlink r:id="rId7" w:history="1">
        <w:r w:rsidR="004546AB" w:rsidRPr="004546AB">
          <w:rPr>
            <w:rStyle w:val="a3"/>
            <w:rFonts w:ascii="Cambria" w:hAnsi="Cambria" w:cs="Times New Roman"/>
            <w:b/>
            <w:color w:val="FF0000"/>
            <w:sz w:val="25"/>
            <w:szCs w:val="25"/>
          </w:rPr>
          <w:t>заключение</w:t>
        </w:r>
      </w:hyperlink>
      <w:r w:rsidR="004546AB" w:rsidRPr="004546AB">
        <w:rPr>
          <w:rFonts w:ascii="Cambria" w:hAnsi="Cambria" w:cs="Times New Roman"/>
          <w:b/>
          <w:color w:val="FF0000"/>
          <w:sz w:val="25"/>
          <w:szCs w:val="25"/>
          <w:u w:val="single"/>
        </w:rPr>
        <w:t xml:space="preserve"> гражданско-правового договора</w:t>
      </w:r>
      <w:r w:rsidR="004546AB" w:rsidRPr="004546AB">
        <w:rPr>
          <w:rFonts w:ascii="Cambria" w:hAnsi="Cambria" w:cs="Times New Roman"/>
          <w:color w:val="FF0000"/>
          <w:sz w:val="25"/>
          <w:szCs w:val="25"/>
          <w:u w:val="single"/>
        </w:rPr>
        <w:t>,</w:t>
      </w:r>
      <w:r w:rsidR="004546AB">
        <w:rPr>
          <w:rFonts w:ascii="Cambria" w:hAnsi="Cambria" w:cs="Times New Roman"/>
          <w:sz w:val="25"/>
          <w:szCs w:val="25"/>
        </w:rPr>
        <w:t xml:space="preserve"> </w:t>
      </w:r>
      <w:r w:rsidR="004546AB" w:rsidRPr="004546AB">
        <w:rPr>
          <w:rFonts w:ascii="Cambria" w:hAnsi="Cambria" w:cs="Times New Roman"/>
          <w:sz w:val="25"/>
          <w:szCs w:val="25"/>
        </w:rPr>
        <w:t>фактически регулирующего</w:t>
      </w:r>
    </w:p>
    <w:p w:rsidR="00622350" w:rsidRPr="004546AB" w:rsidRDefault="00622350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noProof/>
          <w:sz w:val="25"/>
          <w:szCs w:val="25"/>
          <w:lang w:eastAsia="ru-RU"/>
        </w:rPr>
        <w:drawing>
          <wp:inline distT="0" distB="0" distL="0" distR="0">
            <wp:extent cx="2959100" cy="1700098"/>
            <wp:effectExtent l="0" t="0" r="0" b="0"/>
            <wp:docPr id="11" name="Рисунок 11" descr="Министерством юстиции разработан обновленный КоАП РФ. Кодекс сократит  составы административных правонарушений и изменит подход к назначению  наказаний :: Главные новости :: Новости :: О городе - Администрация и  городская Дума муниципального образова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м юстиции разработан обновленный КоАП РФ. Кодекс сократит  составы административных правонарушений и изменит подход к назначению  наказаний :: Главные новости :: Новости :: О городе - Администрация и  городская Дума муниципального образования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0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350" w:rsidRPr="004546AB" w:rsidRDefault="00622350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>трудовые отношения между раб</w:t>
      </w:r>
      <w:r w:rsidR="00AD40BF" w:rsidRPr="004546AB">
        <w:rPr>
          <w:rFonts w:ascii="Cambria" w:hAnsi="Cambria" w:cs="Times New Roman"/>
          <w:sz w:val="25"/>
          <w:szCs w:val="25"/>
        </w:rPr>
        <w:t xml:space="preserve">отником и работодателем, влечет </w:t>
      </w:r>
      <w:r w:rsidRPr="004546AB">
        <w:rPr>
          <w:rFonts w:ascii="Cambria" w:hAnsi="Cambria" w:cs="Times New Roman"/>
          <w:sz w:val="25"/>
          <w:szCs w:val="25"/>
        </w:rPr>
        <w:t xml:space="preserve">наложение административного штрафа: 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должностных лиц в размере от </w:t>
      </w:r>
      <w:r w:rsidRPr="004546AB">
        <w:rPr>
          <w:rFonts w:ascii="Cambria" w:hAnsi="Cambria" w:cs="Times New Roman"/>
          <w:b/>
          <w:sz w:val="25"/>
          <w:szCs w:val="25"/>
        </w:rPr>
        <w:t xml:space="preserve">десяти тысяч до двадцати тысяч </w:t>
      </w:r>
      <w:r w:rsidRPr="004546AB">
        <w:rPr>
          <w:rFonts w:ascii="Cambria" w:hAnsi="Cambria" w:cs="Times New Roman"/>
          <w:sz w:val="25"/>
          <w:szCs w:val="25"/>
        </w:rPr>
        <w:t xml:space="preserve">рублей; 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лиц, осуществляющих предпринимательскую деятельность без образования юридического лица, от </w:t>
      </w:r>
      <w:r w:rsidRPr="004546AB">
        <w:rPr>
          <w:rFonts w:ascii="Cambria" w:hAnsi="Cambria" w:cs="Times New Roman"/>
          <w:b/>
          <w:sz w:val="25"/>
          <w:szCs w:val="25"/>
        </w:rPr>
        <w:t>пяти тысяч до десяти тысяч</w:t>
      </w:r>
      <w:r w:rsidRPr="004546AB">
        <w:rPr>
          <w:rFonts w:ascii="Cambria" w:hAnsi="Cambria" w:cs="Times New Roman"/>
          <w:sz w:val="25"/>
          <w:szCs w:val="25"/>
        </w:rPr>
        <w:t xml:space="preserve"> рублей; 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юридических лиц от </w:t>
      </w:r>
      <w:r w:rsidRPr="004546AB">
        <w:rPr>
          <w:rFonts w:ascii="Cambria" w:hAnsi="Cambria" w:cs="Times New Roman"/>
          <w:b/>
          <w:sz w:val="25"/>
          <w:szCs w:val="25"/>
        </w:rPr>
        <w:t>пятидесяти тысяч до ста тысяч</w:t>
      </w:r>
      <w:r w:rsidRPr="004546AB">
        <w:rPr>
          <w:rFonts w:ascii="Cambria" w:hAnsi="Cambria" w:cs="Times New Roman"/>
          <w:sz w:val="25"/>
          <w:szCs w:val="25"/>
        </w:rPr>
        <w:t xml:space="preserve"> рублей.</w:t>
      </w:r>
    </w:p>
    <w:p w:rsidR="00884791" w:rsidRPr="004546AB" w:rsidRDefault="00884791" w:rsidP="00AD40BF">
      <w:pPr>
        <w:spacing w:after="0" w:line="240" w:lineRule="auto"/>
        <w:ind w:firstLine="708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Совершение вышеназванных административных правонарушений, лицом, ранее подвергнутым административному наказанию за аналогичное административное </w:t>
      </w:r>
      <w:r w:rsidR="00622350" w:rsidRPr="004546AB">
        <w:rPr>
          <w:rFonts w:ascii="Cambria" w:hAnsi="Cambria" w:cs="Times New Roman"/>
          <w:sz w:val="25"/>
          <w:szCs w:val="25"/>
        </w:rPr>
        <w:lastRenderedPageBreak/>
        <w:t>п</w:t>
      </w:r>
      <w:r w:rsidRPr="004546AB">
        <w:rPr>
          <w:rFonts w:ascii="Cambria" w:hAnsi="Cambria" w:cs="Times New Roman"/>
          <w:sz w:val="25"/>
          <w:szCs w:val="25"/>
        </w:rPr>
        <w:t>равонарушение, влечет наложение административного штрафа: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граждан в размере </w:t>
      </w:r>
      <w:r w:rsidRPr="004546AB">
        <w:rPr>
          <w:rFonts w:ascii="Cambria" w:hAnsi="Cambria" w:cs="Times New Roman"/>
          <w:b/>
          <w:sz w:val="25"/>
          <w:szCs w:val="25"/>
        </w:rPr>
        <w:t>пяти тысяч</w:t>
      </w:r>
      <w:r w:rsidRPr="004546AB">
        <w:rPr>
          <w:rFonts w:ascii="Cambria" w:hAnsi="Cambria" w:cs="Times New Roman"/>
          <w:sz w:val="25"/>
          <w:szCs w:val="25"/>
        </w:rPr>
        <w:t xml:space="preserve"> рублей; 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должностных лиц - </w:t>
      </w:r>
      <w:r w:rsidRPr="004546AB">
        <w:rPr>
          <w:rFonts w:ascii="Cambria" w:hAnsi="Cambria" w:cs="Times New Roman"/>
          <w:b/>
          <w:sz w:val="25"/>
          <w:szCs w:val="25"/>
        </w:rPr>
        <w:t>дисквалификацию на срок от одного года до трех лет</w:t>
      </w:r>
      <w:r w:rsidRPr="004546AB">
        <w:rPr>
          <w:rFonts w:ascii="Cambria" w:hAnsi="Cambria" w:cs="Times New Roman"/>
          <w:sz w:val="25"/>
          <w:szCs w:val="25"/>
        </w:rPr>
        <w:t xml:space="preserve">; 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лиц, осуществляющих предпринимательскую деятельность без образования юридического лица от </w:t>
      </w:r>
      <w:r w:rsidRPr="004546AB">
        <w:rPr>
          <w:rFonts w:ascii="Cambria" w:hAnsi="Cambria" w:cs="Times New Roman"/>
          <w:b/>
          <w:sz w:val="25"/>
          <w:szCs w:val="25"/>
        </w:rPr>
        <w:t>тридцати тысяч до сорока тысяч</w:t>
      </w:r>
      <w:r w:rsidRPr="004546AB">
        <w:rPr>
          <w:rFonts w:ascii="Cambria" w:hAnsi="Cambria" w:cs="Times New Roman"/>
          <w:sz w:val="25"/>
          <w:szCs w:val="25"/>
        </w:rPr>
        <w:t xml:space="preserve"> рублей; </w:t>
      </w:r>
    </w:p>
    <w:p w:rsidR="00884791" w:rsidRPr="004546AB" w:rsidRDefault="00884791" w:rsidP="00AD40BF">
      <w:pPr>
        <w:spacing w:after="0" w:line="240" w:lineRule="auto"/>
        <w:jc w:val="both"/>
        <w:rPr>
          <w:rFonts w:ascii="Cambria" w:hAnsi="Cambria" w:cs="Times New Roman"/>
          <w:sz w:val="25"/>
          <w:szCs w:val="25"/>
        </w:rPr>
      </w:pPr>
      <w:r w:rsidRPr="004546AB">
        <w:rPr>
          <w:rFonts w:ascii="Cambria" w:hAnsi="Cambria" w:cs="Times New Roman"/>
          <w:sz w:val="25"/>
          <w:szCs w:val="25"/>
        </w:rPr>
        <w:t xml:space="preserve">на юридических лиц от </w:t>
      </w:r>
      <w:r w:rsidRPr="004546AB">
        <w:rPr>
          <w:rFonts w:ascii="Cambria" w:hAnsi="Cambria" w:cs="Times New Roman"/>
          <w:b/>
          <w:sz w:val="25"/>
          <w:szCs w:val="25"/>
        </w:rPr>
        <w:t>ста тысяч до двухсот тысяч</w:t>
      </w:r>
      <w:r w:rsidRPr="004546AB">
        <w:rPr>
          <w:rFonts w:ascii="Cambria" w:hAnsi="Cambria" w:cs="Times New Roman"/>
          <w:sz w:val="25"/>
          <w:szCs w:val="25"/>
        </w:rPr>
        <w:t xml:space="preserve"> рублей.</w:t>
      </w:r>
      <w:r w:rsidR="00462F53" w:rsidRPr="004546AB">
        <w:rPr>
          <w:noProof/>
          <w:sz w:val="25"/>
          <w:szCs w:val="25"/>
          <w:lang w:eastAsia="ru-RU"/>
        </w:rPr>
        <w:t xml:space="preserve"> </w:t>
      </w:r>
    </w:p>
    <w:p w:rsidR="00462F53" w:rsidRPr="00AD40BF" w:rsidRDefault="00462F53" w:rsidP="00AD40BF">
      <w:pPr>
        <w:spacing w:after="0" w:line="240" w:lineRule="auto"/>
        <w:ind w:left="-774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F33569" w:rsidRPr="00F33569" w:rsidRDefault="00F33569" w:rsidP="00F33569">
      <w:pPr>
        <w:spacing w:after="0" w:line="240" w:lineRule="auto"/>
        <w:jc w:val="both"/>
        <w:rPr>
          <w:rFonts w:ascii="Cambria" w:hAnsi="Cambria" w:cs="Cambria"/>
          <w:b/>
          <w:bCs/>
          <w:sz w:val="25"/>
          <w:szCs w:val="25"/>
        </w:rPr>
      </w:pPr>
      <w:r w:rsidRPr="00F33569">
        <w:rPr>
          <w:rFonts w:ascii="Cambria" w:hAnsi="Cambria" w:cs="Cambria"/>
          <w:b/>
          <w:bCs/>
          <w:sz w:val="25"/>
          <w:szCs w:val="25"/>
        </w:rPr>
        <w:t>Телефоны для консультаций:</w:t>
      </w:r>
    </w:p>
    <w:p w:rsidR="00462F53" w:rsidRDefault="00F33569" w:rsidP="00F33569">
      <w:pPr>
        <w:spacing w:after="0" w:line="240" w:lineRule="auto"/>
        <w:jc w:val="both"/>
        <w:rPr>
          <w:rFonts w:ascii="Cambria" w:hAnsi="Cambria" w:cs="Cambria"/>
          <w:bCs/>
          <w:sz w:val="25"/>
          <w:szCs w:val="25"/>
        </w:rPr>
      </w:pPr>
      <w:r w:rsidRPr="00F33569">
        <w:rPr>
          <w:rFonts w:ascii="Cambria" w:hAnsi="Cambria" w:cs="Cambria"/>
          <w:bCs/>
          <w:sz w:val="25"/>
          <w:szCs w:val="25"/>
        </w:rPr>
        <w:t>Центр поддержки предпринимательства города Сочи</w:t>
      </w:r>
      <w:r>
        <w:rPr>
          <w:rFonts w:ascii="Cambria" w:hAnsi="Cambria" w:cs="Cambria"/>
          <w:bCs/>
          <w:sz w:val="25"/>
          <w:szCs w:val="25"/>
        </w:rPr>
        <w:t xml:space="preserve"> – 296-75-48</w:t>
      </w:r>
    </w:p>
    <w:p w:rsidR="00F33569" w:rsidRPr="00F33569" w:rsidRDefault="00F33569" w:rsidP="00F33569">
      <w:pPr>
        <w:spacing w:after="0" w:line="240" w:lineRule="auto"/>
        <w:jc w:val="both"/>
        <w:rPr>
          <w:rFonts w:ascii="Cambria" w:hAnsi="Cambria" w:cs="Cambria"/>
          <w:bCs/>
          <w:sz w:val="25"/>
          <w:szCs w:val="25"/>
        </w:rPr>
      </w:pPr>
      <w:r>
        <w:rPr>
          <w:rFonts w:ascii="Cambria" w:hAnsi="Cambria" w:cs="Cambria"/>
          <w:bCs/>
          <w:sz w:val="25"/>
          <w:szCs w:val="25"/>
        </w:rPr>
        <w:t>Управление социальной политики администрации города Сочи – 266-06-06 (0261)</w:t>
      </w:r>
    </w:p>
    <w:p w:rsidR="00462F53" w:rsidRDefault="00462F53" w:rsidP="00462F53">
      <w:pPr>
        <w:spacing w:after="0" w:line="276" w:lineRule="auto"/>
        <w:ind w:left="-774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62F53" w:rsidRDefault="00462F53" w:rsidP="00462F53">
      <w:pPr>
        <w:spacing w:after="0" w:line="276" w:lineRule="auto"/>
        <w:ind w:left="-774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62F53" w:rsidRDefault="00462F53" w:rsidP="00462F53">
      <w:pPr>
        <w:spacing w:after="0" w:line="276" w:lineRule="auto"/>
        <w:ind w:left="-774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62F53" w:rsidRDefault="00462F53" w:rsidP="00462F53">
      <w:pPr>
        <w:spacing w:after="0" w:line="276" w:lineRule="auto"/>
        <w:ind w:left="-774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546AB" w:rsidRDefault="004546AB" w:rsidP="00462F53">
      <w:pPr>
        <w:spacing w:after="0" w:line="276" w:lineRule="auto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462F53" w:rsidRPr="00462F53" w:rsidRDefault="00462F53" w:rsidP="00462F53">
      <w:pPr>
        <w:spacing w:after="0" w:line="276" w:lineRule="auto"/>
        <w:jc w:val="center"/>
        <w:rPr>
          <w:rFonts w:ascii="Showcard Gothic" w:hAnsi="Showcard Gothic" w:cs="Times New Roman"/>
          <w:b/>
          <w:bCs/>
          <w:sz w:val="32"/>
          <w:szCs w:val="32"/>
        </w:rPr>
      </w:pPr>
      <w:r w:rsidRPr="00462F53">
        <w:rPr>
          <w:rFonts w:ascii="Cambria" w:hAnsi="Cambria" w:cs="Cambria"/>
          <w:b/>
          <w:bCs/>
          <w:sz w:val="32"/>
          <w:szCs w:val="32"/>
        </w:rPr>
        <w:t>ПАМЯТКА</w:t>
      </w:r>
    </w:p>
    <w:p w:rsidR="00462F53" w:rsidRPr="00462F53" w:rsidRDefault="00462F53" w:rsidP="00462F53">
      <w:pPr>
        <w:spacing w:after="0" w:line="276" w:lineRule="auto"/>
        <w:jc w:val="center"/>
        <w:rPr>
          <w:rFonts w:ascii="Showcard Gothic" w:hAnsi="Showcard Gothic" w:cs="Times New Roman"/>
          <w:b/>
          <w:bCs/>
          <w:sz w:val="32"/>
          <w:szCs w:val="32"/>
        </w:rPr>
      </w:pPr>
      <w:r w:rsidRPr="00462F53">
        <w:rPr>
          <w:rFonts w:ascii="Cambria" w:hAnsi="Cambria" w:cs="Cambria"/>
          <w:b/>
          <w:bCs/>
          <w:sz w:val="32"/>
          <w:szCs w:val="32"/>
        </w:rPr>
        <w:t>ДЛЯ</w:t>
      </w:r>
      <w:r w:rsidRPr="00462F53">
        <w:rPr>
          <w:rFonts w:ascii="Showcard Gothic" w:hAnsi="Showcard Gothic" w:cs="Times New Roman"/>
          <w:b/>
          <w:bCs/>
          <w:sz w:val="32"/>
          <w:szCs w:val="32"/>
        </w:rPr>
        <w:t xml:space="preserve"> </w:t>
      </w:r>
      <w:r w:rsidRPr="00462F53">
        <w:rPr>
          <w:rFonts w:ascii="Cambria" w:hAnsi="Cambria" w:cs="Cambria"/>
          <w:b/>
          <w:bCs/>
          <w:sz w:val="32"/>
          <w:szCs w:val="32"/>
        </w:rPr>
        <w:t>РАБОТОДАТЕЛЕЙ</w:t>
      </w:r>
    </w:p>
    <w:p w:rsidR="00462F53" w:rsidRPr="00462F53" w:rsidRDefault="00462F53" w:rsidP="00462F53">
      <w:pPr>
        <w:spacing w:after="0" w:line="276" w:lineRule="auto"/>
        <w:jc w:val="center"/>
        <w:rPr>
          <w:rFonts w:ascii="Showcard Gothic" w:hAnsi="Showcard Gothic" w:cs="Times New Roman"/>
          <w:b/>
          <w:bCs/>
          <w:sz w:val="32"/>
          <w:szCs w:val="32"/>
        </w:rPr>
      </w:pPr>
      <w:r w:rsidRPr="00462F53">
        <w:rPr>
          <w:rFonts w:ascii="Cambria" w:hAnsi="Cambria" w:cs="Cambria"/>
          <w:b/>
          <w:bCs/>
          <w:sz w:val="32"/>
          <w:szCs w:val="32"/>
        </w:rPr>
        <w:t>по</w:t>
      </w:r>
      <w:r w:rsidRPr="00462F53">
        <w:rPr>
          <w:rFonts w:ascii="Showcard Gothic" w:hAnsi="Showcard Gothic" w:cs="Times New Roman"/>
          <w:b/>
          <w:bCs/>
          <w:sz w:val="32"/>
          <w:szCs w:val="32"/>
        </w:rPr>
        <w:t xml:space="preserve"> </w:t>
      </w:r>
      <w:r w:rsidRPr="00462F53">
        <w:rPr>
          <w:rFonts w:ascii="Cambria" w:hAnsi="Cambria" w:cs="Cambria"/>
          <w:b/>
          <w:bCs/>
          <w:sz w:val="32"/>
          <w:szCs w:val="32"/>
        </w:rPr>
        <w:t>оформлению</w:t>
      </w:r>
      <w:r w:rsidRPr="00462F53">
        <w:rPr>
          <w:rFonts w:ascii="Showcard Gothic" w:hAnsi="Showcard Gothic" w:cs="Times New Roman"/>
          <w:b/>
          <w:bCs/>
          <w:sz w:val="32"/>
          <w:szCs w:val="32"/>
        </w:rPr>
        <w:t xml:space="preserve"> </w:t>
      </w:r>
      <w:r w:rsidRPr="00462F53">
        <w:rPr>
          <w:rFonts w:ascii="Cambria" w:hAnsi="Cambria" w:cs="Cambria"/>
          <w:b/>
          <w:bCs/>
          <w:sz w:val="32"/>
          <w:szCs w:val="32"/>
        </w:rPr>
        <w:t>трудовых</w:t>
      </w:r>
      <w:r w:rsidRPr="00462F53">
        <w:rPr>
          <w:rFonts w:ascii="Showcard Gothic" w:hAnsi="Showcard Gothic" w:cs="Times New Roman"/>
          <w:b/>
          <w:bCs/>
          <w:sz w:val="32"/>
          <w:szCs w:val="32"/>
        </w:rPr>
        <w:t xml:space="preserve"> </w:t>
      </w:r>
      <w:r w:rsidRPr="00462F53">
        <w:rPr>
          <w:rFonts w:ascii="Cambria" w:hAnsi="Cambria" w:cs="Cambria"/>
          <w:b/>
          <w:bCs/>
          <w:sz w:val="32"/>
          <w:szCs w:val="32"/>
        </w:rPr>
        <w:t>отношений</w:t>
      </w:r>
    </w:p>
    <w:p w:rsidR="00462F53" w:rsidRPr="00462F53" w:rsidRDefault="00462F53" w:rsidP="00462F53">
      <w:pPr>
        <w:spacing w:after="0" w:line="276" w:lineRule="auto"/>
        <w:ind w:hanging="65"/>
        <w:jc w:val="center"/>
        <w:rPr>
          <w:rFonts w:ascii="Showcard Gothic" w:hAnsi="Showcard Gothic" w:cs="Times New Roman"/>
          <w:b/>
          <w:bCs/>
          <w:sz w:val="32"/>
          <w:szCs w:val="32"/>
        </w:rPr>
      </w:pPr>
      <w:r w:rsidRPr="00462F53">
        <w:rPr>
          <w:rFonts w:ascii="Cambria" w:hAnsi="Cambria" w:cs="Cambria"/>
          <w:b/>
          <w:bCs/>
          <w:sz w:val="32"/>
          <w:szCs w:val="32"/>
        </w:rPr>
        <w:t>с</w:t>
      </w:r>
      <w:r w:rsidRPr="00462F53">
        <w:rPr>
          <w:rFonts w:ascii="Showcard Gothic" w:hAnsi="Showcard Gothic" w:cs="Times New Roman"/>
          <w:b/>
          <w:bCs/>
          <w:sz w:val="32"/>
          <w:szCs w:val="32"/>
        </w:rPr>
        <w:t xml:space="preserve"> </w:t>
      </w:r>
      <w:r w:rsidRPr="00462F53">
        <w:rPr>
          <w:rFonts w:ascii="Cambria" w:hAnsi="Cambria" w:cs="Cambria"/>
          <w:b/>
          <w:bCs/>
          <w:sz w:val="32"/>
          <w:szCs w:val="32"/>
        </w:rPr>
        <w:t>работником</w:t>
      </w:r>
    </w:p>
    <w:p w:rsidR="00884791" w:rsidRPr="00884791" w:rsidRDefault="004546AB" w:rsidP="00462F5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98FA84" wp14:editId="6DCF578B">
            <wp:simplePos x="0" y="0"/>
            <wp:positionH relativeFrom="column">
              <wp:posOffset>135890</wp:posOffset>
            </wp:positionH>
            <wp:positionV relativeFrom="paragraph">
              <wp:posOffset>321945</wp:posOffset>
            </wp:positionV>
            <wp:extent cx="2987040" cy="19507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791" w:rsidRPr="00884791" w:rsidRDefault="00884791" w:rsidP="008847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791" w:rsidRPr="00884791" w:rsidRDefault="00884791" w:rsidP="00462F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53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2"/>
        <w:gridCol w:w="72"/>
        <w:gridCol w:w="4252"/>
      </w:tblGrid>
      <w:tr w:rsidR="00462F53" w:rsidRPr="00884791" w:rsidTr="00462F53">
        <w:trPr>
          <w:tblCellSpacing w:w="0" w:type="dxa"/>
        </w:trPr>
        <w:tc>
          <w:tcPr>
            <w:tcW w:w="142" w:type="dxa"/>
            <w:vAlign w:val="center"/>
            <w:hideMark/>
          </w:tcPr>
          <w:p w:rsidR="00462F53" w:rsidRPr="00884791" w:rsidRDefault="00462F53" w:rsidP="0088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" w:type="dxa"/>
          </w:tcPr>
          <w:p w:rsidR="00462F53" w:rsidRPr="00884791" w:rsidRDefault="00462F53" w:rsidP="0088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" w:type="dxa"/>
            <w:vAlign w:val="center"/>
            <w:hideMark/>
          </w:tcPr>
          <w:p w:rsidR="00462F53" w:rsidRPr="00884791" w:rsidRDefault="00462F53" w:rsidP="0088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79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DEA90" wp14:editId="1B1C54A8">
                  <wp:extent cx="100330" cy="100330"/>
                  <wp:effectExtent l="0" t="0" r="0" b="0"/>
                  <wp:docPr id="7" name="Рисунок 5" descr="http://www.utiz.lipetsk.ru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utiz.lipetsk.ru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  <w:hideMark/>
          </w:tcPr>
          <w:p w:rsidR="00462F53" w:rsidRPr="00462F53" w:rsidRDefault="00462F53" w:rsidP="00462F53">
            <w:pPr>
              <w:spacing w:after="0" w:line="276" w:lineRule="auto"/>
              <w:jc w:val="center"/>
              <w:rPr>
                <w:rFonts w:ascii="Showcard Gothic" w:hAnsi="Showcard Gothic" w:cs="Times New Roman"/>
                <w:b/>
                <w:bCs/>
                <w:sz w:val="32"/>
                <w:szCs w:val="32"/>
              </w:rPr>
            </w:pPr>
          </w:p>
          <w:p w:rsidR="00462F53" w:rsidRPr="00884791" w:rsidRDefault="00462F53" w:rsidP="00462F53">
            <w:pPr>
              <w:ind w:left="-7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F53" w:rsidRDefault="00462F53" w:rsidP="00462F53">
            <w:pPr>
              <w:ind w:left="-7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F53" w:rsidRDefault="00462F53" w:rsidP="00462F53">
            <w:pPr>
              <w:ind w:left="-7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F53" w:rsidRDefault="00462F53" w:rsidP="00462F53">
            <w:pPr>
              <w:ind w:left="-7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F53" w:rsidRDefault="00462F53" w:rsidP="00462F53">
            <w:pPr>
              <w:ind w:left="-7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2F53" w:rsidRDefault="00462F53" w:rsidP="00462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2F5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36"/>
                <w:szCs w:val="36"/>
                <w:lang w:eastAsia="ru-RU"/>
              </w:rPr>
              <w:drawing>
                <wp:inline distT="0" distB="0" distL="0" distR="0" wp14:anchorId="2FF76251" wp14:editId="40839D42">
                  <wp:extent cx="624840" cy="802664"/>
                  <wp:effectExtent l="0" t="0" r="381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606" cy="803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62F53" w:rsidRPr="00884791" w:rsidRDefault="00462F53" w:rsidP="000024F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Сочи</w:t>
            </w:r>
            <w:r w:rsidR="00210D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2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884791" w:rsidRDefault="00884791">
      <w:pPr>
        <w:rPr>
          <w:rFonts w:ascii="Times New Roman" w:hAnsi="Times New Roman" w:cs="Times New Roman"/>
          <w:sz w:val="28"/>
          <w:szCs w:val="28"/>
        </w:rPr>
        <w:sectPr w:rsidR="00884791" w:rsidSect="001C0AB0">
          <w:pgSz w:w="16838" w:h="11906" w:orient="landscape"/>
          <w:pgMar w:top="720" w:right="567" w:bottom="720" w:left="567" w:header="709" w:footer="709" w:gutter="0"/>
          <w:cols w:num="3" w:space="340"/>
          <w:docGrid w:linePitch="360"/>
        </w:sectPr>
      </w:pPr>
      <w:bookmarkStart w:id="0" w:name="_GoBack"/>
      <w:bookmarkEnd w:id="0"/>
    </w:p>
    <w:p w:rsidR="00425D91" w:rsidRPr="00884791" w:rsidRDefault="00425D91" w:rsidP="000024FC">
      <w:pPr>
        <w:rPr>
          <w:rFonts w:ascii="Times New Roman" w:hAnsi="Times New Roman" w:cs="Times New Roman"/>
          <w:sz w:val="28"/>
          <w:szCs w:val="28"/>
        </w:rPr>
      </w:pPr>
    </w:p>
    <w:sectPr w:rsidR="00425D91" w:rsidRPr="00884791" w:rsidSect="0088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C9"/>
    <w:rsid w:val="000024FC"/>
    <w:rsid w:val="001C0AB0"/>
    <w:rsid w:val="00210D12"/>
    <w:rsid w:val="0037738C"/>
    <w:rsid w:val="00425D91"/>
    <w:rsid w:val="004546AB"/>
    <w:rsid w:val="00462F53"/>
    <w:rsid w:val="00567BC9"/>
    <w:rsid w:val="00622350"/>
    <w:rsid w:val="00884791"/>
    <w:rsid w:val="00AD40BF"/>
    <w:rsid w:val="00F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5713"/>
  <w15:chartTrackingRefBased/>
  <w15:docId w15:val="{03502CFD-2479-450C-BAF8-63DCD1D6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79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8E31506DA2F8C024C1ECA87939E857B26D868407CE9057BB40D7604875FC0622B31AF59702DC28H305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consultantplus://offline/ref=CA03AADBEB5AAEC84DACC01D2C40400BE6B0C5F8D7B8105BA27C515B76A92A879DED5189BC6AE95DHDtCL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EAF0-6012-4658-996B-FC179D45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Евгения Викторовна</dc:creator>
  <cp:keywords/>
  <dc:description/>
  <cp:lastModifiedBy>User</cp:lastModifiedBy>
  <cp:revision>6</cp:revision>
  <cp:lastPrinted>2024-01-22T08:27:00Z</cp:lastPrinted>
  <dcterms:created xsi:type="dcterms:W3CDTF">2022-06-10T13:02:00Z</dcterms:created>
  <dcterms:modified xsi:type="dcterms:W3CDTF">2024-01-22T08:33:00Z</dcterms:modified>
</cp:coreProperties>
</file>