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7C42B2">
              <w:rPr>
                <w:rFonts w:ascii="inherit" w:eastAsia="Times New Roman" w:hAnsi="inherit" w:cs="Times New Roman"/>
                <w:b/>
                <w:bCs/>
                <w:sz w:val="27"/>
                <w:szCs w:val="27"/>
                <w:bdr w:val="none" w:sz="0" w:space="0" w:color="auto" w:frame="1"/>
                <w:lang w:eastAsia="ru-RU"/>
              </w:rPr>
              <w:t>Баланс (ф. 0503730)</w:t>
            </w:r>
          </w:p>
        </w:tc>
      </w:tr>
    </w:tbl>
    <w:p w:rsidR="007C42B2" w:rsidRPr="007C42B2" w:rsidRDefault="007C42B2" w:rsidP="007C42B2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8"/>
        <w:gridCol w:w="4207"/>
      </w:tblGrid>
      <w:tr w:rsidR="007C42B2" w:rsidRPr="007C42B2" w:rsidTr="007C42B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25.03.2026</w:t>
            </w:r>
          </w:p>
        </w:tc>
      </w:tr>
      <w:tr w:rsidR="007C42B2" w:rsidRPr="007C42B2" w:rsidTr="007C42B2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Дата утверждения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18.03.2026</w:t>
            </w: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МУНИЦИПАЛЬНОЕ БЮДЖЕТНОЕ УЧРЕЖДЕНИЕ КУЛЬТУРЫ "ДОМ КУЛЬТУРЫ "ЗНАМЯ ТРУДА"</w:t>
            </w: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683У7615</w:t>
            </w: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6833000581</w:t>
            </w: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682901001</w:t>
            </w: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Период 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2025</w:t>
            </w: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lang w:eastAsia="ru-RU"/>
              </w:rPr>
              <w:t>Сформировано: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Учреждением - МУНИЦИПАЛЬНОЕ БЮДЖЕТНОЕ УЧРЕЖДЕНИЕ КУЛЬТУРЫ "ДОМ КУЛЬТУРЫ "ЗНАМЯ ТРУДА"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ИНН 6833000581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br/>
              <w:t>КПП 682901001</w:t>
            </w:r>
          </w:p>
        </w:tc>
      </w:tr>
    </w:tbl>
    <w:p w:rsidR="007C42B2" w:rsidRPr="007C42B2" w:rsidRDefault="007C42B2" w:rsidP="007C42B2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1723"/>
        <w:gridCol w:w="1198"/>
        <w:gridCol w:w="1514"/>
      </w:tblGrid>
      <w:tr w:rsidR="007C42B2" w:rsidRPr="007C42B2" w:rsidTr="007C42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7C42B2" w:rsidRPr="007C42B2" w:rsidTr="007C42B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0503730</w:t>
            </w:r>
          </w:p>
        </w:tc>
      </w:tr>
      <w:tr w:rsidR="007C42B2" w:rsidRPr="007C42B2" w:rsidTr="007C42B2"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01 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января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 20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ru-RU"/>
              </w:rPr>
              <w:t>26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01.01.2026</w:t>
            </w: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МУНИЦИПАЛЬНОЕ БЮДЖЕТНОЕ УЧРЕЖДЕНИЕ КУЛЬТУРЫ "ДОМ КУЛЬТУРЫ "ЗНАМЯ ТРУДА"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44535742</w:t>
            </w: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75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ОКВЭД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90.04.3</w:t>
            </w: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6833000581</w:t>
            </w: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Обособленное подразделение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Учредитель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68701000001</w:t>
            </w:r>
          </w:p>
        </w:tc>
      </w:tr>
      <w:tr w:rsidR="007C42B2" w:rsidRPr="007C42B2" w:rsidTr="007C42B2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Наименование органа, осуществляющего полномочия учредителя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КОМИТЕТ КУЛЬТУРЫ АДМИНИСТРАЦИИ ГОРОДА ТАМБОВА ТАМБОВСКОЙ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ОКПО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81980701</w:t>
            </w:r>
          </w:p>
        </w:tc>
      </w:tr>
      <w:tr w:rsidR="007C42B2" w:rsidRPr="007C42B2" w:rsidTr="007C42B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6829037099</w:t>
            </w:r>
          </w:p>
        </w:tc>
      </w:tr>
      <w:tr w:rsidR="007C42B2" w:rsidRPr="007C42B2" w:rsidTr="007C42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Периодичность годовая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Единица измерения 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383</w:t>
            </w:r>
          </w:p>
        </w:tc>
      </w:tr>
    </w:tbl>
    <w:p w:rsidR="007C42B2" w:rsidRPr="007C42B2" w:rsidRDefault="007C42B2" w:rsidP="007C42B2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1508"/>
        <w:gridCol w:w="493"/>
        <w:gridCol w:w="947"/>
        <w:gridCol w:w="1314"/>
        <w:gridCol w:w="947"/>
        <w:gridCol w:w="466"/>
        <w:gridCol w:w="947"/>
        <w:gridCol w:w="1314"/>
        <w:gridCol w:w="947"/>
        <w:gridCol w:w="466"/>
      </w:tblGrid>
      <w:tr w:rsidR="007C42B2" w:rsidRPr="007C42B2" w:rsidTr="007C42B2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АКТИВ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7C42B2" w:rsidRPr="007C42B2" w:rsidTr="007C42B2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деятельность с целевыми средствами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деятельность по государственному заданию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деятельность с целевыми средствами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деятельность по государственному заданию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I.Нефинансовые</w:t>
            </w:r>
            <w:proofErr w:type="spellEnd"/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активы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Основные средства (балансовая стоимость, </w:t>
            </w:r>
            <w:proofErr w:type="gramStart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010100000)*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19 550 758,58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8 580 212,37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28 130 970,95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20 825 623,58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9 034 227,72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29 859 851,30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Уменьшение стоимости 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основных средств**, всего*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18 354 114,17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7 658 620,90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26 012 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735,07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19 032 032,36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8 270 959,07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27 302 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991,43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амортизация основных средств*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18 354 114,17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7 658 620,90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26 012 735,07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19 032 032,36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8 270 959,07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27 302 991,43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Основные средства (остаточная стоимость, стр. 010–стр. 020)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1 196 644,41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921 591,47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2 118 235,88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1 793 591,22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763 268,65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2 556 859,87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Нематериальные активы (балансовая стоимость, </w:t>
            </w:r>
            <w:proofErr w:type="gramStart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010200000)*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Уменьшение стоимости нематериальных активов**, всего*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амортизация нематериальных активов*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Нематериальные активы (остаточная стоимость, стр. 040–стр. 050)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Непроизведенные активы (</w:t>
            </w:r>
            <w:proofErr w:type="gramStart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010300000)*</w:t>
            </w:r>
            <w:proofErr w:type="gramEnd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* (остаточная стоимость)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14 127 223,20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14 127 223,20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14 127 223,20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14 127 223,20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Материальные запасы (</w:t>
            </w:r>
            <w:proofErr w:type="gramStart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010500000)*</w:t>
            </w:r>
            <w:proofErr w:type="gramEnd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* (остаточная стоимость),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402 750,00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93 082,00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495 832,00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108 981,00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24 961,00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133 942,00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внеоборотные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3 462,00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4 412,00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13 800,00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13 800,00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Права пользования активами (</w:t>
            </w:r>
            <w:proofErr w:type="gramStart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011100000)*</w:t>
            </w:r>
            <w:proofErr w:type="gramEnd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* (остаточная стоимость),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109 553,00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109 553,00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134 512,24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134 512,24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109 553,00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109 553,00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134 512,24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134 512,24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Биологические активы (011300000) &lt;**&gt; (остаточная стоимость)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Вложения в нефинансовые активы (010600000),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внеоборотные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Нефинансовые активы в пути (010700000)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Затраты на изготовление готовой продукции, выполнение работ, услуг (010900000)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Расходы будущих периодов (040150000)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5 227,88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5 227,88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Затраты на </w:t>
            </w:r>
            <w:proofErr w:type="spellStart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биотрансформацию</w:t>
            </w:r>
            <w:proofErr w:type="spellEnd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(011000000)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Итого по разделу I 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(стр. 030+стр. 060+стр. 070 +стр. 080+ стр. 100+стр. 110+стр. 120+стр.130 + стр.150+стр.160 + стр.170)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15 726 617,61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1 124 226,47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16 850 844,08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16 029 795,42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927 969,77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16 957 765,19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II.Финансовые</w:t>
            </w:r>
            <w:proofErr w:type="spellEnd"/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активы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БАЛАНС (стр. 190+стр. 340)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15 908 982,98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2 790 933,70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18 699 916,68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16 040 789,63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2 232 033,00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18 272 822,63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Денежные средства учреждения (020100000),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182 264,42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1 575 953,19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1 758 217,61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10 893,26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1 157 258,80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1 168 152,06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лицевых счетах учреждения в органе казначейства (020111000)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182 264,42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1 575 953,19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1 758 217,61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10 893,26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1 157 258,80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1 168 152,06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кредитной организации (020120000),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депозитах (020122000),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иностранной валюте и драгоценных металлах (020127000)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кассе учреждения (020130000)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Финансовые вложения (020400000),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Дебиторская задолженность по доходам (020500000, 020900000),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90 754,04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90 754,04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22 219,43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22 219,43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долгосрочная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Дебиторская задолженность по выплатам (020600000, 020800000, 030300000),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100,95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124 585,00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124 685,95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долгосрочная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Расчеты по займам (ссудам) (020700000),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Прочие расчеты с дебиторами (021000000),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расчеты по налоговым вычетам по НДС (021010000)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Вложения в финансовые активы (021500000)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Итого по разделу II 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(стр. 200+стр. 240+стр. 250+стр. 260+стр. 270+стр. 280+стр. 290)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182 365,37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1 666 707,23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1 849 072,60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10 994,21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1 304 063,23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1 315 057,44</w:t>
            </w:r>
          </w:p>
        </w:tc>
      </w:tr>
    </w:tbl>
    <w:p w:rsidR="007C42B2" w:rsidRPr="007C42B2" w:rsidRDefault="007C42B2" w:rsidP="007C42B2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1960"/>
        <w:gridCol w:w="511"/>
        <w:gridCol w:w="985"/>
        <w:gridCol w:w="985"/>
        <w:gridCol w:w="985"/>
        <w:gridCol w:w="484"/>
        <w:gridCol w:w="985"/>
        <w:gridCol w:w="985"/>
        <w:gridCol w:w="985"/>
        <w:gridCol w:w="484"/>
      </w:tblGrid>
      <w:tr w:rsidR="007C42B2" w:rsidRPr="007C42B2" w:rsidTr="007C42B2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ПАССИВ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7C42B2" w:rsidRPr="007C42B2" w:rsidTr="007C42B2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деятельность с целевыми средствами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деятельность по оказанию услуг (работ)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деятельность с целевыми средствами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деятельность по оказанию услуг (работ)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III.Обязательства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долгосрочные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Расчеты с кредиторами по долговым обязательствам (030100000),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Кредиторская задолженность по выплатам (030200000, 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020800000, 030402000, 030403000),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1 807 229,90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7 713,55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1 814 943,45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3 119 480,36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17 090,82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3 136 571,18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долгосрочная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Расчеты по платежам в бюджеты (030300000)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972 397,11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8 284,38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980 681,49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1 020 007,44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8 333,40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1 028 340,84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Иные расчеты,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расчеты по средствам, полученным во временное распоряжение (030401000)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внутриведомственные расчеты (030404000)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расчеты с прочими кредиторами (030406000)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расчеты по налоговым вычетам по НДС (021010000)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расчеты по вкладам товарищей по договору простого товарищества (0304T6000)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Кредиторская задолженность по доходам (020500000, 020900000),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73 200,00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73 200,00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82 625,96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82 625,96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долгосрочная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Расчеты с учредителем (021006000)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31 878 030,88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31 878 030,88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32 856 181,88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32 856 181,88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будущих периодов (040140000)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44 183,36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44 183,36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27 419,57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27 419,57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Резервы предстоящих расходов (040160000)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2 057 085,52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2 057 085,52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2 460 626,92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2 460 626,92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Итого по разделу III 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(стр. 400+стр. 410+стр. 420+стр. 430+стр. 470+стр. 480+стр. 510+стр. 520)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36 714 743,41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133 381,29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36 848 124,70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39 456 296,60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135 469,75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39 591 766,35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IV.Финансовый</w:t>
            </w:r>
            <w:proofErr w:type="spellEnd"/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результат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Финансовый результат экономического субъекта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-20 805 760,43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2 657 552,41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-18 148 208,02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-23 415 506,97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2 096 563,25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-21 318 943,72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БАЛАНС (стр. 550+стр. 570)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15 908 982,98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2 790 933,70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18 699 916,68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16 040 789,63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2 232 033,00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18 272 822,63</w:t>
            </w:r>
          </w:p>
        </w:tc>
      </w:tr>
    </w:tbl>
    <w:p w:rsidR="007C42B2" w:rsidRPr="007C42B2" w:rsidRDefault="007C42B2" w:rsidP="007C42B2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7C42B2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 xml:space="preserve">* Данные по этим строкам в валюту баланса не </w:t>
      </w:r>
      <w:proofErr w:type="gramStart"/>
      <w:r w:rsidRPr="007C42B2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входят.</w:t>
      </w:r>
      <w:r w:rsidRPr="007C42B2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  <w:t>*</w:t>
      </w:r>
      <w:proofErr w:type="gramEnd"/>
      <w:r w:rsidRPr="007C42B2">
        <w:rPr>
          <w:rFonts w:ascii="Arial" w:eastAsia="Times New Roman" w:hAnsi="Arial" w:cs="Arial"/>
          <w:color w:val="4A4A4A"/>
          <w:sz w:val="18"/>
          <w:szCs w:val="18"/>
          <w:lang w:eastAsia="ru-RU"/>
        </w:rPr>
        <w:t>* Данные по этим строкам приводятся с учетом амортизации и (или) обесценения нефинансовых активов.</w:t>
      </w:r>
      <w:r w:rsidRPr="007C42B2">
        <w:rPr>
          <w:rFonts w:ascii="Arial" w:eastAsia="Times New Roman" w:hAnsi="Arial" w:cs="Arial"/>
          <w:color w:val="4A4A4A"/>
          <w:sz w:val="18"/>
          <w:szCs w:val="18"/>
          <w:lang w:eastAsia="ru-RU"/>
        </w:rPr>
        <w:br/>
      </w:r>
      <w:r w:rsidRPr="007C42B2">
        <w:rPr>
          <w:rFonts w:ascii="Arial" w:eastAsia="Times New Roman" w:hAnsi="Arial" w:cs="Arial"/>
          <w:color w:val="4A4A4A"/>
          <w:sz w:val="18"/>
          <w:szCs w:val="18"/>
          <w:lang w:eastAsia="ru-RU"/>
        </w:rPr>
        <w:lastRenderedPageBreak/>
        <w:br/>
      </w:r>
    </w:p>
    <w:p w:rsidR="007C42B2" w:rsidRPr="007C42B2" w:rsidRDefault="007C42B2" w:rsidP="007C42B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4A4A4A"/>
          <w:sz w:val="24"/>
          <w:szCs w:val="24"/>
          <w:lang w:eastAsia="ru-RU"/>
        </w:rPr>
      </w:pPr>
      <w:r w:rsidRPr="007C42B2">
        <w:rPr>
          <w:rFonts w:ascii="inherit" w:eastAsia="Times New Roman" w:hAnsi="inherit" w:cs="Arial"/>
          <w:b/>
          <w:bCs/>
          <w:color w:val="4A4A4A"/>
          <w:sz w:val="24"/>
          <w:szCs w:val="24"/>
          <w:lang w:eastAsia="ru-RU"/>
        </w:rPr>
        <w:t>СПРАВКА</w:t>
      </w:r>
      <w:r w:rsidRPr="007C42B2">
        <w:rPr>
          <w:rFonts w:ascii="inherit" w:eastAsia="Times New Roman" w:hAnsi="inherit" w:cs="Arial"/>
          <w:b/>
          <w:bCs/>
          <w:color w:val="4A4A4A"/>
          <w:sz w:val="24"/>
          <w:szCs w:val="24"/>
          <w:lang w:eastAsia="ru-RU"/>
        </w:rPr>
        <w:br/>
        <w:t xml:space="preserve">о наличии имущества и обязательств на </w:t>
      </w:r>
      <w:proofErr w:type="spellStart"/>
      <w:r w:rsidRPr="007C42B2">
        <w:rPr>
          <w:rFonts w:ascii="inherit" w:eastAsia="Times New Roman" w:hAnsi="inherit" w:cs="Arial"/>
          <w:b/>
          <w:bCs/>
          <w:color w:val="4A4A4A"/>
          <w:sz w:val="24"/>
          <w:szCs w:val="24"/>
          <w:lang w:eastAsia="ru-RU"/>
        </w:rPr>
        <w:t>забалансовых</w:t>
      </w:r>
      <w:proofErr w:type="spellEnd"/>
      <w:r w:rsidRPr="007C42B2">
        <w:rPr>
          <w:rFonts w:ascii="inherit" w:eastAsia="Times New Roman" w:hAnsi="inherit" w:cs="Arial"/>
          <w:b/>
          <w:bCs/>
          <w:color w:val="4A4A4A"/>
          <w:sz w:val="24"/>
          <w:szCs w:val="24"/>
          <w:lang w:eastAsia="ru-RU"/>
        </w:rPr>
        <w:t xml:space="preserve"> счетах</w:t>
      </w:r>
    </w:p>
    <w:tbl>
      <w:tblPr>
        <w:tblW w:w="5000" w:type="pct"/>
        <w:tblCellMar>
          <w:left w:w="0" w:type="dxa"/>
          <w:right w:w="75" w:type="dxa"/>
        </w:tblCellMar>
        <w:tblLook w:val="04A0" w:firstRow="1" w:lastRow="0" w:firstColumn="1" w:lastColumn="0" w:noHBand="0" w:noVBand="1"/>
      </w:tblPr>
      <w:tblGrid>
        <w:gridCol w:w="920"/>
        <w:gridCol w:w="1417"/>
        <w:gridCol w:w="440"/>
        <w:gridCol w:w="847"/>
        <w:gridCol w:w="1175"/>
        <w:gridCol w:w="847"/>
        <w:gridCol w:w="417"/>
        <w:gridCol w:w="847"/>
        <w:gridCol w:w="1175"/>
        <w:gridCol w:w="847"/>
        <w:gridCol w:w="417"/>
      </w:tblGrid>
      <w:tr w:rsidR="007C42B2" w:rsidRPr="007C42B2" w:rsidTr="007C42B2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забалансового</w:t>
            </w:r>
            <w:proofErr w:type="spellEnd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счета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забалансового</w:t>
            </w:r>
            <w:proofErr w:type="spellEnd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счета, показателя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начало года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конец отчетного периода</w:t>
            </w:r>
          </w:p>
        </w:tc>
      </w:tr>
      <w:tr w:rsidR="007C42B2" w:rsidRPr="007C42B2" w:rsidTr="007C42B2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деятельность с целевыми средствами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деятельность по государственному заданию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деятельность с целевыми средствами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деятельность по государственному заданию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приносящая доход деятельность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7C42B2" w:rsidRPr="007C42B2" w:rsidTr="007C42B2">
        <w:tc>
          <w:tcPr>
            <w:tcW w:w="1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Имущество, полученное в пользование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186 971,59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186 971,59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Материальные ценности на хранении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Бланки строгой отчетности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Сомнительная задолженность,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28 416,03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28 416,03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62 283,03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62 283,03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Награды, призы, кубки и ценные подарки, сувениры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Путевки неоплаченные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Запасные части к транспортным средствам, выданным взамен изношенных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Обеспечение исполнения обязательств,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задаток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залог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банковская гарантия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поручительство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иное обеспечение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Спецоборудование для выполнения научно-исследовательск</w:t>
            </w: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их работ по договорам с заказчиками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Экспериментальные устройства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Переплата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Поступления денежных средств,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54 177 469,28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4 016 966,31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58 194 435,59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54 177 469,28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4 016 966,31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58 194 435,59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источники финансирования дефицита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Выбытия денежных средств,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54 348 840,44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4 435 660,70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58 784 501,14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54 348 840,44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4 435 660,70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58 784 501,14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источники финансирования дефицита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Задолженность, невостребованная кредиторами, 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Основные средства эксплуатации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516 923,00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3 896 755,91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4 413 678,91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579 235,00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4 111 812,88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4 691 047,88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Периодические издания для пользования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Нефинансовые активы, переданные в доверительное управление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Имущество, переданное в возмездное пользование (аренду)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280 203,64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280 203,64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280 203,64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280 203,64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Имущество, переданное в безвозмездное пользование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Расчеты по исполнению денежных обязательств через третьих лиц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Акции по номинальной стоимости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30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Сметная стоимость создания (реконструкции) объекта концессии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от инвестиций на создание и (или) реконструкцию объекта концессии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Финансовые активы в управляющих компаниях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Доходы и расходы по долгосрочным договорам строительного подряда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7C42B2" w:rsidRPr="007C42B2" w:rsidTr="007C42B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75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Непризнанный результат объекта инвестирования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7C42B2" w:rsidRPr="007C42B2" w:rsidRDefault="007C42B2" w:rsidP="007C42B2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6"/>
        <w:gridCol w:w="2036"/>
        <w:gridCol w:w="2537"/>
        <w:gridCol w:w="2036"/>
      </w:tblGrid>
      <w:tr w:rsidR="007C42B2" w:rsidRPr="007C42B2" w:rsidTr="007C42B2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7C42B2" w:rsidRPr="007C42B2" w:rsidTr="007C42B2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Централизованная бухгалтерия (наименование, ОГРН, ИНН, КПП, местонахождение)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2B2" w:rsidRPr="007C42B2" w:rsidTr="007C42B2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Руководитель (уполномоченное лицо)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Исполнитель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7C42B2" w:rsidRPr="007C42B2" w:rsidTr="007C42B2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  <w:tr w:rsidR="007C42B2" w:rsidRPr="007C42B2" w:rsidTr="007C42B2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Телефон, e-</w:t>
            </w:r>
            <w:proofErr w:type="spellStart"/>
            <w:r w:rsidRPr="007C42B2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C42B2" w:rsidRPr="007C42B2" w:rsidRDefault="007C42B2" w:rsidP="007C42B2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</w:tc>
      </w:tr>
    </w:tbl>
    <w:p w:rsidR="007C42B2" w:rsidRPr="007C42B2" w:rsidRDefault="007C42B2" w:rsidP="007C42B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  <w:r w:rsidRPr="007C42B2">
        <w:rPr>
          <w:rFonts w:ascii="inherit" w:eastAsia="Times New Roman" w:hAnsi="inherit" w:cs="Arial"/>
          <w:color w:val="4A4A4A"/>
          <w:sz w:val="18"/>
          <w:szCs w:val="18"/>
          <w:bdr w:val="none" w:sz="0" w:space="0" w:color="auto" w:frame="1"/>
          <w:lang w:eastAsia="ru-RU"/>
        </w:rPr>
        <w:t> </w:t>
      </w:r>
    </w:p>
    <w:p w:rsidR="00434F90" w:rsidRDefault="007C42B2"/>
    <w:sectPr w:rsidR="0043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42"/>
    <w:rsid w:val="00034179"/>
    <w:rsid w:val="006014FA"/>
    <w:rsid w:val="006B3442"/>
    <w:rsid w:val="007C42B2"/>
    <w:rsid w:val="009022A1"/>
    <w:rsid w:val="00B0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8E55E-EED9-4638-AB20-D67A0D69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42B2"/>
    <w:rPr>
      <w:b/>
      <w:bCs/>
    </w:rPr>
  </w:style>
  <w:style w:type="character" w:customStyle="1" w:styleId="date-underscore">
    <w:name w:val="date-underscore"/>
    <w:basedOn w:val="a0"/>
    <w:rsid w:val="007C42B2"/>
  </w:style>
  <w:style w:type="character" w:customStyle="1" w:styleId="printformprintbutton">
    <w:name w:val="printformprintbutton"/>
    <w:basedOn w:val="a0"/>
    <w:rsid w:val="007C42B2"/>
  </w:style>
  <w:style w:type="character" w:styleId="a4">
    <w:name w:val="Hyperlink"/>
    <w:basedOn w:val="a0"/>
    <w:uiPriority w:val="99"/>
    <w:semiHidden/>
    <w:unhideWhenUsed/>
    <w:rsid w:val="007C42B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C42B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1744</Words>
  <Characters>9942</Characters>
  <Application>Microsoft Office Word</Application>
  <DocSecurity>0</DocSecurity>
  <Lines>82</Lines>
  <Paragraphs>23</Paragraphs>
  <ScaleCrop>false</ScaleCrop>
  <Company/>
  <LinksUpToDate>false</LinksUpToDate>
  <CharactersWithSpaces>11663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2026-04-02T12:31:00Z</dcterms:created>
  <dcterms:modified xsi:type="dcterms:W3CDTF">2026-04-02T12:31:00Z</dcterms:modified>
</cp:coreProperties>
</file>