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6FC6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Отказное письмо оформляется на все перечисленные товары в том случае, если </w:t>
      </w:r>
      <w:r w:rsidRPr="00B126BC">
        <w:rPr>
          <w:rFonts w:ascii="Arial" w:eastAsia="Times New Roman" w:hAnsi="Arial" w:cs="Arial"/>
          <w:b/>
          <w:bCs/>
          <w:kern w:val="0"/>
          <w14:ligatures w14:val="none"/>
        </w:rPr>
        <w:t>ни один из этих товаров не подлежит обязательной сертификации или декларированию соответствия</w:t>
      </w:r>
      <w:r w:rsidRPr="00B126BC">
        <w:rPr>
          <w:rFonts w:ascii="Arial" w:eastAsia="Times New Roman" w:hAnsi="Arial" w:cs="Arial"/>
          <w:kern w:val="0"/>
          <w14:ligatures w14:val="none"/>
        </w:rPr>
        <w:t> согласно действующим нормативным актам. Это означает, что продукция не входит в перечни товаров, для которых требуется подтверждение соответствия техническим регламентам Таможенного союза (ТС), ГОСТам или другим обязательным требованиям.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kurs.alfabank.ru +3</w:t>
      </w:r>
    </w:p>
    <w:p w14:paraId="640AF072" w14:textId="77777777" w:rsidR="00B126BC" w:rsidRPr="00B126BC" w:rsidRDefault="00B126BC" w:rsidP="00B126B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B126B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Как определить, нужно ли отказное письмо</w:t>
      </w:r>
    </w:p>
    <w:p w14:paraId="12B72660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Чтобы понять, требуется ли отказное письмо для конкретных товаров, необходимо:</w:t>
      </w:r>
    </w:p>
    <w:p w14:paraId="1747E601" w14:textId="77777777" w:rsidR="00B126BC" w:rsidRPr="00B126BC" w:rsidRDefault="00B126BC" w:rsidP="00B126B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Проверить наличие товаров в </w:t>
      </w:r>
      <w:r w:rsidRPr="00B126BC">
        <w:rPr>
          <w:rFonts w:ascii="Arial" w:eastAsia="Times New Roman" w:hAnsi="Arial" w:cs="Arial"/>
          <w:b/>
          <w:bCs/>
          <w:kern w:val="0"/>
          <w14:ligatures w14:val="none"/>
        </w:rPr>
        <w:t>Постановлении Правительства РФ №2425</w:t>
      </w:r>
      <w:r w:rsidRPr="00B126BC">
        <w:rPr>
          <w:rFonts w:ascii="Arial" w:eastAsia="Times New Roman" w:hAnsi="Arial" w:cs="Arial"/>
          <w:kern w:val="0"/>
          <w14:ligatures w14:val="none"/>
        </w:rPr>
        <w:t> — едином перечне продукции, подлежащей обязательной сертификации или декларированию. Если товар в перечне отсутствует, можно оформлять отказное письмо.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kurs.alfabank.ru +1</w:t>
      </w:r>
    </w:p>
    <w:p w14:paraId="3C4F5F86" w14:textId="77777777" w:rsidR="00B126BC" w:rsidRPr="00B126BC" w:rsidRDefault="00B126BC" w:rsidP="00B126B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Убедиться, что товары не подпадают под требования </w:t>
      </w:r>
      <w:r w:rsidRPr="00B126BC">
        <w:rPr>
          <w:rFonts w:ascii="Arial" w:eastAsia="Times New Roman" w:hAnsi="Arial" w:cs="Arial"/>
          <w:b/>
          <w:bCs/>
          <w:kern w:val="0"/>
          <w14:ligatures w14:val="none"/>
        </w:rPr>
        <w:t>технических регламентов ТС</w:t>
      </w:r>
      <w:r w:rsidRPr="00B126BC">
        <w:rPr>
          <w:rFonts w:ascii="Arial" w:eastAsia="Times New Roman" w:hAnsi="Arial" w:cs="Arial"/>
          <w:kern w:val="0"/>
          <w14:ligatures w14:val="none"/>
        </w:rPr>
        <w:t> или других нормативных актов, которые могут устанавливать обязательные требования к безопасности и качеству продукции.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insales.ru +1</w:t>
      </w:r>
    </w:p>
    <w:p w14:paraId="4C106322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Например, отказные письма часто оформляют на такие товары, как:</w:t>
      </w:r>
    </w:p>
    <w:p w14:paraId="2BB7E5D2" w14:textId="77777777" w:rsidR="00B126BC" w:rsidRPr="00B126BC" w:rsidRDefault="00B126BC" w:rsidP="00B126B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аксессуары для волос (заколки, бижутерия);</w:t>
      </w:r>
    </w:p>
    <w:p w14:paraId="48F8744B" w14:textId="77777777" w:rsidR="00B126BC" w:rsidRPr="00B126BC" w:rsidRDefault="00B126BC" w:rsidP="00B126B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сувениры;</w:t>
      </w:r>
    </w:p>
    <w:p w14:paraId="7E923443" w14:textId="77777777" w:rsidR="00B126BC" w:rsidRPr="00B126BC" w:rsidRDefault="00B126BC" w:rsidP="00B126B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канцтовары;</w:t>
      </w:r>
    </w:p>
    <w:p w14:paraId="49EBF86F" w14:textId="77777777" w:rsidR="00B126BC" w:rsidRPr="00B126BC" w:rsidRDefault="00B126BC" w:rsidP="00B126B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зонты;</w:t>
      </w:r>
    </w:p>
    <w:p w14:paraId="7CA68B2B" w14:textId="77777777" w:rsidR="00B126BC" w:rsidRPr="00B126BC" w:rsidRDefault="00B126BC" w:rsidP="00B126B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ёлочные украшения (кроме электрических);</w:t>
      </w:r>
    </w:p>
    <w:p w14:paraId="1C35F074" w14:textId="77777777" w:rsidR="00B126BC" w:rsidRPr="00B126BC" w:rsidRDefault="00B126BC" w:rsidP="00B126B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товары для животных (лежанки, игрушки, миски, кроме кормов);</w:t>
      </w:r>
    </w:p>
    <w:p w14:paraId="5C56411F" w14:textId="77777777" w:rsidR="00B126BC" w:rsidRPr="00B126BC" w:rsidRDefault="00B126BC" w:rsidP="00B126B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аксессуары для гаджетов (чехлы, держатели).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kp.ru +2</w:t>
      </w:r>
    </w:p>
    <w:p w14:paraId="740D17D4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В то же время для детской продукции, косметики, продуктов питания, медицинских изделий, электротехники и многих других категорий товаров сертификация или декларирование обязательны, и отказное письмо в этом случае оформить нельзя.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business.ru +2</w:t>
      </w:r>
    </w:p>
    <w:p w14:paraId="35580A7D" w14:textId="77777777" w:rsidR="00B126BC" w:rsidRPr="00B126BC" w:rsidRDefault="00B126BC" w:rsidP="00B126B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B126B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Когда может потребоваться отказное письмо на несколько товаров</w:t>
      </w:r>
    </w:p>
    <w:p w14:paraId="0D973B99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Отказное письмо можно оформить </w:t>
      </w:r>
      <w:r w:rsidRPr="00B126BC">
        <w:rPr>
          <w:rFonts w:ascii="Arial" w:eastAsia="Times New Roman" w:hAnsi="Arial" w:cs="Arial"/>
          <w:b/>
          <w:bCs/>
          <w:kern w:val="0"/>
          <w14:ligatures w14:val="none"/>
        </w:rPr>
        <w:t>на несколько товаров сразу</w:t>
      </w:r>
      <w:r w:rsidRPr="00B126BC">
        <w:rPr>
          <w:rFonts w:ascii="Arial" w:eastAsia="Times New Roman" w:hAnsi="Arial" w:cs="Arial"/>
          <w:kern w:val="0"/>
          <w14:ligatures w14:val="none"/>
        </w:rPr>
        <w:t>, даже если они относятся к разным категориям. Это удобно и экономически выгодно, так как позволяет избежать оформления отдельных документов на каждый товар. В одном письме можно перечислить все позиции, указав для каждой из них наименование и идентификационные коды (например, ТН ВЭД или ОКПД 2).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kp.ru +2</w:t>
      </w:r>
    </w:p>
    <w:p w14:paraId="7DD61C6B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Однако стоит учитывать, что у аккредитованных центров могут быть свои ограничения по количеству товаров в одном письме — это стоит уточнять заранее. </w:t>
      </w:r>
    </w:p>
    <w:p w14:paraId="1A0D2BC9" w14:textId="77777777" w:rsidR="00B126BC" w:rsidRPr="00B126BC" w:rsidRDefault="00B126BC" w:rsidP="00B126B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B126B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lastRenderedPageBreak/>
        <w:t>Для каких целей может понадобиться отказное письмо</w:t>
      </w:r>
    </w:p>
    <w:p w14:paraId="06557BB0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Отказные письма чаще всего требуют:</w:t>
      </w:r>
    </w:p>
    <w:p w14:paraId="1876D539" w14:textId="77777777" w:rsidR="00B126BC" w:rsidRPr="00B126BC" w:rsidRDefault="00B126BC" w:rsidP="00B126BC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b/>
          <w:bCs/>
          <w:kern w:val="0"/>
          <w14:ligatures w14:val="none"/>
        </w:rPr>
        <w:t>Маркетплейсы</w:t>
      </w:r>
      <w:r w:rsidRPr="00B126BC">
        <w:rPr>
          <w:rFonts w:ascii="Arial" w:eastAsia="Times New Roman" w:hAnsi="Arial" w:cs="Arial"/>
          <w:kern w:val="0"/>
          <w14:ligatures w14:val="none"/>
        </w:rPr>
        <w:t> (</w:t>
      </w:r>
      <w:proofErr w:type="spellStart"/>
      <w:r w:rsidRPr="00B126BC">
        <w:rPr>
          <w:rFonts w:ascii="Arial" w:eastAsia="Times New Roman" w:hAnsi="Arial" w:cs="Arial"/>
          <w:kern w:val="0"/>
          <w14:ligatures w14:val="none"/>
        </w:rPr>
        <w:t>Ozon</w:t>
      </w:r>
      <w:proofErr w:type="spellEnd"/>
      <w:r w:rsidRPr="00B126BC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B126BC">
        <w:rPr>
          <w:rFonts w:ascii="Arial" w:eastAsia="Times New Roman" w:hAnsi="Arial" w:cs="Arial"/>
          <w:kern w:val="0"/>
          <w14:ligatures w14:val="none"/>
        </w:rPr>
        <w:t>Wildberries</w:t>
      </w:r>
      <w:proofErr w:type="spellEnd"/>
      <w:r w:rsidRPr="00B126BC">
        <w:rPr>
          <w:rFonts w:ascii="Arial" w:eastAsia="Times New Roman" w:hAnsi="Arial" w:cs="Arial"/>
          <w:kern w:val="0"/>
          <w14:ligatures w14:val="none"/>
        </w:rPr>
        <w:t>, Яндекс Маркет и др.) при размещении товаров на платформе.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kurs.alfabank.ru +2</w:t>
      </w:r>
    </w:p>
    <w:p w14:paraId="21DEADB9" w14:textId="77777777" w:rsidR="00B126BC" w:rsidRPr="00B126BC" w:rsidRDefault="00B126BC" w:rsidP="00B126BC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b/>
          <w:bCs/>
          <w:kern w:val="0"/>
          <w14:ligatures w14:val="none"/>
        </w:rPr>
        <w:t>Таможенные органы</w:t>
      </w:r>
      <w:r w:rsidRPr="00B126BC">
        <w:rPr>
          <w:rFonts w:ascii="Arial" w:eastAsia="Times New Roman" w:hAnsi="Arial" w:cs="Arial"/>
          <w:kern w:val="0"/>
          <w14:ligatures w14:val="none"/>
        </w:rPr>
        <w:t> при импорте продукции — чтобы подтвердить, что товар не подлежит обязательной сертификации в России.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kurs.alfabank.ru +1</w:t>
      </w:r>
    </w:p>
    <w:p w14:paraId="76BB46A7" w14:textId="77777777" w:rsidR="00B126BC" w:rsidRPr="00B126BC" w:rsidRDefault="00B126BC" w:rsidP="00B126BC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b/>
          <w:bCs/>
          <w:kern w:val="0"/>
          <w14:ligatures w14:val="none"/>
        </w:rPr>
        <w:t>Покупатели или контролирующие органы</w:t>
      </w:r>
      <w:r w:rsidRPr="00B126BC">
        <w:rPr>
          <w:rFonts w:ascii="Arial" w:eastAsia="Times New Roman" w:hAnsi="Arial" w:cs="Arial"/>
          <w:kern w:val="0"/>
          <w14:ligatures w14:val="none"/>
        </w:rPr>
        <w:t> (например, в сфере пожарной безопасности или санитарно-эпидемиологического контроля).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sberbank.ru +1</w:t>
      </w:r>
    </w:p>
    <w:p w14:paraId="09927A92" w14:textId="77777777" w:rsidR="00B126BC" w:rsidRPr="00B126BC" w:rsidRDefault="00B126BC" w:rsidP="00B126B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B126B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Как оформить отказное письмо</w:t>
      </w:r>
    </w:p>
    <w:p w14:paraId="5374D6EE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Если вы перепродаёте товары, можно запросить отказное письмо у производителя. Если вы производите товары самостоятельно, нужно обратиться в </w:t>
      </w:r>
      <w:r w:rsidRPr="00B126BC">
        <w:rPr>
          <w:rFonts w:ascii="Arial" w:eastAsia="Times New Roman" w:hAnsi="Arial" w:cs="Arial"/>
          <w:b/>
          <w:bCs/>
          <w:kern w:val="0"/>
          <w14:ligatures w14:val="none"/>
        </w:rPr>
        <w:t>аккредитованный сертификационный центр</w:t>
      </w:r>
      <w:r w:rsidRPr="00B126BC">
        <w:rPr>
          <w:rFonts w:ascii="Arial" w:eastAsia="Times New Roman" w:hAnsi="Arial" w:cs="Arial"/>
          <w:kern w:val="0"/>
          <w14:ligatures w14:val="none"/>
        </w:rPr>
        <w:t>. Проверить аккредитацию центра можно в Реестре аккредитованных лиц или в Реестре органов по сертификации.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kurs.alfabank.ru +2</w:t>
      </w:r>
    </w:p>
    <w:p w14:paraId="44664286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Для оформления обычно требуются:</w:t>
      </w:r>
    </w:p>
    <w:p w14:paraId="2212F542" w14:textId="77777777" w:rsidR="00B126BC" w:rsidRPr="00B126BC" w:rsidRDefault="00B126BC" w:rsidP="00B126BC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заявление по форме центра;</w:t>
      </w:r>
    </w:p>
    <w:p w14:paraId="4C57B201" w14:textId="77777777" w:rsidR="00B126BC" w:rsidRPr="00B126BC" w:rsidRDefault="00B126BC" w:rsidP="00B126BC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данные заявителя (ИНН, ОГРН, реквизиты компании или ИП, для самозанятых — ФИО и ИНН);</w:t>
      </w:r>
    </w:p>
    <w:p w14:paraId="5B549FB6" w14:textId="77777777" w:rsidR="00B126BC" w:rsidRPr="00B126BC" w:rsidRDefault="00B126BC" w:rsidP="00B126BC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технические характеристики товаров;</w:t>
      </w:r>
    </w:p>
    <w:p w14:paraId="587FF0AB" w14:textId="77777777" w:rsidR="00B126BC" w:rsidRPr="00B126BC" w:rsidRDefault="00B126BC" w:rsidP="00B126BC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идентификационные коды продукции (ТН ВЭД, ОКПД 2).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sberbank.ru +1</w:t>
      </w:r>
    </w:p>
    <w:p w14:paraId="3F40AB02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Отказное письмо обычно действует бессрочно, пока не изменятся нормативные акты, касающиеся сертификации этих товаров. Если в перечни или регламенты внесут изменения, документ придётся переоформить. </w:t>
      </w:r>
      <w:r w:rsidRPr="00B126BC">
        <w:rPr>
          <w:rFonts w:ascii="Arial" w:eastAsia="Times New Roman" w:hAnsi="Arial" w:cs="Arial"/>
          <w:kern w:val="0"/>
          <w:sz w:val="18"/>
          <w:szCs w:val="18"/>
          <w14:ligatures w14:val="none"/>
        </w:rPr>
        <w:t>kdelu.vtb.ru +1</w:t>
      </w:r>
    </w:p>
    <w:p w14:paraId="2EED523B" w14:textId="77777777" w:rsidR="00B126BC" w:rsidRPr="00B126BC" w:rsidRDefault="00B126BC" w:rsidP="00B126B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126BC">
        <w:rPr>
          <w:rFonts w:ascii="Arial" w:eastAsia="Times New Roman" w:hAnsi="Arial" w:cs="Arial"/>
          <w:kern w:val="0"/>
          <w14:ligatures w14:val="none"/>
        </w:rPr>
        <w:t>Важно: оформление отказного письма — добровольное решение продавца или производителя. По закону отсутствие такого документа не является нарушением, но его отсутствие может привести к проблемам при работе с маркетплейсами или при таможенном оформлении. </w:t>
      </w:r>
    </w:p>
    <w:p w14:paraId="56EE1598" w14:textId="77777777" w:rsidR="00303357" w:rsidRDefault="00303357"/>
    <w:sectPr w:rsidR="0030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345A"/>
    <w:multiLevelType w:val="multilevel"/>
    <w:tmpl w:val="5784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E2E54"/>
    <w:multiLevelType w:val="multilevel"/>
    <w:tmpl w:val="2608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5B7D96"/>
    <w:multiLevelType w:val="multilevel"/>
    <w:tmpl w:val="6822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D7CC9"/>
    <w:multiLevelType w:val="multilevel"/>
    <w:tmpl w:val="1810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649453">
    <w:abstractNumId w:val="1"/>
  </w:num>
  <w:num w:numId="2" w16cid:durableId="1268077125">
    <w:abstractNumId w:val="0"/>
  </w:num>
  <w:num w:numId="3" w16cid:durableId="1439519848">
    <w:abstractNumId w:val="3"/>
  </w:num>
  <w:num w:numId="4" w16cid:durableId="1767774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BC"/>
    <w:rsid w:val="001537DE"/>
    <w:rsid w:val="001A5CA1"/>
    <w:rsid w:val="00303357"/>
    <w:rsid w:val="004F7731"/>
    <w:rsid w:val="007D051D"/>
    <w:rsid w:val="00AE58C7"/>
    <w:rsid w:val="00B1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F041"/>
  <w15:chartTrackingRefBased/>
  <w15:docId w15:val="{5845D06D-18A2-4D57-A2E2-F11F9AC0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2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2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26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26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26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26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26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26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2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26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26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26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2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26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2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Пушкарев</dc:creator>
  <cp:keywords/>
  <dc:description/>
  <cp:lastModifiedBy>Сергей Пушкарев</cp:lastModifiedBy>
  <cp:revision>1</cp:revision>
  <dcterms:created xsi:type="dcterms:W3CDTF">2026-01-13T06:15:00Z</dcterms:created>
  <dcterms:modified xsi:type="dcterms:W3CDTF">2026-01-13T06:37:00Z</dcterms:modified>
</cp:coreProperties>
</file>