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22" w:rsidRPr="003C65D3" w:rsidRDefault="009E4DEB" w:rsidP="003C65D3">
      <w:pPr>
        <w:jc w:val="right"/>
        <w:rPr>
          <w:b/>
          <w:bCs/>
          <w:sz w:val="36"/>
        </w:rPr>
      </w:pPr>
      <w:r w:rsidRPr="003C65D3">
        <w:rPr>
          <w:b/>
          <w:bCs/>
          <w:sz w:val="36"/>
        </w:rPr>
        <w:t>Проект</w:t>
      </w:r>
      <w:bookmarkStart w:id="0" w:name="_GoBack"/>
      <w:bookmarkEnd w:id="0"/>
    </w:p>
    <w:p w:rsidR="0029200C" w:rsidRDefault="009E4DEB" w:rsidP="00336B22">
      <w:pPr>
        <w:jc w:val="center"/>
        <w:rPr>
          <w:b/>
          <w:bCs/>
        </w:rPr>
      </w:pPr>
    </w:p>
    <w:p w:rsidR="0029200C" w:rsidRDefault="009E4DEB" w:rsidP="00336B22">
      <w:pPr>
        <w:jc w:val="center"/>
        <w:rPr>
          <w:b/>
          <w:bCs/>
        </w:rPr>
      </w:pPr>
    </w:p>
    <w:p w:rsidR="0029200C" w:rsidRDefault="009E4DEB" w:rsidP="00336B22">
      <w:pPr>
        <w:jc w:val="center"/>
        <w:rPr>
          <w:b/>
          <w:bCs/>
        </w:rPr>
      </w:pPr>
    </w:p>
    <w:p w:rsidR="0029200C" w:rsidRDefault="009E4DEB" w:rsidP="00336B22">
      <w:pPr>
        <w:jc w:val="center"/>
        <w:rPr>
          <w:b/>
          <w:bCs/>
        </w:rPr>
      </w:pPr>
    </w:p>
    <w:p w:rsidR="0029200C" w:rsidRDefault="009E4DEB" w:rsidP="00336B22">
      <w:pPr>
        <w:jc w:val="center"/>
        <w:rPr>
          <w:b/>
          <w:bCs/>
        </w:rPr>
      </w:pPr>
    </w:p>
    <w:p w:rsidR="0029200C" w:rsidRDefault="009E4DEB" w:rsidP="00336B22">
      <w:pPr>
        <w:jc w:val="center"/>
        <w:rPr>
          <w:b/>
          <w:bCs/>
        </w:rPr>
      </w:pPr>
    </w:p>
    <w:p w:rsidR="00336B22" w:rsidRPr="00700821" w:rsidRDefault="009E4DEB" w:rsidP="00336B22">
      <w:pPr>
        <w:rPr>
          <w:b/>
          <w:bCs/>
          <w:sz w:val="28"/>
          <w:szCs w:val="28"/>
        </w:rPr>
      </w:pPr>
    </w:p>
    <w:p w:rsidR="00336B22" w:rsidRPr="00700821" w:rsidRDefault="009E4DEB" w:rsidP="00336B22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bookmarkStart w:id="1" w:name="OLE_LINK1"/>
      <w:bookmarkStart w:id="2" w:name="OLE_LINK2"/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bookmarkEnd w:id="1"/>
    <w:bookmarkEnd w:id="2"/>
    <w:p w:rsidR="0029200C" w:rsidRPr="0029200C" w:rsidRDefault="009E4DE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r w:rsidRPr="0030327D">
        <w:rPr>
          <w:b/>
          <w:bCs/>
          <w:color w:val="000000"/>
          <w:sz w:val="28"/>
          <w:szCs w:val="28"/>
        </w:rPr>
        <w:t>О внесении изменений в решение Совета Незаймановского сельского поселения Тимашевского района от 23 мая 2025 года № 36 «Об утверждении Программы приватизации муниципального имущества Незаймановского сельского поселения Тимашевского рай</w:t>
      </w:r>
      <w:r w:rsidRPr="0030327D">
        <w:rPr>
          <w:b/>
          <w:bCs/>
          <w:color w:val="000000"/>
          <w:sz w:val="28"/>
          <w:szCs w:val="28"/>
        </w:rPr>
        <w:t>она на 2025 год»</w:t>
      </w:r>
    </w:p>
    <w:p w:rsidR="00336B22" w:rsidRPr="00336B22" w:rsidRDefault="009E4DEB" w:rsidP="00336B22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336B22" w:rsidRPr="007100EC" w:rsidRDefault="009E4DEB" w:rsidP="0029200C">
      <w:pPr>
        <w:shd w:val="clear" w:color="auto" w:fill="FFFFFF"/>
        <w:rPr>
          <w:b/>
          <w:color w:val="000000"/>
          <w:sz w:val="28"/>
          <w:szCs w:val="28"/>
        </w:rPr>
      </w:pPr>
    </w:p>
    <w:p w:rsidR="00336B22" w:rsidRPr="00336B22" w:rsidRDefault="009E4DEB" w:rsidP="00464C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0327D">
        <w:rPr>
          <w:color w:val="000000"/>
          <w:sz w:val="28"/>
          <w:szCs w:val="28"/>
        </w:rPr>
        <w:t>уководствуясь Федеральным законом от 21 декабря 2001 года № 178-ФЗ "О приватизации государственного и муниципального имущества", Земельным кодексом Российской Федерации, решением Совета Незаймановского сельского поселения Тимашевского р</w:t>
      </w:r>
      <w:r w:rsidRPr="0030327D">
        <w:rPr>
          <w:color w:val="000000"/>
          <w:sz w:val="28"/>
          <w:szCs w:val="28"/>
        </w:rPr>
        <w:t>айона от 26.08.2020 № 36 «Об утверждении Положения о порядке управления и распоряжения имуществом, находящимся в муниципальной собственности Незаймановского сельского поселения Тимашевского района (в редакции 10.12.2021 № 79), Уставом Незаймановского сельс</w:t>
      </w:r>
      <w:r w:rsidRPr="0030327D">
        <w:rPr>
          <w:color w:val="000000"/>
          <w:sz w:val="28"/>
          <w:szCs w:val="28"/>
        </w:rPr>
        <w:t xml:space="preserve">кого поселения Тимашевского района, в целях </w:t>
      </w:r>
      <w:r w:rsidRPr="009F6887">
        <w:rPr>
          <w:color w:val="000000"/>
          <w:sz w:val="28"/>
          <w:szCs w:val="28"/>
        </w:rPr>
        <w:t>мобилизации доходов в бюджет Незаймановского сельского поселения</w:t>
      </w:r>
      <w:r w:rsidRPr="0030327D">
        <w:rPr>
          <w:color w:val="000000"/>
          <w:sz w:val="28"/>
          <w:szCs w:val="28"/>
        </w:rPr>
        <w:t xml:space="preserve"> Тимашевского района, оптимизации использования муниципального имущества, недопущения его ухудшения</w:t>
      </w:r>
      <w:r w:rsidRPr="00DB02B0">
        <w:rPr>
          <w:color w:val="000000"/>
          <w:sz w:val="28"/>
          <w:szCs w:val="28"/>
        </w:rPr>
        <w:t xml:space="preserve">, Совет </w:t>
      </w:r>
      <w:r>
        <w:rPr>
          <w:color w:val="000000"/>
          <w:sz w:val="28"/>
          <w:szCs w:val="28"/>
        </w:rPr>
        <w:t>Незаймановского сельского поселения Тимаш</w:t>
      </w:r>
      <w:r>
        <w:rPr>
          <w:color w:val="000000"/>
          <w:sz w:val="28"/>
          <w:szCs w:val="28"/>
        </w:rPr>
        <w:t>евского района</w:t>
      </w:r>
      <w:r w:rsidRPr="00CC2029">
        <w:rPr>
          <w:bCs/>
          <w:color w:val="000000"/>
          <w:sz w:val="28"/>
          <w:szCs w:val="28"/>
        </w:rPr>
        <w:t xml:space="preserve"> </w:t>
      </w:r>
      <w:r w:rsidRPr="00CC2029">
        <w:rPr>
          <w:bCs/>
          <w:color w:val="000000"/>
          <w:spacing w:val="46"/>
          <w:sz w:val="28"/>
          <w:szCs w:val="28"/>
        </w:rPr>
        <w:t>реши</w:t>
      </w:r>
      <w:r w:rsidRPr="00CC2029">
        <w:rPr>
          <w:bCs/>
          <w:color w:val="000000"/>
          <w:sz w:val="28"/>
          <w:szCs w:val="28"/>
        </w:rPr>
        <w:t xml:space="preserve">л: </w:t>
      </w:r>
    </w:p>
    <w:p w:rsidR="0030327D" w:rsidRPr="009F6887" w:rsidRDefault="009E4DEB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9F6887">
        <w:rPr>
          <w:rFonts w:ascii="Times New Roman" w:hAnsi="Times New Roman"/>
          <w:color w:val="000000"/>
        </w:rPr>
        <w:t xml:space="preserve">Внести изменения в решение Совета </w:t>
      </w:r>
      <w:r w:rsidRPr="009F6887">
        <w:rPr>
          <w:rFonts w:ascii="Times New Roman" w:hAnsi="Times New Roman"/>
          <w:color w:val="000000"/>
        </w:rPr>
        <w:t xml:space="preserve">Незаймановского сельского поселения Тимашевского района от 23 мая 2025 года № 36 </w:t>
      </w:r>
      <w:r w:rsidRPr="009F6887">
        <w:rPr>
          <w:rFonts w:ascii="Times New Roman" w:hAnsi="Times New Roman"/>
        </w:rPr>
        <w:t>«Об утверждении Программы приватизации муниципального имущества Незаймановского сельского поселения Тимашевского район</w:t>
      </w:r>
      <w:r w:rsidRPr="009F6887">
        <w:rPr>
          <w:rFonts w:ascii="Times New Roman" w:hAnsi="Times New Roman"/>
        </w:rPr>
        <w:t>а на 2025 год», изложив приложение в новой редакции (прилагается).</w:t>
      </w:r>
    </w:p>
    <w:p w:rsidR="0030327D" w:rsidRPr="0030327D" w:rsidRDefault="009E4DEB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Главному специалисту администрации Незаймановского сельского поселения Тимашевского района Толстых Л.А. обнародовать настоящее решение путем:</w:t>
      </w:r>
    </w:p>
    <w:p w:rsidR="0030327D" w:rsidRPr="0030327D" w:rsidRDefault="009E4DEB" w:rsidP="0030327D">
      <w:pPr>
        <w:pStyle w:val="20"/>
        <w:shd w:val="clear" w:color="auto" w:fill="auto"/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- размещения на стенде администрации Незайманов</w:t>
      </w:r>
      <w:r w:rsidRPr="0030327D">
        <w:rPr>
          <w:rFonts w:ascii="Times New Roman" w:hAnsi="Times New Roman"/>
          <w:color w:val="000000"/>
        </w:rPr>
        <w:t>ского сельского поселения Тимашевского района находящейся по адресу: х. Незаймановский, ул. Красная 154 «А» и в библиотеке, находящейся по адресу: х. Незаймановский, ул. Красная 126 «А».</w:t>
      </w:r>
    </w:p>
    <w:p w:rsidR="0030327D" w:rsidRPr="0030327D" w:rsidRDefault="009E4DEB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bCs/>
        </w:rPr>
        <w:lastRenderedPageBreak/>
        <w:t>Системному администратору МКУ «Бухгалтерского и налогового учета Неза</w:t>
      </w:r>
      <w:r w:rsidRPr="0030327D">
        <w:rPr>
          <w:rFonts w:ascii="Times New Roman" w:hAnsi="Times New Roman"/>
          <w:bCs/>
        </w:rPr>
        <w:t>ймановского сельского поселения Тимашевского района», Костенко И.В., разместить настоящее решение на официальном сайте Незаймановского сельского поселения в информационно-телекоммуникационной сети «Интернет».</w:t>
      </w:r>
    </w:p>
    <w:p w:rsidR="0030327D" w:rsidRPr="0030327D" w:rsidRDefault="009E4DEB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</w:rPr>
        <w:t>Контроль за выполнением настоящего решения оста</w:t>
      </w:r>
      <w:r w:rsidRPr="0030327D">
        <w:rPr>
          <w:rFonts w:ascii="Times New Roman" w:hAnsi="Times New Roman"/>
        </w:rPr>
        <w:t>вляю за собой.</w:t>
      </w:r>
    </w:p>
    <w:p w:rsidR="00A34016" w:rsidRPr="0030327D" w:rsidRDefault="009E4DEB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Настоящее решение вступает в силу со дня его официального обнародования.</w:t>
      </w:r>
    </w:p>
    <w:p w:rsidR="00A34016" w:rsidRPr="00A34016" w:rsidRDefault="009E4DEB" w:rsidP="00A3401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34016" w:rsidRPr="00A34016" w:rsidRDefault="009E4DEB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9E4DEB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9E4DEB" w:rsidP="00A34016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Глава Незаймановского сельского поселения </w:t>
      </w:r>
    </w:p>
    <w:p w:rsidR="009F6887" w:rsidRDefault="009E4DEB" w:rsidP="00921795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Тимашевского района                                                              </w:t>
      </w:r>
      <w:r>
        <w:rPr>
          <w:sz w:val="28"/>
          <w:szCs w:val="28"/>
        </w:rPr>
        <w:t xml:space="preserve">          </w:t>
      </w:r>
      <w:r w:rsidRPr="00A34016">
        <w:rPr>
          <w:sz w:val="28"/>
          <w:szCs w:val="28"/>
        </w:rPr>
        <w:t>В.А. Штангей</w:t>
      </w:r>
    </w:p>
    <w:p w:rsidR="009F6887" w:rsidRDefault="009E4DEB" w:rsidP="009F6887">
      <w:pPr>
        <w:rPr>
          <w:sz w:val="28"/>
          <w:szCs w:val="28"/>
        </w:rPr>
      </w:pPr>
    </w:p>
    <w:p w:rsidR="00921795" w:rsidRPr="009F6887" w:rsidRDefault="009E4DEB" w:rsidP="009F6887">
      <w:pPr>
        <w:tabs>
          <w:tab w:val="left" w:pos="1515"/>
        </w:tabs>
        <w:rPr>
          <w:sz w:val="28"/>
          <w:szCs w:val="28"/>
        </w:rPr>
        <w:sectPr w:rsidR="00921795" w:rsidRPr="009F6887" w:rsidSect="00B8481E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C56F1" w:rsidRDefault="009E4DEB">
      <w:pPr>
        <w:pStyle w:val="ac"/>
        <w:widowControl w:val="0"/>
        <w:autoSpaceDE w:val="0"/>
        <w:autoSpaceDN w:val="0"/>
        <w:spacing w:before="82" w:line="305" w:lineRule="exact"/>
        <w:ind w:left="6370"/>
        <w:rPr>
          <w:lang w:eastAsia="en-US"/>
        </w:rPr>
      </w:pPr>
      <w:r>
        <w:rPr>
          <w:spacing w:val="-2"/>
          <w:lang w:eastAsia="en-US"/>
        </w:rPr>
        <w:lastRenderedPageBreak/>
        <w:t>ПРИЛОЖЕНИЕ</w:t>
      </w:r>
    </w:p>
    <w:p w:rsidR="000C56F1" w:rsidRDefault="009E4DEB">
      <w:pPr>
        <w:pStyle w:val="ac"/>
        <w:widowControl w:val="0"/>
        <w:autoSpaceDE w:val="0"/>
        <w:autoSpaceDN w:val="0"/>
        <w:spacing w:line="301" w:lineRule="exact"/>
        <w:ind w:left="6376"/>
        <w:rPr>
          <w:lang w:eastAsia="en-US"/>
        </w:rPr>
      </w:pPr>
      <w:r>
        <w:rPr>
          <w:spacing w:val="-2"/>
          <w:lang w:eastAsia="en-US"/>
        </w:rPr>
        <w:t>УТВЕР</w:t>
      </w:r>
      <w:r>
        <w:rPr>
          <w:spacing w:val="-2"/>
          <w:lang w:eastAsia="en-US"/>
        </w:rPr>
        <w:t>ЖДЕНО</w:t>
      </w:r>
    </w:p>
    <w:p w:rsidR="000C56F1" w:rsidRDefault="009E4DEB">
      <w:pPr>
        <w:pStyle w:val="ac"/>
        <w:widowControl w:val="0"/>
        <w:autoSpaceDE w:val="0"/>
        <w:autoSpaceDN w:val="0"/>
        <w:spacing w:before="4" w:line="232" w:lineRule="auto"/>
        <w:ind w:left="6373" w:right="376"/>
        <w:rPr>
          <w:lang w:eastAsia="en-US"/>
        </w:rPr>
      </w:pPr>
      <w:r>
        <w:rPr>
          <w:spacing w:val="-4"/>
          <w:lang w:eastAsia="en-US"/>
        </w:rPr>
        <w:t>Решению</w:t>
      </w:r>
      <w:r>
        <w:rPr>
          <w:spacing w:val="-11"/>
          <w:lang w:eastAsia="en-US"/>
        </w:rPr>
        <w:t xml:space="preserve"> </w:t>
      </w:r>
      <w:r>
        <w:rPr>
          <w:spacing w:val="-4"/>
          <w:lang w:eastAsia="en-US"/>
        </w:rPr>
        <w:t>Совета</w:t>
      </w:r>
      <w:r>
        <w:rPr>
          <w:spacing w:val="-13"/>
          <w:lang w:eastAsia="en-US"/>
        </w:rPr>
        <w:t xml:space="preserve"> </w:t>
      </w:r>
      <w:r>
        <w:rPr>
          <w:spacing w:val="-4"/>
          <w:lang w:eastAsia="en-US"/>
        </w:rPr>
        <w:t xml:space="preserve">Незаймановского </w:t>
      </w:r>
      <w:r w:rsidRPr="0044102F">
        <w:rPr>
          <w:lang w:eastAsia="en-US"/>
        </w:rPr>
        <w:t>сельского поселения</w:t>
      </w:r>
      <w:r>
        <w:rPr>
          <w:lang w:eastAsia="en-US"/>
        </w:rPr>
        <w:t xml:space="preserve"> Тимашевского района</w:t>
      </w:r>
    </w:p>
    <w:p w:rsidR="000C56F1" w:rsidRPr="0044102F" w:rsidRDefault="009E4DEB">
      <w:pPr>
        <w:pStyle w:val="ad"/>
        <w:widowControl w:val="0"/>
        <w:tabs>
          <w:tab w:val="left" w:pos="9586"/>
        </w:tabs>
        <w:autoSpaceDE w:val="0"/>
        <w:autoSpaceDN w:val="0"/>
        <w:rPr>
          <w:sz w:val="27"/>
          <w:szCs w:val="27"/>
          <w:lang w:eastAsia="en-US"/>
        </w:rPr>
      </w:pPr>
      <w:r w:rsidRPr="0044102F">
        <w:rPr>
          <w:sz w:val="27"/>
          <w:szCs w:val="27"/>
          <w:u w:val="none"/>
          <w:lang w:eastAsia="en-US"/>
        </w:rPr>
        <w:t>от</w:t>
      </w:r>
      <w:r w:rsidRPr="0044102F">
        <w:rPr>
          <w:sz w:val="27"/>
          <w:szCs w:val="27"/>
          <w:lang w:eastAsia="en-US"/>
        </w:rPr>
        <w:t xml:space="preserve">                         </w:t>
      </w:r>
      <w:r>
        <w:rPr>
          <w:sz w:val="27"/>
          <w:szCs w:val="27"/>
          <w:u w:val="none"/>
          <w:lang w:eastAsia="en-US"/>
        </w:rPr>
        <w:t>№</w:t>
      </w:r>
      <w:r w:rsidRPr="0044102F">
        <w:rPr>
          <w:sz w:val="27"/>
          <w:szCs w:val="27"/>
          <w:lang w:eastAsia="en-US"/>
        </w:rPr>
        <w:tab/>
      </w:r>
    </w:p>
    <w:p w:rsidR="000C56F1" w:rsidRPr="0044102F" w:rsidRDefault="009E4DEB">
      <w:pPr>
        <w:pStyle w:val="ac"/>
        <w:widowControl w:val="0"/>
        <w:autoSpaceDE w:val="0"/>
        <w:autoSpaceDN w:val="0"/>
        <w:spacing w:before="239"/>
        <w:rPr>
          <w:lang w:eastAsia="en-US"/>
        </w:rPr>
      </w:pPr>
    </w:p>
    <w:p w:rsidR="000C56F1" w:rsidRPr="0044102F" w:rsidRDefault="009E4DEB">
      <w:pPr>
        <w:pStyle w:val="Normal0"/>
        <w:widowControl w:val="0"/>
        <w:autoSpaceDE w:val="0"/>
        <w:autoSpaceDN w:val="0"/>
        <w:ind w:left="2957" w:right="1574"/>
        <w:jc w:val="center"/>
        <w:rPr>
          <w:b/>
          <w:sz w:val="26"/>
          <w:lang w:eastAsia="en-US"/>
        </w:rPr>
      </w:pPr>
      <w:r w:rsidRPr="0044102F">
        <w:rPr>
          <w:b/>
          <w:spacing w:val="-2"/>
          <w:w w:val="105"/>
          <w:sz w:val="26"/>
          <w:lang w:eastAsia="en-US"/>
        </w:rPr>
        <w:t>Программа</w:t>
      </w:r>
    </w:p>
    <w:p w:rsidR="000C56F1" w:rsidRPr="0044102F" w:rsidRDefault="009E4DEB">
      <w:pPr>
        <w:pStyle w:val="Normal0"/>
        <w:widowControl w:val="0"/>
        <w:autoSpaceDE w:val="0"/>
        <w:autoSpaceDN w:val="0"/>
        <w:spacing w:before="15" w:line="237" w:lineRule="auto"/>
        <w:ind w:left="2957" w:right="1559"/>
        <w:jc w:val="center"/>
        <w:rPr>
          <w:b/>
          <w:sz w:val="27"/>
          <w:lang w:eastAsia="en-US"/>
        </w:rPr>
      </w:pPr>
      <w:r w:rsidRPr="0044102F">
        <w:rPr>
          <w:b/>
          <w:sz w:val="25"/>
          <w:lang w:eastAsia="en-US"/>
        </w:rPr>
        <w:t>приватизации муниципального имущества</w:t>
      </w:r>
      <w:r w:rsidRPr="0044102F">
        <w:rPr>
          <w:b/>
          <w:spacing w:val="40"/>
          <w:sz w:val="25"/>
          <w:lang w:eastAsia="en-US"/>
        </w:rPr>
        <w:t xml:space="preserve"> </w:t>
      </w:r>
      <w:r w:rsidRPr="0044102F">
        <w:rPr>
          <w:b/>
          <w:sz w:val="27"/>
          <w:lang w:eastAsia="en-US"/>
        </w:rPr>
        <w:t>Незаймановского сельского</w:t>
      </w:r>
      <w:r w:rsidRPr="0044102F">
        <w:rPr>
          <w:b/>
          <w:spacing w:val="40"/>
          <w:sz w:val="27"/>
          <w:lang w:eastAsia="en-US"/>
        </w:rPr>
        <w:t xml:space="preserve"> </w:t>
      </w:r>
      <w:r w:rsidRPr="0044102F">
        <w:rPr>
          <w:b/>
          <w:sz w:val="27"/>
          <w:lang w:eastAsia="en-US"/>
        </w:rPr>
        <w:t>поселения Тимашевского</w:t>
      </w:r>
      <w:r w:rsidRPr="0044102F">
        <w:rPr>
          <w:b/>
          <w:spacing w:val="29"/>
          <w:sz w:val="27"/>
          <w:lang w:eastAsia="en-US"/>
        </w:rPr>
        <w:t xml:space="preserve"> </w:t>
      </w:r>
      <w:r w:rsidRPr="0044102F">
        <w:rPr>
          <w:b/>
          <w:sz w:val="27"/>
          <w:lang w:eastAsia="en-US"/>
        </w:rPr>
        <w:t>района на</w:t>
      </w:r>
      <w:r w:rsidRPr="0044102F">
        <w:rPr>
          <w:b/>
          <w:spacing w:val="-3"/>
          <w:sz w:val="27"/>
          <w:lang w:eastAsia="en-US"/>
        </w:rPr>
        <w:t xml:space="preserve"> </w:t>
      </w:r>
      <w:r w:rsidRPr="0044102F">
        <w:rPr>
          <w:b/>
          <w:sz w:val="27"/>
          <w:lang w:eastAsia="en-US"/>
        </w:rPr>
        <w:t>2025 год</w:t>
      </w:r>
    </w:p>
    <w:p w:rsidR="000C56F1" w:rsidRPr="0044102F" w:rsidRDefault="009E4DEB" w:rsidP="0044102F">
      <w:pPr>
        <w:pStyle w:val="ac"/>
        <w:widowControl w:val="0"/>
        <w:autoSpaceDE w:val="0"/>
        <w:autoSpaceDN w:val="0"/>
        <w:spacing w:before="300" w:line="232" w:lineRule="auto"/>
        <w:ind w:left="1576" w:right="162" w:firstLine="692"/>
        <w:jc w:val="both"/>
        <w:rPr>
          <w:position w:val="1"/>
          <w:lang w:eastAsia="en-US"/>
        </w:rPr>
      </w:pPr>
      <w:r>
        <w:rPr>
          <w:spacing w:val="-4"/>
          <w:lang w:eastAsia="en-US"/>
        </w:rPr>
        <w:t>Программа</w:t>
      </w:r>
      <w:r>
        <w:rPr>
          <w:spacing w:val="33"/>
          <w:lang w:eastAsia="en-US"/>
        </w:rPr>
        <w:t xml:space="preserve"> </w:t>
      </w:r>
      <w:r>
        <w:rPr>
          <w:spacing w:val="-4"/>
          <w:lang w:eastAsia="en-US"/>
        </w:rPr>
        <w:t>приватизации</w:t>
      </w:r>
      <w:r>
        <w:rPr>
          <w:spacing w:val="38"/>
          <w:lang w:eastAsia="en-US"/>
        </w:rPr>
        <w:t xml:space="preserve"> </w:t>
      </w:r>
      <w:r>
        <w:rPr>
          <w:spacing w:val="-4"/>
          <w:lang w:eastAsia="en-US"/>
        </w:rPr>
        <w:t>муниципал</w:t>
      </w:r>
      <w:r>
        <w:rPr>
          <w:spacing w:val="-4"/>
          <w:lang w:eastAsia="en-US"/>
        </w:rPr>
        <w:t>ьного имущества</w:t>
      </w:r>
      <w:r>
        <w:rPr>
          <w:spacing w:val="27"/>
          <w:lang w:eastAsia="en-US"/>
        </w:rPr>
        <w:t xml:space="preserve"> </w:t>
      </w:r>
      <w:r>
        <w:rPr>
          <w:spacing w:val="-4"/>
          <w:lang w:eastAsia="en-US"/>
        </w:rPr>
        <w:t xml:space="preserve">Незаймановского </w:t>
      </w:r>
      <w:r>
        <w:rPr>
          <w:spacing w:val="-2"/>
          <w:position w:val="1"/>
          <w:lang w:eastAsia="en-US"/>
        </w:rPr>
        <w:t>сельского</w:t>
      </w:r>
      <w:r>
        <w:rPr>
          <w:position w:val="1"/>
          <w:lang w:eastAsia="en-US"/>
        </w:rPr>
        <w:tab/>
      </w:r>
      <w:r>
        <w:rPr>
          <w:spacing w:val="-2"/>
          <w:position w:val="1"/>
          <w:lang w:eastAsia="en-US"/>
        </w:rPr>
        <w:t>поселения</w:t>
      </w:r>
      <w:r>
        <w:rPr>
          <w:position w:val="1"/>
          <w:lang w:eastAsia="en-US"/>
        </w:rPr>
        <w:tab/>
      </w:r>
      <w:r>
        <w:rPr>
          <w:spacing w:val="-2"/>
          <w:position w:val="1"/>
          <w:lang w:eastAsia="en-US"/>
        </w:rPr>
        <w:t>Тимашевск</w:t>
      </w:r>
      <w:r>
        <w:rPr>
          <w:spacing w:val="-2"/>
          <w:position w:val="1"/>
          <w:lang w:eastAsia="en-US"/>
        </w:rPr>
        <w:t>ого района</w:t>
      </w:r>
      <w:r>
        <w:rPr>
          <w:lang w:eastAsia="en-US"/>
        </w:rPr>
        <w:t xml:space="preserve"> </w:t>
      </w:r>
      <w:r>
        <w:rPr>
          <w:spacing w:val="-5"/>
          <w:position w:val="1"/>
          <w:lang w:eastAsia="en-US"/>
        </w:rPr>
        <w:t>на</w:t>
      </w:r>
      <w:r>
        <w:rPr>
          <w:spacing w:val="-5"/>
          <w:position w:val="1"/>
          <w:lang w:eastAsia="en-US"/>
        </w:rPr>
        <w:t xml:space="preserve"> </w:t>
      </w:r>
      <w:r>
        <w:rPr>
          <w:spacing w:val="-4"/>
          <w:position w:val="1"/>
          <w:lang w:eastAsia="en-US"/>
        </w:rPr>
        <w:t>2025</w:t>
      </w:r>
      <w:r>
        <w:rPr>
          <w:position w:val="1"/>
          <w:lang w:eastAsia="en-US"/>
        </w:rPr>
        <w:t xml:space="preserve"> </w:t>
      </w:r>
      <w:r>
        <w:rPr>
          <w:spacing w:val="-5"/>
          <w:position w:val="1"/>
          <w:lang w:eastAsia="en-US"/>
        </w:rPr>
        <w:t>год</w:t>
      </w:r>
      <w:r>
        <w:rPr>
          <w:position w:val="1"/>
          <w:lang w:eastAsia="en-US"/>
        </w:rPr>
        <w:t xml:space="preserve"> </w:t>
      </w:r>
      <w:r>
        <w:rPr>
          <w:spacing w:val="-2"/>
          <w:position w:val="1"/>
          <w:lang w:eastAsia="en-US"/>
        </w:rPr>
        <w:t>разработана</w:t>
      </w:r>
      <w:r>
        <w:rPr>
          <w:position w:val="1"/>
          <w:lang w:eastAsia="en-US"/>
        </w:rPr>
        <w:t xml:space="preserve"> </w:t>
      </w:r>
      <w:r>
        <w:rPr>
          <w:spacing w:val="-10"/>
          <w:position w:val="1"/>
          <w:lang w:eastAsia="en-US"/>
        </w:rPr>
        <w:t>в</w:t>
      </w:r>
      <w:r>
        <w:rPr>
          <w:position w:val="1"/>
          <w:lang w:eastAsia="en-US"/>
        </w:rPr>
        <w:t xml:space="preserve"> </w:t>
      </w:r>
      <w:r>
        <w:rPr>
          <w:spacing w:val="-2"/>
          <w:lang w:eastAsia="en-US"/>
        </w:rPr>
        <w:t>соответствии</w:t>
      </w:r>
      <w:r>
        <w:rPr>
          <w:spacing w:val="24"/>
          <w:lang w:eastAsia="en-US"/>
        </w:rPr>
        <w:t xml:space="preserve"> </w:t>
      </w:r>
      <w:r>
        <w:rPr>
          <w:spacing w:val="-2"/>
          <w:lang w:eastAsia="en-US"/>
        </w:rPr>
        <w:t>с</w:t>
      </w:r>
      <w:r>
        <w:rPr>
          <w:spacing w:val="1"/>
          <w:lang w:eastAsia="en-US"/>
        </w:rPr>
        <w:t xml:space="preserve"> </w:t>
      </w:r>
      <w:r>
        <w:rPr>
          <w:spacing w:val="-2"/>
          <w:lang w:eastAsia="en-US"/>
        </w:rPr>
        <w:t>Конституцией</w:t>
      </w:r>
      <w:r>
        <w:rPr>
          <w:spacing w:val="19"/>
          <w:lang w:eastAsia="en-US"/>
        </w:rPr>
        <w:t xml:space="preserve"> </w:t>
      </w:r>
      <w:r>
        <w:rPr>
          <w:spacing w:val="-2"/>
          <w:lang w:eastAsia="en-US"/>
        </w:rPr>
        <w:t>Российской</w:t>
      </w:r>
      <w:r>
        <w:rPr>
          <w:spacing w:val="18"/>
          <w:lang w:eastAsia="en-US"/>
        </w:rPr>
        <w:t xml:space="preserve"> </w:t>
      </w:r>
      <w:r>
        <w:rPr>
          <w:spacing w:val="-2"/>
          <w:lang w:eastAsia="en-US"/>
        </w:rPr>
        <w:t>Федерации,</w:t>
      </w:r>
      <w:r>
        <w:rPr>
          <w:spacing w:val="21"/>
          <w:lang w:eastAsia="en-US"/>
        </w:rPr>
        <w:t xml:space="preserve"> </w:t>
      </w:r>
      <w:r>
        <w:rPr>
          <w:spacing w:val="-2"/>
          <w:lang w:eastAsia="en-US"/>
        </w:rPr>
        <w:t>Гражданским</w:t>
      </w:r>
      <w:r>
        <w:rPr>
          <w:spacing w:val="18"/>
          <w:lang w:eastAsia="en-US"/>
        </w:rPr>
        <w:t xml:space="preserve"> </w:t>
      </w:r>
      <w:r>
        <w:rPr>
          <w:spacing w:val="-2"/>
          <w:lang w:eastAsia="en-US"/>
        </w:rPr>
        <w:t>кодексом Российской</w:t>
      </w:r>
      <w:r>
        <w:rPr>
          <w:lang w:eastAsia="en-US"/>
        </w:rPr>
        <w:t xml:space="preserve"> </w:t>
      </w:r>
      <w:r>
        <w:rPr>
          <w:spacing w:val="-2"/>
          <w:lang w:eastAsia="en-US"/>
        </w:rPr>
        <w:t>Федерации,</w:t>
      </w:r>
      <w:r>
        <w:rPr>
          <w:lang w:eastAsia="en-US"/>
        </w:rPr>
        <w:tab/>
      </w:r>
      <w:r>
        <w:rPr>
          <w:spacing w:val="-2"/>
          <w:lang w:eastAsia="en-US"/>
        </w:rPr>
        <w:t>Федеральным</w:t>
      </w:r>
      <w:r>
        <w:rPr>
          <w:lang w:eastAsia="en-US"/>
        </w:rPr>
        <w:t xml:space="preserve"> </w:t>
      </w:r>
      <w:r>
        <w:rPr>
          <w:spacing w:val="-2"/>
          <w:lang w:eastAsia="en-US"/>
        </w:rPr>
        <w:t>законом</w:t>
      </w:r>
      <w:r>
        <w:rPr>
          <w:lang w:eastAsia="en-US"/>
        </w:rPr>
        <w:t xml:space="preserve"> от</w:t>
      </w:r>
      <w:r>
        <w:rPr>
          <w:spacing w:val="25"/>
          <w:lang w:eastAsia="en-US"/>
        </w:rPr>
        <w:t xml:space="preserve"> 21</w:t>
      </w:r>
      <w:r>
        <w:rPr>
          <w:spacing w:val="26"/>
          <w:lang w:eastAsia="en-US"/>
        </w:rPr>
        <w:t xml:space="preserve"> </w:t>
      </w:r>
      <w:r w:rsidRPr="0044102F">
        <w:rPr>
          <w:spacing w:val="-2"/>
          <w:lang w:eastAsia="en-US"/>
        </w:rPr>
        <w:t>декабря</w:t>
      </w:r>
      <w:r>
        <w:rPr>
          <w:lang w:eastAsia="en-US"/>
        </w:rPr>
        <w:t xml:space="preserve"> </w:t>
      </w:r>
      <w:r>
        <w:rPr>
          <w:spacing w:val="-4"/>
          <w:lang w:eastAsia="en-US"/>
        </w:rPr>
        <w:t>2001</w:t>
      </w:r>
      <w:r>
        <w:rPr>
          <w:lang w:eastAsia="en-US"/>
        </w:rPr>
        <w:t xml:space="preserve"> </w:t>
      </w:r>
      <w:r>
        <w:rPr>
          <w:spacing w:val="-9"/>
          <w:lang w:eastAsia="en-US"/>
        </w:rPr>
        <w:t>года</w:t>
      </w:r>
      <w:r>
        <w:rPr>
          <w:position w:val="1"/>
          <w:lang w:eastAsia="en-US"/>
        </w:rPr>
        <w:t xml:space="preserve"> </w:t>
      </w:r>
      <w:r>
        <w:rPr>
          <w:lang w:eastAsia="en-US"/>
        </w:rPr>
        <w:t>№ 178-ФЗ "О</w:t>
      </w:r>
      <w:r>
        <w:rPr>
          <w:spacing w:val="-6"/>
          <w:lang w:eastAsia="en-US"/>
        </w:rPr>
        <w:t xml:space="preserve"> </w:t>
      </w:r>
      <w:r>
        <w:rPr>
          <w:lang w:eastAsia="en-US"/>
        </w:rPr>
        <w:t>приватиза</w:t>
      </w:r>
      <w:r>
        <w:rPr>
          <w:lang w:eastAsia="en-US"/>
        </w:rPr>
        <w:t>ции государственного</w:t>
      </w:r>
      <w:r>
        <w:rPr>
          <w:spacing w:val="-12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-10"/>
          <w:lang w:eastAsia="en-US"/>
        </w:rPr>
        <w:t xml:space="preserve"> </w:t>
      </w:r>
      <w:r>
        <w:rPr>
          <w:lang w:eastAsia="en-US"/>
        </w:rPr>
        <w:t>муниципального</w:t>
      </w:r>
      <w:r>
        <w:rPr>
          <w:spacing w:val="-14"/>
          <w:lang w:eastAsia="en-US"/>
        </w:rPr>
        <w:t xml:space="preserve"> </w:t>
      </w:r>
      <w:r>
        <w:rPr>
          <w:lang w:eastAsia="en-US"/>
        </w:rPr>
        <w:t xml:space="preserve">имущества", Земельным кодексом Российской Федерации, решением Совета </w:t>
      </w:r>
      <w:r>
        <w:rPr>
          <w:spacing w:val="-2"/>
          <w:lang w:eastAsia="en-US"/>
        </w:rPr>
        <w:t>Незаймановского</w:t>
      </w:r>
      <w:r>
        <w:rPr>
          <w:spacing w:val="2"/>
          <w:lang w:eastAsia="en-US"/>
        </w:rPr>
        <w:t xml:space="preserve"> </w:t>
      </w:r>
      <w:r>
        <w:rPr>
          <w:spacing w:val="-2"/>
          <w:lang w:eastAsia="en-US"/>
        </w:rPr>
        <w:t>сельского</w:t>
      </w:r>
      <w:r>
        <w:rPr>
          <w:spacing w:val="28"/>
          <w:lang w:eastAsia="en-US"/>
        </w:rPr>
        <w:t xml:space="preserve"> </w:t>
      </w:r>
      <w:r>
        <w:rPr>
          <w:spacing w:val="-2"/>
          <w:lang w:eastAsia="en-US"/>
        </w:rPr>
        <w:t>поселения</w:t>
      </w:r>
      <w:r>
        <w:rPr>
          <w:spacing w:val="22"/>
          <w:lang w:eastAsia="en-US"/>
        </w:rPr>
        <w:t xml:space="preserve"> </w:t>
      </w:r>
      <w:r>
        <w:rPr>
          <w:spacing w:val="-2"/>
          <w:lang w:eastAsia="en-US"/>
        </w:rPr>
        <w:t>Тимашевского</w:t>
      </w:r>
      <w:r>
        <w:rPr>
          <w:spacing w:val="26"/>
          <w:lang w:eastAsia="en-US"/>
        </w:rPr>
        <w:t xml:space="preserve"> </w:t>
      </w:r>
      <w:r>
        <w:rPr>
          <w:spacing w:val="-2"/>
          <w:lang w:eastAsia="en-US"/>
        </w:rPr>
        <w:t>района</w:t>
      </w:r>
      <w:r>
        <w:rPr>
          <w:spacing w:val="20"/>
          <w:lang w:eastAsia="en-US"/>
        </w:rPr>
        <w:t xml:space="preserve"> </w:t>
      </w:r>
      <w:r>
        <w:rPr>
          <w:spacing w:val="-2"/>
          <w:lang w:eastAsia="en-US"/>
        </w:rPr>
        <w:t>от</w:t>
      </w:r>
      <w:r>
        <w:rPr>
          <w:spacing w:val="10"/>
          <w:lang w:eastAsia="en-US"/>
        </w:rPr>
        <w:t xml:space="preserve"> </w:t>
      </w:r>
      <w:r>
        <w:rPr>
          <w:spacing w:val="-2"/>
          <w:lang w:eastAsia="en-US"/>
        </w:rPr>
        <w:t>26.08.2020</w:t>
      </w:r>
      <w:r>
        <w:rPr>
          <w:spacing w:val="19"/>
          <w:lang w:eastAsia="en-US"/>
        </w:rPr>
        <w:t xml:space="preserve"> </w:t>
      </w:r>
      <w:r>
        <w:rPr>
          <w:spacing w:val="-5"/>
          <w:lang w:eastAsia="en-US"/>
        </w:rPr>
        <w:t>№</w:t>
      </w:r>
    </w:p>
    <w:p w:rsidR="000C56F1" w:rsidRDefault="009E4DEB">
      <w:pPr>
        <w:pStyle w:val="ac"/>
        <w:widowControl w:val="0"/>
        <w:autoSpaceDE w:val="0"/>
        <w:autoSpaceDN w:val="0"/>
        <w:spacing w:line="230" w:lineRule="auto"/>
        <w:ind w:left="1582" w:right="160" w:hanging="3"/>
        <w:jc w:val="both"/>
        <w:rPr>
          <w:lang w:eastAsia="en-US"/>
        </w:rPr>
      </w:pPr>
      <w:r>
        <w:rPr>
          <w:lang w:eastAsia="en-US"/>
        </w:rPr>
        <w:t>36 «Об утверждении Положения о порядке управления и распоряжения имуществом,</w:t>
      </w:r>
      <w:r>
        <w:rPr>
          <w:spacing w:val="-12"/>
          <w:lang w:eastAsia="en-US"/>
        </w:rPr>
        <w:t xml:space="preserve"> </w:t>
      </w:r>
      <w:r>
        <w:rPr>
          <w:lang w:eastAsia="en-US"/>
        </w:rPr>
        <w:t>находящимся</w:t>
      </w:r>
      <w:r>
        <w:rPr>
          <w:spacing w:val="-10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муниципальной</w:t>
      </w:r>
      <w:r>
        <w:rPr>
          <w:spacing w:val="-7"/>
          <w:lang w:eastAsia="en-US"/>
        </w:rPr>
        <w:t xml:space="preserve"> </w:t>
      </w:r>
      <w:r>
        <w:rPr>
          <w:lang w:eastAsia="en-US"/>
        </w:rPr>
        <w:t>собственности</w:t>
      </w:r>
      <w:r>
        <w:rPr>
          <w:spacing w:val="-12"/>
          <w:lang w:eastAsia="en-US"/>
        </w:rPr>
        <w:t xml:space="preserve"> </w:t>
      </w:r>
      <w:r>
        <w:rPr>
          <w:lang w:eastAsia="en-US"/>
        </w:rPr>
        <w:t>Незаймановского сельского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поселения</w:t>
      </w:r>
      <w:r>
        <w:rPr>
          <w:spacing w:val="-13"/>
          <w:lang w:eastAsia="en-US"/>
        </w:rPr>
        <w:t xml:space="preserve"> </w:t>
      </w:r>
      <w:r>
        <w:rPr>
          <w:lang w:eastAsia="en-US"/>
        </w:rPr>
        <w:t>Тимашевского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района</w:t>
      </w:r>
      <w:r>
        <w:rPr>
          <w:spacing w:val="-15"/>
          <w:lang w:eastAsia="en-US"/>
        </w:rPr>
        <w:t xml:space="preserve"> </w:t>
      </w:r>
      <w:r>
        <w:rPr>
          <w:lang w:eastAsia="en-US"/>
        </w:rPr>
        <w:t>(в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редакции</w:t>
      </w:r>
      <w:r>
        <w:rPr>
          <w:spacing w:val="-15"/>
          <w:lang w:eastAsia="en-US"/>
        </w:rPr>
        <w:t xml:space="preserve"> </w:t>
      </w:r>
      <w:r>
        <w:rPr>
          <w:lang w:eastAsia="en-US"/>
        </w:rPr>
        <w:t>10.12.2021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№</w:t>
      </w:r>
      <w:r>
        <w:rPr>
          <w:spacing w:val="17"/>
          <w:lang w:eastAsia="en-US"/>
        </w:rPr>
        <w:t xml:space="preserve"> </w:t>
      </w:r>
      <w:r>
        <w:rPr>
          <w:lang w:eastAsia="en-US"/>
        </w:rPr>
        <w:t>79).</w:t>
      </w:r>
    </w:p>
    <w:p w:rsidR="000C56F1" w:rsidRDefault="009E4DEB">
      <w:pPr>
        <w:pStyle w:val="ac"/>
        <w:widowControl w:val="0"/>
        <w:autoSpaceDE w:val="0"/>
        <w:autoSpaceDN w:val="0"/>
        <w:spacing w:before="4"/>
        <w:rPr>
          <w:lang w:eastAsia="en-US"/>
        </w:rPr>
      </w:pPr>
    </w:p>
    <w:p w:rsidR="000C56F1" w:rsidRDefault="009E4DEB">
      <w:pPr>
        <w:pStyle w:val="1"/>
        <w:widowControl w:val="0"/>
        <w:tabs>
          <w:tab w:val="left" w:pos="9737"/>
        </w:tabs>
        <w:autoSpaceDE w:val="0"/>
        <w:autoSpaceDN w:val="0"/>
        <w:spacing w:line="230" w:lineRule="auto"/>
        <w:ind w:right="252" w:firstLine="20"/>
        <w:jc w:val="center"/>
        <w:rPr>
          <w:lang w:eastAsia="en-US"/>
        </w:rPr>
      </w:pPr>
      <w:r w:rsidRPr="00A53237">
        <w:rPr>
          <w:spacing w:val="-2"/>
          <w:lang w:eastAsia="en-US"/>
        </w:rPr>
        <w:t>Раздел</w:t>
      </w:r>
      <w:r w:rsidRPr="00A53237">
        <w:rPr>
          <w:spacing w:val="-7"/>
          <w:lang w:eastAsia="en-US"/>
        </w:rPr>
        <w:t xml:space="preserve"> </w:t>
      </w:r>
      <w:r w:rsidRPr="00A53237">
        <w:rPr>
          <w:spacing w:val="-2"/>
          <w:lang w:eastAsia="en-US"/>
        </w:rPr>
        <w:t>І.</w:t>
      </w:r>
      <w:r>
        <w:rPr>
          <w:b w:val="0"/>
          <w:spacing w:val="-2"/>
          <w:lang w:eastAsia="en-US"/>
        </w:rPr>
        <w:t xml:space="preserve"> </w:t>
      </w:r>
      <w:r>
        <w:rPr>
          <w:spacing w:val="-2"/>
          <w:lang w:eastAsia="en-US"/>
        </w:rPr>
        <w:t>Основные направления в</w:t>
      </w:r>
      <w:r>
        <w:rPr>
          <w:spacing w:val="-15"/>
          <w:lang w:eastAsia="en-US"/>
        </w:rPr>
        <w:t xml:space="preserve"> </w:t>
      </w:r>
      <w:r>
        <w:rPr>
          <w:spacing w:val="-2"/>
          <w:lang w:eastAsia="en-US"/>
        </w:rPr>
        <w:t>сфере</w:t>
      </w:r>
      <w:r>
        <w:rPr>
          <w:spacing w:val="-6"/>
          <w:lang w:eastAsia="en-US"/>
        </w:rPr>
        <w:t xml:space="preserve"> </w:t>
      </w:r>
      <w:r>
        <w:rPr>
          <w:spacing w:val="-2"/>
          <w:lang w:eastAsia="en-US"/>
        </w:rPr>
        <w:t>приватизации</w:t>
      </w:r>
      <w:r>
        <w:rPr>
          <w:spacing w:val="14"/>
          <w:lang w:eastAsia="en-US"/>
        </w:rPr>
        <w:t xml:space="preserve"> </w:t>
      </w:r>
      <w:r>
        <w:rPr>
          <w:spacing w:val="-2"/>
          <w:lang w:eastAsia="en-US"/>
        </w:rPr>
        <w:t xml:space="preserve">муниципального </w:t>
      </w:r>
      <w:r>
        <w:rPr>
          <w:lang w:eastAsia="en-US"/>
        </w:rPr>
        <w:t>имущества Незаймановского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сельского поселения Тимашевского</w:t>
      </w:r>
      <w:r>
        <w:rPr>
          <w:lang w:eastAsia="en-US"/>
        </w:rPr>
        <w:tab/>
      </w:r>
      <w:r>
        <w:rPr>
          <w:spacing w:val="-12"/>
          <w:lang w:eastAsia="en-US"/>
        </w:rPr>
        <w:t>р</w:t>
      </w:r>
      <w:r>
        <w:rPr>
          <w:spacing w:val="-12"/>
          <w:lang w:eastAsia="en-US"/>
        </w:rPr>
        <w:t xml:space="preserve">айона </w:t>
      </w:r>
      <w:r>
        <w:rPr>
          <w:lang w:eastAsia="en-US"/>
        </w:rPr>
        <w:t>на 2025 год</w:t>
      </w:r>
    </w:p>
    <w:p w:rsidR="000C56F1" w:rsidRDefault="009E4DEB">
      <w:pPr>
        <w:pStyle w:val="ac"/>
        <w:widowControl w:val="0"/>
        <w:autoSpaceDE w:val="0"/>
        <w:autoSpaceDN w:val="0"/>
        <w:spacing w:line="301" w:lineRule="exact"/>
        <w:ind w:left="1679"/>
        <w:jc w:val="center"/>
        <w:rPr>
          <w:lang w:eastAsia="en-US"/>
        </w:rPr>
      </w:pPr>
      <w:r>
        <w:rPr>
          <w:spacing w:val="-4"/>
          <w:lang w:eastAsia="en-US"/>
        </w:rPr>
        <w:t>Подраздел</w:t>
      </w:r>
      <w:r>
        <w:rPr>
          <w:spacing w:val="9"/>
          <w:lang w:eastAsia="en-US"/>
        </w:rPr>
        <w:t xml:space="preserve"> </w:t>
      </w:r>
      <w:r>
        <w:rPr>
          <w:spacing w:val="-4"/>
          <w:lang w:eastAsia="en-US"/>
        </w:rPr>
        <w:t>1.</w:t>
      </w:r>
      <w:r>
        <w:rPr>
          <w:spacing w:val="-11"/>
          <w:lang w:eastAsia="en-US"/>
        </w:rPr>
        <w:t xml:space="preserve"> </w:t>
      </w:r>
      <w:r>
        <w:rPr>
          <w:spacing w:val="-4"/>
          <w:lang w:eastAsia="en-US"/>
        </w:rPr>
        <w:t>Цели</w:t>
      </w:r>
      <w:r>
        <w:rPr>
          <w:spacing w:val="1"/>
          <w:lang w:eastAsia="en-US"/>
        </w:rPr>
        <w:t xml:space="preserve"> </w:t>
      </w:r>
      <w:r>
        <w:rPr>
          <w:spacing w:val="-4"/>
          <w:lang w:eastAsia="en-US"/>
        </w:rPr>
        <w:t>и</w:t>
      </w:r>
      <w:r>
        <w:rPr>
          <w:spacing w:val="-11"/>
          <w:lang w:eastAsia="en-US"/>
        </w:rPr>
        <w:t xml:space="preserve"> </w:t>
      </w:r>
      <w:r>
        <w:rPr>
          <w:spacing w:val="-4"/>
          <w:lang w:eastAsia="en-US"/>
        </w:rPr>
        <w:t>задачи</w:t>
      </w:r>
      <w:r>
        <w:rPr>
          <w:spacing w:val="5"/>
          <w:lang w:eastAsia="en-US"/>
        </w:rPr>
        <w:t xml:space="preserve"> </w:t>
      </w:r>
      <w:r>
        <w:rPr>
          <w:spacing w:val="-4"/>
          <w:lang w:eastAsia="en-US"/>
        </w:rPr>
        <w:t>приватизации</w:t>
      </w:r>
      <w:r>
        <w:rPr>
          <w:spacing w:val="13"/>
          <w:lang w:eastAsia="en-US"/>
        </w:rPr>
        <w:t xml:space="preserve"> </w:t>
      </w:r>
      <w:r>
        <w:rPr>
          <w:spacing w:val="-4"/>
          <w:lang w:eastAsia="en-US"/>
        </w:rPr>
        <w:t>муниципального</w:t>
      </w:r>
      <w:r>
        <w:rPr>
          <w:spacing w:val="-13"/>
          <w:lang w:eastAsia="en-US"/>
        </w:rPr>
        <w:t xml:space="preserve"> </w:t>
      </w:r>
      <w:r>
        <w:rPr>
          <w:spacing w:val="-4"/>
          <w:lang w:eastAsia="en-US"/>
        </w:rPr>
        <w:t>имущества</w:t>
      </w:r>
    </w:p>
    <w:p w:rsidR="000C56F1" w:rsidRDefault="009E4DEB" w:rsidP="0044102F">
      <w:pPr>
        <w:pStyle w:val="ac"/>
        <w:widowControl w:val="0"/>
        <w:autoSpaceDE w:val="0"/>
        <w:autoSpaceDN w:val="0"/>
        <w:spacing w:before="301" w:line="232" w:lineRule="auto"/>
        <w:ind w:left="1585" w:right="151" w:firstLine="683"/>
        <w:jc w:val="both"/>
        <w:rPr>
          <w:lang w:eastAsia="en-US"/>
        </w:rPr>
      </w:pPr>
      <w:r>
        <w:rPr>
          <w:lang w:eastAsia="en-US"/>
        </w:rPr>
        <w:t>Целями приватизации муниципального имущества Незаймановского сельского поселения Тимашевского</w:t>
      </w:r>
      <w:r>
        <w:rPr>
          <w:spacing w:val="40"/>
          <w:lang w:eastAsia="en-US"/>
        </w:rPr>
        <w:t xml:space="preserve"> </w:t>
      </w:r>
      <w:r>
        <w:rPr>
          <w:lang w:eastAsia="en-US"/>
        </w:rPr>
        <w:t>района на</w:t>
      </w:r>
      <w:r>
        <w:rPr>
          <w:spacing w:val="-6"/>
          <w:lang w:eastAsia="en-US"/>
        </w:rPr>
        <w:t xml:space="preserve"> </w:t>
      </w:r>
      <w:r>
        <w:rPr>
          <w:lang w:eastAsia="en-US"/>
        </w:rPr>
        <w:t>2025 год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являются повышение эффективности управления муниципальной со</w:t>
      </w:r>
      <w:r>
        <w:rPr>
          <w:lang w:eastAsia="en-US"/>
        </w:rPr>
        <w:t>бственностью и обеспечение планомерности</w:t>
      </w:r>
      <w:r>
        <w:rPr>
          <w:spacing w:val="7"/>
          <w:lang w:eastAsia="en-US"/>
        </w:rPr>
        <w:t xml:space="preserve"> </w:t>
      </w:r>
      <w:r>
        <w:rPr>
          <w:lang w:eastAsia="en-US"/>
        </w:rPr>
        <w:t>процесса</w:t>
      </w:r>
      <w:r>
        <w:rPr>
          <w:spacing w:val="-10"/>
          <w:lang w:eastAsia="en-US"/>
        </w:rPr>
        <w:t xml:space="preserve"> </w:t>
      </w:r>
      <w:r>
        <w:rPr>
          <w:lang w:eastAsia="en-US"/>
        </w:rPr>
        <w:t>приватизации.</w:t>
      </w:r>
    </w:p>
    <w:p w:rsidR="000C56F1" w:rsidRDefault="009E4DEB" w:rsidP="0044102F">
      <w:pPr>
        <w:pStyle w:val="ac"/>
        <w:widowControl w:val="0"/>
        <w:autoSpaceDE w:val="0"/>
        <w:autoSpaceDN w:val="0"/>
        <w:spacing w:line="232" w:lineRule="auto"/>
        <w:ind w:left="1589" w:right="163" w:firstLine="683"/>
        <w:jc w:val="both"/>
        <w:rPr>
          <w:lang w:eastAsia="en-US"/>
        </w:rPr>
      </w:pPr>
      <w:r>
        <w:rPr>
          <w:lang w:eastAsia="en-US"/>
        </w:rPr>
        <w:t>Приватизация муниципального</w:t>
      </w:r>
      <w:r>
        <w:rPr>
          <w:spacing w:val="-6"/>
          <w:lang w:eastAsia="en-US"/>
        </w:rPr>
        <w:t xml:space="preserve"> </w:t>
      </w:r>
      <w:r>
        <w:rPr>
          <w:lang w:eastAsia="en-US"/>
        </w:rPr>
        <w:t>имущества Незаймановского</w:t>
      </w:r>
      <w:r>
        <w:rPr>
          <w:spacing w:val="-14"/>
          <w:lang w:eastAsia="en-US"/>
        </w:rPr>
        <w:t xml:space="preserve"> </w:t>
      </w:r>
      <w:r>
        <w:rPr>
          <w:lang w:eastAsia="en-US"/>
        </w:rPr>
        <w:t>сельского поселения Тимашевского</w:t>
      </w:r>
      <w:r>
        <w:rPr>
          <w:spacing w:val="40"/>
          <w:lang w:eastAsia="en-US"/>
        </w:rPr>
        <w:t xml:space="preserve"> </w:t>
      </w:r>
      <w:r>
        <w:rPr>
          <w:lang w:eastAsia="en-US"/>
        </w:rPr>
        <w:t>района на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2025 год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будет направлена прежде всего на решение следующих задач:</w:t>
      </w:r>
    </w:p>
    <w:p w:rsidR="000C56F1" w:rsidRDefault="009E4DEB" w:rsidP="0044102F">
      <w:pPr>
        <w:pStyle w:val="ac"/>
        <w:widowControl w:val="0"/>
        <w:autoSpaceDE w:val="0"/>
        <w:autoSpaceDN w:val="0"/>
        <w:spacing w:before="8" w:line="228" w:lineRule="auto"/>
        <w:ind w:left="1586" w:right="184" w:firstLine="683"/>
        <w:jc w:val="both"/>
        <w:rPr>
          <w:lang w:eastAsia="en-US"/>
        </w:rPr>
      </w:pPr>
      <w:r>
        <w:rPr>
          <w:lang w:eastAsia="en-US"/>
        </w:rPr>
        <w:t>уменьшение бюджетных расходо</w:t>
      </w:r>
      <w:r>
        <w:rPr>
          <w:lang w:eastAsia="en-US"/>
        </w:rPr>
        <w:t>в на управление объектами муниципальной</w:t>
      </w:r>
      <w:r>
        <w:rPr>
          <w:spacing w:val="40"/>
          <w:lang w:eastAsia="en-US"/>
        </w:rPr>
        <w:t xml:space="preserve"> </w:t>
      </w:r>
      <w:r>
        <w:rPr>
          <w:lang w:eastAsia="en-US"/>
        </w:rPr>
        <w:t>собственности;</w:t>
      </w:r>
    </w:p>
    <w:p w:rsidR="000C56F1" w:rsidRDefault="009E4DEB" w:rsidP="0044102F">
      <w:pPr>
        <w:pStyle w:val="ac"/>
        <w:widowControl w:val="0"/>
        <w:autoSpaceDE w:val="0"/>
        <w:autoSpaceDN w:val="0"/>
        <w:spacing w:line="309" w:lineRule="exact"/>
        <w:ind w:left="2374" w:firstLine="683"/>
        <w:jc w:val="both"/>
        <w:rPr>
          <w:lang w:eastAsia="en-US"/>
        </w:rPr>
      </w:pPr>
      <w:r>
        <w:rPr>
          <w:spacing w:val="-4"/>
          <w:lang w:eastAsia="en-US"/>
        </w:rPr>
        <w:t>пополнение</w:t>
      </w:r>
      <w:r>
        <w:rPr>
          <w:spacing w:val="2"/>
          <w:lang w:eastAsia="en-US"/>
        </w:rPr>
        <w:t xml:space="preserve"> </w:t>
      </w:r>
      <w:r>
        <w:rPr>
          <w:spacing w:val="-4"/>
          <w:lang w:eastAsia="en-US"/>
        </w:rPr>
        <w:t>доходной</w:t>
      </w:r>
      <w:r>
        <w:rPr>
          <w:spacing w:val="-6"/>
          <w:lang w:eastAsia="en-US"/>
        </w:rPr>
        <w:t xml:space="preserve"> </w:t>
      </w:r>
      <w:r>
        <w:rPr>
          <w:spacing w:val="-4"/>
          <w:lang w:eastAsia="en-US"/>
        </w:rPr>
        <w:t>части</w:t>
      </w:r>
      <w:r>
        <w:rPr>
          <w:spacing w:val="-9"/>
          <w:lang w:eastAsia="en-US"/>
        </w:rPr>
        <w:t xml:space="preserve"> </w:t>
      </w:r>
      <w:r>
        <w:rPr>
          <w:spacing w:val="-4"/>
          <w:lang w:eastAsia="en-US"/>
        </w:rPr>
        <w:t>бюджета.</w:t>
      </w:r>
    </w:p>
    <w:p w:rsidR="000C56F1" w:rsidRDefault="009E4DEB" w:rsidP="0044102F">
      <w:pPr>
        <w:pStyle w:val="ac"/>
        <w:widowControl w:val="0"/>
        <w:autoSpaceDE w:val="0"/>
        <w:autoSpaceDN w:val="0"/>
        <w:spacing w:before="310" w:line="228" w:lineRule="auto"/>
        <w:ind w:left="1720" w:right="169" w:firstLine="683"/>
        <w:jc w:val="both"/>
        <w:rPr>
          <w:lang w:eastAsia="en-US"/>
        </w:rPr>
      </w:pPr>
      <w:r>
        <w:rPr>
          <w:lang w:eastAsia="en-US"/>
        </w:rPr>
        <w:t>Подраздел 2. Порядок принятия решений о приватизации муниципального имущества Незаймановского сельского поселения Тимашевского района</w:t>
      </w:r>
    </w:p>
    <w:p w:rsidR="000C56F1" w:rsidRDefault="009E4DEB" w:rsidP="0044102F">
      <w:pPr>
        <w:pStyle w:val="ac"/>
        <w:widowControl w:val="0"/>
        <w:autoSpaceDE w:val="0"/>
        <w:autoSpaceDN w:val="0"/>
        <w:spacing w:before="299"/>
        <w:ind w:left="1701" w:firstLine="567"/>
        <w:jc w:val="both"/>
        <w:rPr>
          <w:lang w:eastAsia="en-US"/>
        </w:rPr>
      </w:pPr>
      <w:r>
        <w:rPr>
          <w:lang w:eastAsia="en-US"/>
        </w:rPr>
        <w:t>Предложения</w:t>
      </w:r>
      <w:r>
        <w:rPr>
          <w:spacing w:val="54"/>
          <w:w w:val="150"/>
          <w:lang w:eastAsia="en-US"/>
        </w:rPr>
        <w:t xml:space="preserve">   </w:t>
      </w:r>
      <w:r>
        <w:rPr>
          <w:lang w:eastAsia="en-US"/>
        </w:rPr>
        <w:t>о</w:t>
      </w:r>
      <w:r>
        <w:rPr>
          <w:spacing w:val="77"/>
          <w:lang w:eastAsia="en-US"/>
        </w:rPr>
        <w:t xml:space="preserve">   </w:t>
      </w:r>
      <w:r>
        <w:rPr>
          <w:lang w:eastAsia="en-US"/>
        </w:rPr>
        <w:t>приватизации</w:t>
      </w:r>
      <w:r>
        <w:rPr>
          <w:spacing w:val="51"/>
          <w:w w:val="150"/>
          <w:lang w:eastAsia="en-US"/>
        </w:rPr>
        <w:t xml:space="preserve">  </w:t>
      </w:r>
      <w:r>
        <w:rPr>
          <w:spacing w:val="51"/>
          <w:w w:val="150"/>
          <w:lang w:eastAsia="en-US"/>
        </w:rPr>
        <w:t xml:space="preserve"> </w:t>
      </w:r>
      <w:r>
        <w:rPr>
          <w:lang w:eastAsia="en-US"/>
        </w:rPr>
        <w:t>муниципального</w:t>
      </w:r>
      <w:r>
        <w:rPr>
          <w:spacing w:val="73"/>
          <w:lang w:eastAsia="en-US"/>
        </w:rPr>
        <w:t xml:space="preserve">   </w:t>
      </w:r>
      <w:r>
        <w:rPr>
          <w:spacing w:val="-2"/>
          <w:lang w:eastAsia="en-US"/>
        </w:rPr>
        <w:t>имущества</w:t>
      </w:r>
    </w:p>
    <w:p w:rsidR="000C56F1" w:rsidRDefault="009E4DEB">
      <w:pPr>
        <w:pStyle w:val="ac"/>
        <w:widowControl w:val="0"/>
        <w:autoSpaceDE w:val="0"/>
        <w:autoSpaceDN w:val="0"/>
        <w:jc w:val="both"/>
        <w:rPr>
          <w:lang w:eastAsia="en-US"/>
        </w:rPr>
        <w:sectPr w:rsidR="000C56F1">
          <w:type w:val="continuous"/>
          <w:pgSz w:w="12240" w:h="15840"/>
          <w:pgMar w:top="860" w:right="720" w:bottom="280" w:left="720" w:header="720" w:footer="720" w:gutter="0"/>
          <w:cols w:space="720"/>
        </w:sectPr>
      </w:pPr>
    </w:p>
    <w:p w:rsidR="000C56F1" w:rsidRDefault="009E4DEB" w:rsidP="00A53237">
      <w:pPr>
        <w:pStyle w:val="ac"/>
        <w:widowControl w:val="0"/>
        <w:tabs>
          <w:tab w:val="left" w:pos="4975"/>
          <w:tab w:val="left" w:pos="8130"/>
        </w:tabs>
        <w:autoSpaceDE w:val="0"/>
        <w:autoSpaceDN w:val="0"/>
        <w:spacing w:before="77"/>
        <w:ind w:left="1560" w:right="177"/>
        <w:jc w:val="both"/>
        <w:rPr>
          <w:lang w:eastAsia="en-US"/>
        </w:rPr>
      </w:pPr>
      <w:r>
        <w:rPr>
          <w:lang w:eastAsia="en-US"/>
        </w:rPr>
        <w:lastRenderedPageBreak/>
        <w:t>Незаймановского</w:t>
      </w:r>
      <w:r>
        <w:rPr>
          <w:spacing w:val="80"/>
          <w:lang w:eastAsia="en-US"/>
        </w:rPr>
        <w:t xml:space="preserve"> </w:t>
      </w:r>
      <w:r>
        <w:rPr>
          <w:position w:val="1"/>
          <w:lang w:eastAsia="en-US"/>
        </w:rPr>
        <w:t>сельского</w:t>
      </w:r>
      <w:r>
        <w:rPr>
          <w:position w:val="1"/>
          <w:lang w:eastAsia="en-US"/>
        </w:rPr>
        <w:tab/>
        <w:t>поселения</w:t>
      </w:r>
      <w:r>
        <w:rPr>
          <w:spacing w:val="80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Тимашевского</w:t>
      </w:r>
      <w:r>
        <w:rPr>
          <w:position w:val="1"/>
          <w:lang w:eastAsia="en-US"/>
        </w:rPr>
        <w:tab/>
      </w:r>
      <w:r>
        <w:rPr>
          <w:spacing w:val="-2"/>
          <w:position w:val="1"/>
          <w:lang w:eastAsia="en-US"/>
        </w:rPr>
        <w:t>района</w:t>
      </w:r>
      <w:r>
        <w:rPr>
          <w:spacing w:val="58"/>
          <w:position w:val="1"/>
          <w:lang w:eastAsia="en-US"/>
        </w:rPr>
        <w:t xml:space="preserve"> </w:t>
      </w:r>
      <w:r>
        <w:rPr>
          <w:spacing w:val="-2"/>
          <w:position w:val="3"/>
          <w:lang w:eastAsia="en-US"/>
        </w:rPr>
        <w:t xml:space="preserve">принимаются </w:t>
      </w:r>
      <w:r>
        <w:rPr>
          <w:spacing w:val="-4"/>
          <w:lang w:eastAsia="en-US"/>
        </w:rPr>
        <w:t>администрацией</w:t>
      </w:r>
      <w:r>
        <w:rPr>
          <w:spacing w:val="17"/>
          <w:lang w:eastAsia="en-US"/>
        </w:rPr>
        <w:t xml:space="preserve"> </w:t>
      </w:r>
      <w:r>
        <w:rPr>
          <w:spacing w:val="-4"/>
          <w:lang w:eastAsia="en-US"/>
        </w:rPr>
        <w:t>Незаймановского</w:t>
      </w:r>
      <w:r>
        <w:rPr>
          <w:spacing w:val="16"/>
          <w:lang w:eastAsia="en-US"/>
        </w:rPr>
        <w:t xml:space="preserve"> </w:t>
      </w:r>
      <w:r>
        <w:rPr>
          <w:spacing w:val="-4"/>
          <w:lang w:eastAsia="en-US"/>
        </w:rPr>
        <w:t>сельского</w:t>
      </w:r>
      <w:r>
        <w:rPr>
          <w:spacing w:val="29"/>
          <w:lang w:eastAsia="en-US"/>
        </w:rPr>
        <w:t xml:space="preserve"> </w:t>
      </w:r>
      <w:r>
        <w:rPr>
          <w:spacing w:val="-4"/>
          <w:lang w:eastAsia="en-US"/>
        </w:rPr>
        <w:t>поселения</w:t>
      </w:r>
      <w:r>
        <w:rPr>
          <w:spacing w:val="36"/>
          <w:lang w:eastAsia="en-US"/>
        </w:rPr>
        <w:t xml:space="preserve"> </w:t>
      </w:r>
      <w:r>
        <w:rPr>
          <w:spacing w:val="-4"/>
          <w:lang w:eastAsia="en-US"/>
        </w:rPr>
        <w:t>Тимашевского</w:t>
      </w:r>
      <w:r>
        <w:rPr>
          <w:spacing w:val="41"/>
          <w:lang w:eastAsia="en-US"/>
        </w:rPr>
        <w:t xml:space="preserve"> </w:t>
      </w:r>
      <w:r>
        <w:rPr>
          <w:spacing w:val="-4"/>
          <w:lang w:eastAsia="en-US"/>
        </w:rPr>
        <w:t>района,</w:t>
      </w:r>
    </w:p>
    <w:p w:rsidR="000C56F1" w:rsidRPr="00A53237" w:rsidRDefault="009E4DEB" w:rsidP="00A53237">
      <w:pPr>
        <w:pStyle w:val="Normal0"/>
        <w:widowControl w:val="0"/>
        <w:autoSpaceDE w:val="0"/>
        <w:autoSpaceDN w:val="0"/>
        <w:ind w:left="1560" w:right="177"/>
        <w:jc w:val="both"/>
        <w:rPr>
          <w:sz w:val="27"/>
          <w:szCs w:val="27"/>
          <w:lang w:eastAsia="en-US"/>
        </w:rPr>
      </w:pPr>
      <w:r w:rsidRPr="00A53237">
        <w:rPr>
          <w:spacing w:val="-4"/>
          <w:sz w:val="27"/>
          <w:szCs w:val="27"/>
          <w:lang w:eastAsia="en-US"/>
        </w:rPr>
        <w:t xml:space="preserve">при этом используются способы </w:t>
      </w:r>
      <w:r w:rsidRPr="00A53237">
        <w:rPr>
          <w:sz w:val="27"/>
          <w:szCs w:val="27"/>
          <w:lang w:eastAsia="en-US"/>
        </w:rPr>
        <w:t>приватизации,</w:t>
      </w:r>
      <w:r w:rsidRPr="00A53237">
        <w:rPr>
          <w:sz w:val="27"/>
          <w:szCs w:val="27"/>
          <w:lang w:eastAsia="en-US"/>
        </w:rPr>
        <w:t xml:space="preserve"> </w:t>
      </w:r>
      <w:r w:rsidRPr="00A53237">
        <w:rPr>
          <w:sz w:val="27"/>
          <w:szCs w:val="27"/>
          <w:lang w:eastAsia="en-US"/>
        </w:rPr>
        <w:t>определенные действующим</w:t>
      </w:r>
      <w:r>
        <w:rPr>
          <w:sz w:val="27"/>
          <w:szCs w:val="27"/>
          <w:lang w:eastAsia="en-US"/>
        </w:rPr>
        <w:t xml:space="preserve"> </w:t>
      </w:r>
      <w:r w:rsidRPr="00A53237">
        <w:rPr>
          <w:sz w:val="27"/>
          <w:szCs w:val="27"/>
          <w:lang w:eastAsia="en-US"/>
        </w:rPr>
        <w:t xml:space="preserve">законодательством </w:t>
      </w:r>
      <w:r w:rsidRPr="00A53237">
        <w:rPr>
          <w:sz w:val="27"/>
          <w:szCs w:val="27"/>
          <w:lang w:eastAsia="en-US"/>
        </w:rPr>
        <w:t xml:space="preserve">Российской </w:t>
      </w:r>
      <w:r w:rsidRPr="00A53237">
        <w:rPr>
          <w:sz w:val="27"/>
          <w:szCs w:val="27"/>
          <w:lang w:eastAsia="en-US"/>
        </w:rPr>
        <w:t>Федерации</w:t>
      </w:r>
      <w:r w:rsidRPr="00A53237">
        <w:rPr>
          <w:sz w:val="27"/>
          <w:szCs w:val="27"/>
          <w:lang w:eastAsia="en-US"/>
        </w:rPr>
        <w:t>.</w:t>
      </w:r>
    </w:p>
    <w:p w:rsidR="000C56F1" w:rsidRDefault="009E4DEB">
      <w:pPr>
        <w:pStyle w:val="ac"/>
        <w:widowControl w:val="0"/>
        <w:autoSpaceDE w:val="0"/>
        <w:autoSpaceDN w:val="0"/>
        <w:spacing w:before="1" w:line="230" w:lineRule="auto"/>
        <w:ind w:left="1582" w:right="180" w:firstLine="782"/>
        <w:jc w:val="both"/>
        <w:rPr>
          <w:lang w:eastAsia="en-US"/>
        </w:rPr>
      </w:pPr>
      <w:r>
        <w:rPr>
          <w:lang w:eastAsia="en-US"/>
        </w:rPr>
        <w:t>Специалист администрации готовит проект решения о программе приватизации</w:t>
      </w:r>
      <w:r>
        <w:rPr>
          <w:spacing w:val="-17"/>
          <w:lang w:eastAsia="en-US"/>
        </w:rPr>
        <w:t xml:space="preserve"> </w:t>
      </w:r>
      <w:r>
        <w:rPr>
          <w:position w:val="1"/>
          <w:lang w:eastAsia="en-US"/>
        </w:rPr>
        <w:t>муниципального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имущества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и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представляет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его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>на</w:t>
      </w:r>
      <w:r>
        <w:rPr>
          <w:spacing w:val="-17"/>
          <w:position w:val="1"/>
          <w:lang w:eastAsia="en-US"/>
        </w:rPr>
        <w:t xml:space="preserve"> </w:t>
      </w:r>
      <w:r>
        <w:rPr>
          <w:position w:val="1"/>
          <w:lang w:eastAsia="en-US"/>
        </w:rPr>
        <w:t xml:space="preserve">рассмотрение </w:t>
      </w:r>
      <w:r>
        <w:rPr>
          <w:lang w:eastAsia="en-US"/>
        </w:rPr>
        <w:t>в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Совет</w:t>
      </w:r>
      <w:r>
        <w:rPr>
          <w:spacing w:val="-17"/>
          <w:position w:val="1"/>
          <w:lang w:eastAsia="en-US"/>
        </w:rPr>
        <w:t xml:space="preserve"> </w:t>
      </w:r>
      <w:r>
        <w:rPr>
          <w:lang w:eastAsia="en-US"/>
        </w:rPr>
        <w:t>Незаймановского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сельского</w:t>
      </w:r>
      <w:r>
        <w:rPr>
          <w:spacing w:val="-10"/>
          <w:lang w:eastAsia="en-US"/>
        </w:rPr>
        <w:t xml:space="preserve"> </w:t>
      </w:r>
      <w:r>
        <w:rPr>
          <w:lang w:eastAsia="en-US"/>
        </w:rPr>
        <w:t>поселения</w:t>
      </w:r>
      <w:r>
        <w:rPr>
          <w:spacing w:val="-5"/>
          <w:lang w:eastAsia="en-US"/>
        </w:rPr>
        <w:t xml:space="preserve"> </w:t>
      </w:r>
      <w:r>
        <w:rPr>
          <w:lang w:eastAsia="en-US"/>
        </w:rPr>
        <w:t>Тимашевского</w:t>
      </w:r>
      <w:r>
        <w:rPr>
          <w:spacing w:val="4"/>
          <w:lang w:eastAsia="en-US"/>
        </w:rPr>
        <w:t xml:space="preserve"> </w:t>
      </w:r>
      <w:r>
        <w:rPr>
          <w:lang w:eastAsia="en-US"/>
        </w:rPr>
        <w:t>района.</w:t>
      </w:r>
    </w:p>
    <w:p w:rsidR="000C56F1" w:rsidRDefault="009E4DEB">
      <w:pPr>
        <w:pStyle w:val="ac"/>
        <w:widowControl w:val="0"/>
        <w:autoSpaceDE w:val="0"/>
        <w:autoSpaceDN w:val="0"/>
        <w:spacing w:before="294" w:line="228" w:lineRule="auto"/>
        <w:ind w:left="1453" w:right="153" w:firstLine="800"/>
        <w:jc w:val="both"/>
        <w:rPr>
          <w:lang w:eastAsia="en-US"/>
        </w:rPr>
      </w:pPr>
      <w:r>
        <w:rPr>
          <w:position w:val="1"/>
          <w:lang w:eastAsia="en-US"/>
        </w:rPr>
        <w:t xml:space="preserve">Подраздел </w:t>
      </w:r>
      <w:r>
        <w:rPr>
          <w:lang w:eastAsia="en-US"/>
        </w:rPr>
        <w:t>3</w:t>
      </w:r>
      <w:r>
        <w:rPr>
          <w:position w:val="2"/>
          <w:lang w:eastAsia="en-US"/>
        </w:rPr>
        <w:t xml:space="preserve">. </w:t>
      </w:r>
      <w:r>
        <w:rPr>
          <w:position w:val="1"/>
          <w:lang w:eastAsia="en-US"/>
        </w:rPr>
        <w:t>Порядок оплаты приватиз</w:t>
      </w:r>
      <w:r>
        <w:rPr>
          <w:position w:val="1"/>
          <w:lang w:eastAsia="en-US"/>
        </w:rPr>
        <w:t xml:space="preserve">ируемого муниципального </w:t>
      </w:r>
      <w:r>
        <w:rPr>
          <w:lang w:eastAsia="en-US"/>
        </w:rPr>
        <w:t>имущества</w:t>
      </w:r>
      <w:r>
        <w:rPr>
          <w:spacing w:val="-11"/>
          <w:lang w:eastAsia="en-US"/>
        </w:rPr>
        <w:t xml:space="preserve"> </w:t>
      </w:r>
      <w:r>
        <w:rPr>
          <w:lang w:eastAsia="en-US"/>
        </w:rPr>
        <w:t>Незаймановского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сельского</w:t>
      </w:r>
      <w:r>
        <w:rPr>
          <w:spacing w:val="-14"/>
          <w:lang w:eastAsia="en-US"/>
        </w:rPr>
        <w:t xml:space="preserve"> </w:t>
      </w:r>
      <w:r>
        <w:rPr>
          <w:lang w:eastAsia="en-US"/>
        </w:rPr>
        <w:t>поселения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Тимашевского</w:t>
      </w:r>
      <w:r>
        <w:rPr>
          <w:spacing w:val="-6"/>
          <w:lang w:eastAsia="en-US"/>
        </w:rPr>
        <w:t xml:space="preserve"> </w:t>
      </w:r>
      <w:r>
        <w:rPr>
          <w:lang w:eastAsia="en-US"/>
        </w:rPr>
        <w:t>района</w:t>
      </w:r>
    </w:p>
    <w:p w:rsidR="000C56F1" w:rsidRDefault="009E4DEB">
      <w:pPr>
        <w:pStyle w:val="ac"/>
        <w:widowControl w:val="0"/>
        <w:autoSpaceDE w:val="0"/>
        <w:autoSpaceDN w:val="0"/>
        <w:spacing w:before="301" w:line="237" w:lineRule="auto"/>
        <w:ind w:left="1584" w:right="155" w:firstLine="673"/>
        <w:jc w:val="both"/>
        <w:rPr>
          <w:lang w:eastAsia="en-US"/>
        </w:rPr>
      </w:pPr>
      <w:r>
        <w:rPr>
          <w:lang w:eastAsia="en-US"/>
        </w:rPr>
        <w:t>Средства,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полученные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результате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проведения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торгов,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за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вычетом</w:t>
      </w:r>
      <w:r>
        <w:rPr>
          <w:spacing w:val="-16"/>
          <w:lang w:eastAsia="en-US"/>
        </w:rPr>
        <w:t xml:space="preserve"> </w:t>
      </w:r>
      <w:r>
        <w:rPr>
          <w:lang w:eastAsia="en-US"/>
        </w:rPr>
        <w:t>затрат по проведению торгов в соответствии с действующим законодательством, подлежат перечислению в по</w:t>
      </w:r>
      <w:r>
        <w:rPr>
          <w:lang w:eastAsia="en-US"/>
        </w:rPr>
        <w:t>лном объеме в</w:t>
      </w:r>
      <w:r>
        <w:rPr>
          <w:spacing w:val="40"/>
          <w:lang w:eastAsia="en-US"/>
        </w:rPr>
        <w:t xml:space="preserve"> </w:t>
      </w:r>
      <w:r>
        <w:rPr>
          <w:lang w:eastAsia="en-US"/>
        </w:rPr>
        <w:t>бюджет Незаймановского сельского поселения Тимашевского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района.</w:t>
      </w:r>
    </w:p>
    <w:p w:rsidR="000C56F1" w:rsidRDefault="001B5316">
      <w:pPr>
        <w:pStyle w:val="Normal0"/>
        <w:widowControl w:val="0"/>
        <w:autoSpaceDE w:val="0"/>
        <w:autoSpaceDN w:val="0"/>
        <w:spacing w:line="29" w:lineRule="exact"/>
        <w:ind w:left="287"/>
        <w:rPr>
          <w:sz w:val="2"/>
          <w:lang w:eastAsia="en-US"/>
        </w:rPr>
      </w:pPr>
      <w:r>
        <w:rPr>
          <w:noProof/>
          <w:sz w:val="2"/>
        </w:rPr>
        <w:drawing>
          <wp:inline distT="0" distB="0" distL="0" distR="0">
            <wp:extent cx="127635" cy="20955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6F1" w:rsidRDefault="009E4DEB">
      <w:pPr>
        <w:pStyle w:val="ac"/>
        <w:widowControl w:val="0"/>
        <w:autoSpaceDE w:val="0"/>
        <w:autoSpaceDN w:val="0"/>
        <w:spacing w:before="73"/>
        <w:rPr>
          <w:lang w:eastAsia="en-US"/>
        </w:rPr>
      </w:pPr>
    </w:p>
    <w:p w:rsidR="000C56F1" w:rsidRPr="00A53237" w:rsidRDefault="009E4DEB" w:rsidP="00A53237">
      <w:pPr>
        <w:pStyle w:val="1"/>
        <w:widowControl w:val="0"/>
        <w:autoSpaceDE w:val="0"/>
        <w:autoSpaceDN w:val="0"/>
        <w:spacing w:line="232" w:lineRule="auto"/>
        <w:ind w:left="1560" w:firstLine="5"/>
        <w:jc w:val="center"/>
        <w:rPr>
          <w:spacing w:val="-2"/>
          <w:lang w:eastAsia="en-US"/>
        </w:rPr>
      </w:pPr>
      <w:r w:rsidRPr="00A53237">
        <w:rPr>
          <w:spacing w:val="-2"/>
          <w:lang w:eastAsia="en-US"/>
        </w:rPr>
        <w:t xml:space="preserve">Подраздел 4. Планирование приватизации муниципального имущества Незаймановского сельского поселения Тимашевского </w:t>
      </w:r>
      <w:r w:rsidRPr="00A53237">
        <w:rPr>
          <w:spacing w:val="-2"/>
          <w:lang w:eastAsia="en-US"/>
        </w:rPr>
        <w:t>района</w:t>
      </w:r>
    </w:p>
    <w:p w:rsidR="000C56F1" w:rsidRDefault="009E4DEB">
      <w:pPr>
        <w:pStyle w:val="ac"/>
        <w:widowControl w:val="0"/>
        <w:autoSpaceDE w:val="0"/>
        <w:autoSpaceDN w:val="0"/>
        <w:spacing w:before="107"/>
        <w:rPr>
          <w:b/>
          <w:sz w:val="25"/>
          <w:lang w:eastAsia="en-US"/>
        </w:rPr>
      </w:pPr>
    </w:p>
    <w:p w:rsidR="000C56F1" w:rsidRDefault="009E4DEB">
      <w:pPr>
        <w:pStyle w:val="ac"/>
        <w:widowControl w:val="0"/>
        <w:autoSpaceDE w:val="0"/>
        <w:autoSpaceDN w:val="0"/>
        <w:spacing w:line="232" w:lineRule="auto"/>
        <w:ind w:left="1590" w:right="154" w:firstLine="783"/>
        <w:jc w:val="both"/>
        <w:rPr>
          <w:lang w:eastAsia="en-US"/>
        </w:rPr>
      </w:pPr>
      <w:r>
        <w:rPr>
          <w:lang w:eastAsia="en-US"/>
        </w:rPr>
        <w:t>Совет Незаймановского сельского поселения Тимашевского</w:t>
      </w:r>
      <w:r>
        <w:rPr>
          <w:lang w:eastAsia="en-US"/>
        </w:rPr>
        <w:t xml:space="preserve"> района ежегодно утверждает программу приватизации муниципального имущества. Программа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содержит</w:t>
      </w:r>
      <w:r>
        <w:rPr>
          <w:spacing w:val="-12"/>
          <w:lang w:eastAsia="en-US"/>
        </w:rPr>
        <w:t xml:space="preserve"> </w:t>
      </w:r>
      <w:r>
        <w:rPr>
          <w:lang w:eastAsia="en-US"/>
        </w:rPr>
        <w:t>перечень</w:t>
      </w:r>
      <w:r>
        <w:rPr>
          <w:spacing w:val="-13"/>
          <w:lang w:eastAsia="en-US"/>
        </w:rPr>
        <w:t xml:space="preserve"> </w:t>
      </w:r>
      <w:r>
        <w:rPr>
          <w:lang w:eastAsia="en-US"/>
        </w:rPr>
        <w:t>находящегося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муниципальной</w:t>
      </w:r>
      <w:r>
        <w:rPr>
          <w:spacing w:val="-8"/>
          <w:lang w:eastAsia="en-US"/>
        </w:rPr>
        <w:t xml:space="preserve"> </w:t>
      </w:r>
      <w:r>
        <w:rPr>
          <w:lang w:eastAsia="en-US"/>
        </w:rPr>
        <w:t>собственности муниципального имущества, которое планируется к приватизации в соответствующем году.</w:t>
      </w:r>
    </w:p>
    <w:p w:rsidR="000C56F1" w:rsidRDefault="009E4DEB">
      <w:pPr>
        <w:pStyle w:val="ac"/>
        <w:widowControl w:val="0"/>
        <w:autoSpaceDE w:val="0"/>
        <w:autoSpaceDN w:val="0"/>
        <w:spacing w:before="2"/>
        <w:rPr>
          <w:lang w:eastAsia="en-US"/>
        </w:rPr>
      </w:pPr>
    </w:p>
    <w:p w:rsidR="000C56F1" w:rsidRDefault="009E4DEB" w:rsidP="00A53237">
      <w:pPr>
        <w:pStyle w:val="1"/>
        <w:widowControl w:val="0"/>
        <w:autoSpaceDE w:val="0"/>
        <w:autoSpaceDN w:val="0"/>
        <w:spacing w:line="232" w:lineRule="auto"/>
        <w:ind w:left="1560" w:firstLine="5"/>
        <w:jc w:val="center"/>
        <w:rPr>
          <w:lang w:eastAsia="en-US"/>
        </w:rPr>
      </w:pPr>
      <w:r>
        <w:rPr>
          <w:spacing w:val="-2"/>
          <w:lang w:eastAsia="en-US"/>
        </w:rPr>
        <w:t>Подраздел</w:t>
      </w:r>
      <w:r>
        <w:rPr>
          <w:lang w:eastAsia="en-US"/>
        </w:rPr>
        <w:tab/>
      </w:r>
      <w:r>
        <w:rPr>
          <w:spacing w:val="-6"/>
          <w:lang w:eastAsia="en-US"/>
        </w:rPr>
        <w:t>5.</w:t>
      </w:r>
      <w:r>
        <w:rPr>
          <w:lang w:eastAsia="en-US"/>
        </w:rPr>
        <w:t xml:space="preserve"> </w:t>
      </w:r>
      <w:r>
        <w:rPr>
          <w:spacing w:val="-2"/>
          <w:lang w:eastAsia="en-US"/>
        </w:rPr>
        <w:t>Отчет</w:t>
      </w:r>
      <w:r>
        <w:rPr>
          <w:lang w:eastAsia="en-US"/>
        </w:rPr>
        <w:t xml:space="preserve"> </w:t>
      </w:r>
      <w:r>
        <w:rPr>
          <w:spacing w:val="-10"/>
          <w:lang w:eastAsia="en-US"/>
        </w:rPr>
        <w:t>о</w:t>
      </w:r>
      <w:r>
        <w:rPr>
          <w:lang w:eastAsia="en-US"/>
        </w:rPr>
        <w:t xml:space="preserve"> </w:t>
      </w:r>
      <w:r>
        <w:rPr>
          <w:spacing w:val="-2"/>
          <w:lang w:eastAsia="en-US"/>
        </w:rPr>
        <w:t>в</w:t>
      </w:r>
      <w:r>
        <w:rPr>
          <w:spacing w:val="-2"/>
          <w:lang w:eastAsia="en-US"/>
        </w:rPr>
        <w:t>ыполнении</w:t>
      </w:r>
      <w:r>
        <w:rPr>
          <w:lang w:eastAsia="en-US"/>
        </w:rPr>
        <w:t xml:space="preserve"> </w:t>
      </w:r>
      <w:r>
        <w:rPr>
          <w:spacing w:val="-2"/>
          <w:lang w:eastAsia="en-US"/>
        </w:rPr>
        <w:t xml:space="preserve">Программа </w:t>
      </w:r>
      <w:r>
        <w:rPr>
          <w:spacing w:val="-10"/>
          <w:lang w:eastAsia="en-US"/>
        </w:rPr>
        <w:t xml:space="preserve">приватизации </w:t>
      </w:r>
      <w:r>
        <w:rPr>
          <w:lang w:eastAsia="en-US"/>
        </w:rPr>
        <w:t>муниципального имущества</w:t>
      </w:r>
    </w:p>
    <w:p w:rsidR="000C56F1" w:rsidRDefault="009E4DEB">
      <w:pPr>
        <w:pStyle w:val="ac"/>
        <w:widowControl w:val="0"/>
        <w:autoSpaceDE w:val="0"/>
        <w:autoSpaceDN w:val="0"/>
        <w:spacing w:before="296" w:line="232" w:lineRule="auto"/>
        <w:ind w:left="1596" w:right="137" w:firstLine="787"/>
        <w:jc w:val="both"/>
        <w:rPr>
          <w:lang w:eastAsia="en-US"/>
        </w:rPr>
      </w:pPr>
      <w:r>
        <w:rPr>
          <w:lang w:eastAsia="en-US"/>
        </w:rPr>
        <w:t>Администрация Незаймановского сельского поселения Тимашевского района представляет в Совет Незаймановского сельского поселения Тимашевского района отчет о выполнении данной Программы приватизации му</w:t>
      </w:r>
      <w:r>
        <w:rPr>
          <w:lang w:eastAsia="en-US"/>
        </w:rPr>
        <w:t>ниципального имущества Незаймановского сельского поселения Тимашевского</w:t>
      </w:r>
      <w:r>
        <w:rPr>
          <w:spacing w:val="40"/>
          <w:lang w:eastAsia="en-US"/>
        </w:rPr>
        <w:t xml:space="preserve"> </w:t>
      </w:r>
      <w:r>
        <w:rPr>
          <w:lang w:eastAsia="en-US"/>
        </w:rPr>
        <w:t xml:space="preserve">района, который содержит перечень приватизированного имущества с указанием способа, срока, нормативной цены подлежащего приватизации муниципального имущества Незаймановского сельского </w:t>
      </w:r>
      <w:r>
        <w:rPr>
          <w:lang w:eastAsia="en-US"/>
        </w:rPr>
        <w:t>поселения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Тимашевского</w:t>
      </w:r>
      <w:r>
        <w:rPr>
          <w:spacing w:val="-2"/>
          <w:lang w:eastAsia="en-US"/>
        </w:rPr>
        <w:t xml:space="preserve"> </w:t>
      </w:r>
      <w:r>
        <w:rPr>
          <w:lang w:eastAsia="en-US"/>
        </w:rPr>
        <w:t>района,</w:t>
      </w:r>
      <w:r>
        <w:rPr>
          <w:spacing w:val="-13"/>
          <w:lang w:eastAsia="en-US"/>
        </w:rPr>
        <w:t xml:space="preserve"> </w:t>
      </w:r>
      <w:r>
        <w:rPr>
          <w:lang w:eastAsia="en-US"/>
        </w:rPr>
        <w:t>цены</w:t>
      </w:r>
      <w:r>
        <w:rPr>
          <w:spacing w:val="-17"/>
          <w:lang w:eastAsia="en-US"/>
        </w:rPr>
        <w:t xml:space="preserve"> </w:t>
      </w:r>
      <w:r>
        <w:rPr>
          <w:lang w:eastAsia="en-US"/>
        </w:rPr>
        <w:t>сделки</w:t>
      </w:r>
      <w:r>
        <w:rPr>
          <w:spacing w:val="-12"/>
          <w:lang w:eastAsia="en-US"/>
        </w:rPr>
        <w:t xml:space="preserve"> </w:t>
      </w:r>
      <w:r>
        <w:rPr>
          <w:lang w:eastAsia="en-US"/>
        </w:rPr>
        <w:t>приватизации.</w:t>
      </w:r>
    </w:p>
    <w:p w:rsidR="000C56F1" w:rsidRDefault="009E4DEB">
      <w:pPr>
        <w:pStyle w:val="ac"/>
        <w:widowControl w:val="0"/>
        <w:autoSpaceDE w:val="0"/>
        <w:autoSpaceDN w:val="0"/>
        <w:spacing w:before="100"/>
        <w:rPr>
          <w:lang w:eastAsia="en-US"/>
        </w:rPr>
      </w:pPr>
    </w:p>
    <w:p w:rsidR="000C56F1" w:rsidRPr="00A53237" w:rsidRDefault="009E4DEB">
      <w:pPr>
        <w:pStyle w:val="Normal0"/>
        <w:widowControl w:val="0"/>
        <w:autoSpaceDE w:val="0"/>
        <w:autoSpaceDN w:val="0"/>
        <w:spacing w:before="1" w:line="244" w:lineRule="auto"/>
        <w:ind w:left="1773" w:right="308" w:hanging="18"/>
        <w:jc w:val="center"/>
        <w:rPr>
          <w:b/>
          <w:sz w:val="26"/>
          <w:lang w:eastAsia="en-US"/>
        </w:rPr>
      </w:pPr>
      <w:r w:rsidRPr="00A53237">
        <w:rPr>
          <w:b/>
          <w:sz w:val="26"/>
          <w:lang w:eastAsia="en-US"/>
        </w:rPr>
        <w:t>Раздел</w:t>
      </w:r>
      <w:r w:rsidRPr="00A53237">
        <w:rPr>
          <w:b/>
          <w:spacing w:val="4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II.</w:t>
      </w:r>
      <w:r w:rsidRPr="00A53237">
        <w:rPr>
          <w:b/>
          <w:spacing w:val="8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Муниципаль</w:t>
      </w:r>
      <w:r w:rsidRPr="00A53237">
        <w:rPr>
          <w:b/>
          <w:sz w:val="26"/>
          <w:lang w:eastAsia="en-US"/>
        </w:rPr>
        <w:t>н</w:t>
      </w:r>
      <w:r w:rsidRPr="00A53237">
        <w:rPr>
          <w:b/>
          <w:sz w:val="26"/>
          <w:lang w:eastAsia="en-US"/>
        </w:rPr>
        <w:t>ое</w:t>
      </w:r>
      <w:r w:rsidRPr="00A53237">
        <w:rPr>
          <w:b/>
          <w:spacing w:val="4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имущество</w:t>
      </w:r>
      <w:r w:rsidRPr="00A53237">
        <w:rPr>
          <w:b/>
          <w:spacing w:val="8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Незаймановского</w:t>
      </w:r>
      <w:r w:rsidRPr="00A53237">
        <w:rPr>
          <w:b/>
          <w:spacing w:val="4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сельского</w:t>
      </w:r>
      <w:r w:rsidRPr="00A53237">
        <w:rPr>
          <w:b/>
          <w:spacing w:val="40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поселения Тимашевского района,</w:t>
      </w:r>
      <w:r w:rsidRPr="00A53237">
        <w:rPr>
          <w:b/>
          <w:spacing w:val="-3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приватизация</w:t>
      </w:r>
      <w:r w:rsidRPr="00A53237">
        <w:rPr>
          <w:b/>
          <w:spacing w:val="19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которого план</w:t>
      </w:r>
      <w:r w:rsidRPr="00A53237">
        <w:rPr>
          <w:b/>
          <w:sz w:val="26"/>
          <w:lang w:eastAsia="en-US"/>
        </w:rPr>
        <w:t>ируется</w:t>
      </w:r>
      <w:r w:rsidRPr="00A53237">
        <w:rPr>
          <w:b/>
          <w:spacing w:val="14"/>
          <w:sz w:val="26"/>
          <w:lang w:eastAsia="en-US"/>
        </w:rPr>
        <w:t xml:space="preserve"> </w:t>
      </w:r>
      <w:r w:rsidRPr="00A53237">
        <w:rPr>
          <w:b/>
          <w:sz w:val="26"/>
          <w:lang w:eastAsia="en-US"/>
        </w:rPr>
        <w:t>в 2025 году</w:t>
      </w:r>
    </w:p>
    <w:p w:rsidR="000C56F1" w:rsidRDefault="009E4DEB">
      <w:pPr>
        <w:pStyle w:val="Normal0"/>
        <w:widowControl w:val="0"/>
        <w:autoSpaceDE w:val="0"/>
        <w:autoSpaceDN w:val="0"/>
        <w:spacing w:before="99" w:line="232" w:lineRule="auto"/>
        <w:ind w:left="1610" w:right="137" w:firstLine="779"/>
        <w:jc w:val="both"/>
        <w:rPr>
          <w:sz w:val="27"/>
          <w:lang w:eastAsia="en-US"/>
        </w:rPr>
      </w:pPr>
      <w:r>
        <w:rPr>
          <w:sz w:val="25"/>
          <w:lang w:eastAsia="en-US"/>
        </w:rPr>
        <w:t>Приватизация объектов муниципальной собственности осуществля</w:t>
      </w:r>
      <w:r>
        <w:rPr>
          <w:sz w:val="25"/>
          <w:lang w:eastAsia="en-US"/>
        </w:rPr>
        <w:t xml:space="preserve">ется </w:t>
      </w:r>
      <w:r>
        <w:rPr>
          <w:sz w:val="27"/>
          <w:lang w:eastAsia="en-US"/>
        </w:rPr>
        <w:t>согласно Перечню объектов муниципальной собственности, приватизация которых планируется в</w:t>
      </w:r>
      <w:r>
        <w:rPr>
          <w:spacing w:val="-7"/>
          <w:sz w:val="27"/>
          <w:lang w:eastAsia="en-US"/>
        </w:rPr>
        <w:t xml:space="preserve"> </w:t>
      </w:r>
      <w:r>
        <w:rPr>
          <w:sz w:val="27"/>
          <w:lang w:eastAsia="en-US"/>
        </w:rPr>
        <w:t>2025 году.</w:t>
      </w:r>
    </w:p>
    <w:p w:rsidR="000C56F1" w:rsidRDefault="009E4DEB">
      <w:pPr>
        <w:pStyle w:val="Normal0"/>
        <w:widowControl w:val="0"/>
        <w:autoSpaceDE w:val="0"/>
        <w:autoSpaceDN w:val="0"/>
        <w:spacing w:line="232" w:lineRule="auto"/>
        <w:jc w:val="both"/>
        <w:rPr>
          <w:sz w:val="27"/>
          <w:lang w:eastAsia="en-US"/>
        </w:rPr>
        <w:sectPr w:rsidR="000C56F1">
          <w:pgSz w:w="12240" w:h="15840"/>
          <w:pgMar w:top="800" w:right="720" w:bottom="280" w:left="720" w:header="720" w:footer="720" w:gutter="0"/>
          <w:cols w:space="720"/>
        </w:sectPr>
      </w:pPr>
    </w:p>
    <w:p w:rsidR="000C56F1" w:rsidRPr="001B3C56" w:rsidRDefault="009E4DEB">
      <w:pPr>
        <w:pStyle w:val="ac"/>
        <w:widowControl w:val="0"/>
        <w:autoSpaceDE w:val="0"/>
        <w:autoSpaceDN w:val="0"/>
        <w:spacing w:before="69"/>
        <w:ind w:left="2957" w:right="1569"/>
        <w:jc w:val="center"/>
        <w:rPr>
          <w:b/>
          <w:lang w:eastAsia="en-US"/>
        </w:rPr>
      </w:pPr>
      <w:r w:rsidRPr="001B3C56">
        <w:rPr>
          <w:b/>
          <w:spacing w:val="-2"/>
          <w:lang w:eastAsia="en-US"/>
        </w:rPr>
        <w:lastRenderedPageBreak/>
        <w:t>Перечень</w:t>
      </w:r>
    </w:p>
    <w:p w:rsidR="000C56F1" w:rsidRPr="001B3C56" w:rsidRDefault="009E4DEB">
      <w:pPr>
        <w:pStyle w:val="Normal0"/>
        <w:widowControl w:val="0"/>
        <w:autoSpaceDE w:val="0"/>
        <w:autoSpaceDN w:val="0"/>
        <w:spacing w:before="201" w:line="235" w:lineRule="auto"/>
        <w:ind w:left="1765" w:right="358" w:hanging="21"/>
        <w:jc w:val="center"/>
        <w:rPr>
          <w:b/>
          <w:sz w:val="27"/>
          <w:lang w:eastAsia="en-US"/>
        </w:rPr>
      </w:pPr>
      <w:r w:rsidRPr="001B3C56">
        <w:rPr>
          <w:b/>
          <w:sz w:val="27"/>
          <w:lang w:eastAsia="en-US"/>
        </w:rPr>
        <w:t>объектов муниципальной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собственности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Незаймановского сельского поселения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Тимашевского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района, приватизация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которых планируется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в</w:t>
      </w:r>
      <w:r w:rsidRPr="001B3C56">
        <w:rPr>
          <w:b/>
          <w:spacing w:val="40"/>
          <w:sz w:val="27"/>
          <w:lang w:eastAsia="en-US"/>
        </w:rPr>
        <w:t xml:space="preserve"> </w:t>
      </w:r>
      <w:r w:rsidRPr="001B3C56">
        <w:rPr>
          <w:b/>
          <w:sz w:val="27"/>
          <w:lang w:eastAsia="en-US"/>
        </w:rPr>
        <w:t>2025 году</w:t>
      </w:r>
    </w:p>
    <w:p w:rsidR="000C56F1" w:rsidRDefault="009E4DEB">
      <w:pPr>
        <w:pStyle w:val="ac"/>
        <w:widowControl w:val="0"/>
        <w:autoSpaceDE w:val="0"/>
        <w:autoSpaceDN w:val="0"/>
        <w:spacing w:before="172"/>
        <w:rPr>
          <w:sz w:val="20"/>
          <w:lang w:eastAsia="en-US"/>
        </w:rPr>
      </w:pPr>
    </w:p>
    <w:tbl>
      <w:tblPr>
        <w:tblStyle w:val="TableNormal0"/>
        <w:tblW w:w="0" w:type="auto"/>
        <w:tblInd w:w="1573" w:type="dxa"/>
        <w:tblBorders>
          <w:top w:val="single" w:sz="4" w:space="0" w:color="080808"/>
          <w:left w:val="single" w:sz="4" w:space="0" w:color="080808"/>
          <w:bottom w:val="single" w:sz="4" w:space="0" w:color="080808"/>
          <w:right w:val="single" w:sz="4" w:space="0" w:color="080808"/>
          <w:insideH w:val="single" w:sz="4" w:space="0" w:color="080808"/>
          <w:insideV w:val="single" w:sz="4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8248"/>
      </w:tblGrid>
      <w:tr w:rsidR="000C56F1" w:rsidTr="0044102F">
        <w:trPr>
          <w:trHeight w:val="365"/>
        </w:trPr>
        <w:tc>
          <w:tcPr>
            <w:tcW w:w="555" w:type="dxa"/>
          </w:tcPr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line="295" w:lineRule="exact"/>
              <w:ind w:left="188"/>
              <w:jc w:val="left"/>
              <w:rPr>
                <w:sz w:val="27"/>
                <w:lang w:eastAsia="en-US"/>
              </w:rPr>
            </w:pPr>
            <w:r>
              <w:rPr>
                <w:spacing w:val="-10"/>
                <w:sz w:val="27"/>
                <w:lang w:eastAsia="en-US"/>
              </w:rPr>
              <w:t>№</w:t>
            </w:r>
          </w:p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line="297" w:lineRule="exact"/>
              <w:ind w:left="107"/>
              <w:jc w:val="left"/>
              <w:rPr>
                <w:i/>
                <w:sz w:val="27"/>
                <w:lang w:eastAsia="en-US"/>
              </w:rPr>
            </w:pPr>
            <w:r>
              <w:rPr>
                <w:i/>
                <w:spacing w:val="-5"/>
                <w:sz w:val="27"/>
                <w:lang w:eastAsia="en-US"/>
              </w:rPr>
              <w:t>п/п</w:t>
            </w:r>
          </w:p>
        </w:tc>
        <w:tc>
          <w:tcPr>
            <w:tcW w:w="8248" w:type="dxa"/>
          </w:tcPr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line="298" w:lineRule="exact"/>
              <w:ind w:left="0"/>
              <w:jc w:val="center"/>
              <w:rPr>
                <w:sz w:val="27"/>
                <w:lang w:eastAsia="en-US"/>
              </w:rPr>
            </w:pPr>
            <w:r>
              <w:rPr>
                <w:spacing w:val="-6"/>
                <w:sz w:val="27"/>
                <w:lang w:eastAsia="en-US"/>
              </w:rPr>
              <w:t>Наименование</w:t>
            </w:r>
            <w:r>
              <w:rPr>
                <w:spacing w:val="15"/>
                <w:sz w:val="27"/>
                <w:lang w:eastAsia="en-US"/>
              </w:rPr>
              <w:t xml:space="preserve"> </w:t>
            </w:r>
            <w:r>
              <w:rPr>
                <w:spacing w:val="-6"/>
                <w:sz w:val="27"/>
                <w:lang w:eastAsia="en-US"/>
              </w:rPr>
              <w:t>имущества</w:t>
            </w:r>
            <w:r>
              <w:rPr>
                <w:spacing w:val="4"/>
                <w:sz w:val="27"/>
                <w:lang w:eastAsia="en-US"/>
              </w:rPr>
              <w:t xml:space="preserve"> </w:t>
            </w:r>
            <w:r>
              <w:rPr>
                <w:spacing w:val="-6"/>
                <w:sz w:val="27"/>
                <w:lang w:eastAsia="en-US"/>
              </w:rPr>
              <w:t>приватизации</w:t>
            </w:r>
          </w:p>
        </w:tc>
      </w:tr>
      <w:tr w:rsidR="000C56F1" w:rsidTr="0044102F">
        <w:trPr>
          <w:trHeight w:val="1721"/>
        </w:trPr>
        <w:tc>
          <w:tcPr>
            <w:tcW w:w="555" w:type="dxa"/>
          </w:tcPr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line="292" w:lineRule="exact"/>
              <w:ind w:left="20" w:right="5"/>
              <w:jc w:val="center"/>
              <w:rPr>
                <w:sz w:val="27"/>
                <w:lang w:eastAsia="en-US"/>
              </w:rPr>
            </w:pPr>
            <w:r>
              <w:rPr>
                <w:spacing w:val="-5"/>
                <w:sz w:val="27"/>
                <w:lang w:eastAsia="en-US"/>
              </w:rPr>
              <w:t>1.</w:t>
            </w:r>
          </w:p>
        </w:tc>
        <w:tc>
          <w:tcPr>
            <w:tcW w:w="8248" w:type="dxa"/>
          </w:tcPr>
          <w:p w:rsidR="000C56F1" w:rsidRPr="001B3C56" w:rsidRDefault="009E4DEB">
            <w:pPr>
              <w:pStyle w:val="TableParagraph"/>
              <w:widowControl w:val="0"/>
              <w:autoSpaceDE w:val="0"/>
              <w:autoSpaceDN w:val="0"/>
              <w:spacing w:line="232" w:lineRule="auto"/>
              <w:ind w:right="111" w:firstLine="1"/>
              <w:rPr>
                <w:sz w:val="27"/>
                <w:lang w:eastAsia="en-US"/>
              </w:rPr>
            </w:pPr>
            <w:r w:rsidRPr="001B3C56">
              <w:rPr>
                <w:b/>
                <w:sz w:val="27"/>
                <w:lang w:eastAsia="en-US"/>
              </w:rPr>
              <w:t>Земельный участок</w:t>
            </w:r>
            <w:r w:rsidRPr="001B3C56">
              <w:rPr>
                <w:sz w:val="27"/>
                <w:lang w:eastAsia="en-US"/>
              </w:rPr>
              <w:t xml:space="preserve"> кадастровый номер 23:31:0602001:159. Общая площадь: 3026 кв. м. Категория земель: Земли</w:t>
            </w:r>
            <w:r w:rsidRPr="001B3C56">
              <w:rPr>
                <w:spacing w:val="40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населенных пунктов. Вид</w:t>
            </w:r>
            <w:r w:rsidRPr="001B3C56">
              <w:rPr>
                <w:spacing w:val="32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разрешенного</w:t>
            </w:r>
            <w:r w:rsidRPr="001B3C56">
              <w:rPr>
                <w:spacing w:val="41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использования:</w:t>
            </w:r>
            <w:r w:rsidRPr="001B3C56">
              <w:rPr>
                <w:spacing w:val="20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для</w:t>
            </w:r>
            <w:r w:rsidRPr="001B3C56">
              <w:rPr>
                <w:spacing w:val="27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ведения</w:t>
            </w:r>
            <w:r w:rsidRPr="001B3C56">
              <w:rPr>
                <w:spacing w:val="35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личного</w:t>
            </w:r>
            <w:r w:rsidRPr="001B3C56">
              <w:rPr>
                <w:spacing w:val="32"/>
                <w:sz w:val="27"/>
                <w:lang w:eastAsia="en-US"/>
              </w:rPr>
              <w:t xml:space="preserve"> </w:t>
            </w:r>
            <w:r w:rsidRPr="001B3C56">
              <w:rPr>
                <w:spacing w:val="-4"/>
                <w:sz w:val="27"/>
                <w:lang w:eastAsia="en-US"/>
              </w:rPr>
              <w:t>подсобного</w:t>
            </w:r>
          </w:p>
          <w:p w:rsidR="000C56F1" w:rsidRPr="001B3C56" w:rsidRDefault="009E4DEB" w:rsidP="001B3C56">
            <w:pPr>
              <w:pStyle w:val="TableParagraph"/>
              <w:widowControl w:val="0"/>
              <w:autoSpaceDE w:val="0"/>
              <w:autoSpaceDN w:val="0"/>
              <w:ind w:left="109"/>
              <w:jc w:val="left"/>
              <w:rPr>
                <w:sz w:val="27"/>
                <w:lang w:eastAsia="en-US"/>
              </w:rPr>
            </w:pPr>
            <w:r w:rsidRPr="001B3C56">
              <w:rPr>
                <w:sz w:val="27"/>
                <w:lang w:eastAsia="en-US"/>
              </w:rPr>
              <w:t>хозяйств</w:t>
            </w:r>
            <w:r>
              <w:rPr>
                <w:sz w:val="27"/>
                <w:lang w:eastAsia="en-US"/>
              </w:rPr>
              <w:t>а</w:t>
            </w:r>
            <w:r w:rsidRPr="001B3C56">
              <w:rPr>
                <w:sz w:val="27"/>
                <w:lang w:eastAsia="en-US"/>
              </w:rPr>
              <w:t>.</w:t>
            </w:r>
          </w:p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before="28" w:line="230" w:lineRule="auto"/>
              <w:ind w:left="103" w:right="96" w:firstLine="2"/>
              <w:rPr>
                <w:sz w:val="27"/>
                <w:lang w:eastAsia="en-US"/>
              </w:rPr>
            </w:pPr>
            <w:r>
              <w:rPr>
                <w:sz w:val="27"/>
                <w:lang w:eastAsia="en-US"/>
              </w:rPr>
              <w:t>Местополож</w:t>
            </w:r>
            <w:r>
              <w:rPr>
                <w:sz w:val="27"/>
                <w:lang w:eastAsia="en-US"/>
              </w:rPr>
              <w:t>ение: Краснодарский край, Тимашевский район, с/о. Незаймановский,</w:t>
            </w:r>
            <w:r>
              <w:rPr>
                <w:spacing w:val="-6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х.</w:t>
            </w:r>
            <w:r>
              <w:rPr>
                <w:spacing w:val="-6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Незаймановский,</w:t>
            </w:r>
            <w:r>
              <w:rPr>
                <w:spacing w:val="-4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ул.</w:t>
            </w:r>
            <w:r>
              <w:rPr>
                <w:spacing w:val="-2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Красная, д.</w:t>
            </w:r>
            <w:r>
              <w:rPr>
                <w:spacing w:val="-3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203</w:t>
            </w:r>
          </w:p>
        </w:tc>
      </w:tr>
      <w:tr w:rsidR="000C56F1" w:rsidTr="0044102F">
        <w:trPr>
          <w:trHeight w:val="1592"/>
        </w:trPr>
        <w:tc>
          <w:tcPr>
            <w:tcW w:w="555" w:type="dxa"/>
          </w:tcPr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line="292" w:lineRule="exact"/>
              <w:ind w:left="20"/>
              <w:jc w:val="center"/>
              <w:rPr>
                <w:sz w:val="27"/>
                <w:lang w:eastAsia="en-US"/>
              </w:rPr>
            </w:pPr>
            <w:r>
              <w:rPr>
                <w:spacing w:val="-10"/>
                <w:sz w:val="27"/>
                <w:lang w:eastAsia="en-US"/>
              </w:rPr>
              <w:t>2</w:t>
            </w:r>
          </w:p>
        </w:tc>
        <w:tc>
          <w:tcPr>
            <w:tcW w:w="8248" w:type="dxa"/>
          </w:tcPr>
          <w:p w:rsidR="000C56F1" w:rsidRDefault="009E4DEB" w:rsidP="001B5316">
            <w:pPr>
              <w:pStyle w:val="TableParagraph"/>
              <w:widowControl w:val="0"/>
              <w:autoSpaceDE w:val="0"/>
              <w:autoSpaceDN w:val="0"/>
              <w:spacing w:line="232" w:lineRule="auto"/>
              <w:ind w:left="109" w:right="107" w:hanging="2"/>
              <w:rPr>
                <w:sz w:val="27"/>
                <w:lang w:eastAsia="en-US"/>
              </w:rPr>
            </w:pPr>
            <w:r w:rsidRPr="001B3C56">
              <w:rPr>
                <w:b/>
                <w:sz w:val="27"/>
                <w:lang w:eastAsia="en-US"/>
              </w:rPr>
              <w:t>Земельный участок</w:t>
            </w:r>
            <w:r>
              <w:rPr>
                <w:sz w:val="27"/>
                <w:lang w:eastAsia="en-US"/>
              </w:rPr>
              <w:t xml:space="preserve"> кадастровый номер 23:31:0602001:238. Общая площадь: 2682</w:t>
            </w:r>
            <w:r w:rsidR="001B5316">
              <w:rPr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кв. м. Категория земель: Земли</w:t>
            </w:r>
            <w:r>
              <w:rPr>
                <w:spacing w:val="40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населенных пунктов. Вид разрешенного испол</w:t>
            </w:r>
            <w:r>
              <w:rPr>
                <w:sz w:val="27"/>
                <w:lang w:eastAsia="en-US"/>
              </w:rPr>
              <w:t>ьзования: для личного подсобного хозяйства. Местоположение: Краснодарский край, Тимашевский район, х. Незаймановский, ул. Красная, уч.13.</w:t>
            </w:r>
          </w:p>
        </w:tc>
      </w:tr>
      <w:tr w:rsidR="000C56F1" w:rsidTr="0044102F">
        <w:trPr>
          <w:trHeight w:val="1320"/>
        </w:trPr>
        <w:tc>
          <w:tcPr>
            <w:tcW w:w="555" w:type="dxa"/>
          </w:tcPr>
          <w:p w:rsidR="000C56F1" w:rsidRDefault="009E4DEB">
            <w:pPr>
              <w:pStyle w:val="TableParagraph"/>
              <w:widowControl w:val="0"/>
              <w:autoSpaceDE w:val="0"/>
              <w:autoSpaceDN w:val="0"/>
              <w:spacing w:before="11"/>
              <w:ind w:left="0"/>
              <w:jc w:val="left"/>
              <w:rPr>
                <w:sz w:val="4"/>
                <w:lang w:eastAsia="en-US"/>
              </w:rPr>
            </w:pPr>
          </w:p>
          <w:p w:rsidR="000C56F1" w:rsidRDefault="001B5316">
            <w:pPr>
              <w:pStyle w:val="TableParagraph"/>
              <w:widowControl w:val="0"/>
              <w:autoSpaceDE w:val="0"/>
              <w:autoSpaceDN w:val="0"/>
              <w:spacing w:line="180" w:lineRule="exact"/>
              <w:ind w:left="229"/>
              <w:jc w:val="left"/>
              <w:rPr>
                <w:position w:val="-3"/>
                <w:sz w:val="18"/>
                <w:lang w:eastAsia="en-US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63500" cy="116840"/>
                  <wp:effectExtent l="0" t="0" r="0" b="0"/>
                  <wp:docPr id="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8" w:type="dxa"/>
          </w:tcPr>
          <w:p w:rsidR="000C56F1" w:rsidRDefault="009E4DEB" w:rsidP="001B3C56">
            <w:pPr>
              <w:pStyle w:val="TableParagraph"/>
              <w:widowControl w:val="0"/>
              <w:tabs>
                <w:tab w:val="left" w:pos="5061"/>
              </w:tabs>
              <w:autoSpaceDE w:val="0"/>
              <w:autoSpaceDN w:val="0"/>
              <w:spacing w:line="230" w:lineRule="auto"/>
              <w:ind w:left="103" w:right="94" w:firstLine="3"/>
              <w:rPr>
                <w:sz w:val="27"/>
                <w:lang w:eastAsia="en-US"/>
              </w:rPr>
            </w:pPr>
            <w:r w:rsidRPr="001B3C56">
              <w:rPr>
                <w:b/>
                <w:sz w:val="27"/>
                <w:lang w:eastAsia="en-US"/>
              </w:rPr>
              <w:t>Земельный участок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кадастровый</w:t>
            </w:r>
            <w:r>
              <w:rPr>
                <w:sz w:val="27"/>
                <w:lang w:eastAsia="en-US"/>
              </w:rPr>
              <w:t xml:space="preserve"> номер 23:31:0602001:501. Общая </w:t>
            </w:r>
            <w:r>
              <w:rPr>
                <w:position w:val="1"/>
                <w:sz w:val="27"/>
                <w:lang w:eastAsia="en-US"/>
              </w:rPr>
              <w:t>площадь: 3000 кв. м. Категория земель: Земли</w:t>
            </w:r>
            <w:r>
              <w:rPr>
                <w:spacing w:val="80"/>
                <w:position w:val="1"/>
                <w:sz w:val="27"/>
                <w:lang w:eastAsia="en-US"/>
              </w:rPr>
              <w:t xml:space="preserve"> </w:t>
            </w:r>
            <w:r>
              <w:rPr>
                <w:position w:val="1"/>
                <w:sz w:val="27"/>
                <w:lang w:eastAsia="en-US"/>
              </w:rPr>
              <w:t>нас</w:t>
            </w:r>
            <w:r>
              <w:rPr>
                <w:position w:val="1"/>
                <w:sz w:val="27"/>
                <w:lang w:eastAsia="en-US"/>
              </w:rPr>
              <w:t>еленн</w:t>
            </w:r>
            <w:r>
              <w:rPr>
                <w:position w:val="1"/>
                <w:sz w:val="27"/>
                <w:lang w:eastAsia="en-US"/>
              </w:rPr>
              <w:t xml:space="preserve">ых пунктов. </w:t>
            </w:r>
            <w:r>
              <w:rPr>
                <w:sz w:val="27"/>
                <w:lang w:eastAsia="en-US"/>
              </w:rPr>
              <w:t>Вид</w:t>
            </w:r>
            <w:r>
              <w:rPr>
                <w:spacing w:val="-17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разрешенного</w:t>
            </w:r>
            <w:r>
              <w:rPr>
                <w:spacing w:val="-5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использования:</w:t>
            </w:r>
            <w:r>
              <w:rPr>
                <w:spacing w:val="-17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для</w:t>
            </w:r>
            <w:r>
              <w:rPr>
                <w:spacing w:val="-15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личного</w:t>
            </w:r>
            <w:r>
              <w:rPr>
                <w:spacing w:val="40"/>
                <w:sz w:val="27"/>
                <w:lang w:eastAsia="en-US"/>
              </w:rPr>
              <w:t xml:space="preserve"> </w:t>
            </w:r>
            <w:r w:rsidRPr="001B3C56">
              <w:rPr>
                <w:sz w:val="27"/>
                <w:lang w:eastAsia="en-US"/>
              </w:rPr>
              <w:t>подсобного</w:t>
            </w:r>
            <w:r>
              <w:rPr>
                <w:spacing w:val="-6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 xml:space="preserve">хозяйства. </w:t>
            </w:r>
            <w:r>
              <w:rPr>
                <w:spacing w:val="-2"/>
                <w:sz w:val="27"/>
                <w:lang w:eastAsia="en-US"/>
              </w:rPr>
              <w:t>Местоположение:</w:t>
            </w:r>
            <w:r>
              <w:rPr>
                <w:spacing w:val="-2"/>
                <w:sz w:val="27"/>
                <w:lang w:eastAsia="en-US"/>
              </w:rPr>
              <w:t xml:space="preserve"> </w:t>
            </w:r>
            <w:r>
              <w:rPr>
                <w:sz w:val="27"/>
                <w:lang w:eastAsia="en-US"/>
              </w:rPr>
              <w:t>Краснодарский край, Тимашевский район,</w:t>
            </w:r>
            <w:r>
              <w:rPr>
                <w:spacing w:val="29"/>
                <w:sz w:val="27"/>
                <w:lang w:eastAsia="en-US"/>
              </w:rPr>
              <w:t xml:space="preserve"> с</w:t>
            </w:r>
            <w:r>
              <w:rPr>
                <w:spacing w:val="-4"/>
                <w:sz w:val="27"/>
                <w:lang w:eastAsia="en-US"/>
              </w:rPr>
              <w:t>/о.</w:t>
            </w:r>
            <w:r>
              <w:rPr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Незаймановский,</w:t>
            </w:r>
            <w:r>
              <w:rPr>
                <w:spacing w:val="-2"/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х.</w:t>
            </w:r>
            <w:r>
              <w:rPr>
                <w:spacing w:val="-15"/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Незаймановс</w:t>
            </w:r>
            <w:r>
              <w:rPr>
                <w:spacing w:val="-2"/>
                <w:sz w:val="27"/>
                <w:lang w:eastAsia="en-US"/>
              </w:rPr>
              <w:t>кий</w:t>
            </w:r>
            <w:r>
              <w:rPr>
                <w:spacing w:val="-2"/>
                <w:sz w:val="27"/>
                <w:lang w:eastAsia="en-US"/>
              </w:rPr>
              <w:t>,</w:t>
            </w:r>
            <w:r>
              <w:rPr>
                <w:spacing w:val="-15"/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ул.</w:t>
            </w:r>
            <w:r>
              <w:rPr>
                <w:spacing w:val="-15"/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Красная,</w:t>
            </w:r>
            <w:r>
              <w:rPr>
                <w:spacing w:val="-5"/>
                <w:sz w:val="27"/>
                <w:lang w:eastAsia="en-US"/>
              </w:rPr>
              <w:t xml:space="preserve"> </w:t>
            </w:r>
            <w:r>
              <w:rPr>
                <w:spacing w:val="-2"/>
                <w:sz w:val="27"/>
                <w:lang w:eastAsia="en-US"/>
              </w:rPr>
              <w:t>д.</w:t>
            </w:r>
            <w:r>
              <w:rPr>
                <w:spacing w:val="-15"/>
                <w:sz w:val="27"/>
                <w:lang w:eastAsia="en-US"/>
              </w:rPr>
              <w:t xml:space="preserve"> </w:t>
            </w:r>
            <w:r>
              <w:rPr>
                <w:spacing w:val="-5"/>
                <w:sz w:val="27"/>
                <w:lang w:eastAsia="en-US"/>
              </w:rPr>
              <w:t>228</w:t>
            </w:r>
          </w:p>
        </w:tc>
      </w:tr>
    </w:tbl>
    <w:p w:rsidR="000C56F1" w:rsidRDefault="009E4DEB">
      <w:pPr>
        <w:pStyle w:val="ac"/>
        <w:widowControl w:val="0"/>
        <w:autoSpaceDE w:val="0"/>
        <w:autoSpaceDN w:val="0"/>
        <w:rPr>
          <w:lang w:eastAsia="en-US"/>
        </w:rPr>
      </w:pPr>
    </w:p>
    <w:p w:rsidR="000C56F1" w:rsidRDefault="009E4DEB">
      <w:pPr>
        <w:pStyle w:val="ac"/>
        <w:widowControl w:val="0"/>
        <w:autoSpaceDE w:val="0"/>
        <w:autoSpaceDN w:val="0"/>
        <w:spacing w:before="252"/>
        <w:rPr>
          <w:lang w:eastAsia="en-US"/>
        </w:rPr>
      </w:pPr>
    </w:p>
    <w:p w:rsidR="000C56F1" w:rsidRDefault="009E4DEB">
      <w:pPr>
        <w:pStyle w:val="ac"/>
        <w:widowControl w:val="0"/>
        <w:autoSpaceDE w:val="0"/>
        <w:autoSpaceDN w:val="0"/>
        <w:spacing w:line="307" w:lineRule="exact"/>
        <w:ind w:left="1574"/>
        <w:rPr>
          <w:lang w:eastAsia="en-US"/>
        </w:rPr>
      </w:pPr>
      <w:r>
        <w:rPr>
          <w:spacing w:val="-4"/>
          <w:lang w:eastAsia="en-US"/>
        </w:rPr>
        <w:t>Глава</w:t>
      </w:r>
      <w:r>
        <w:rPr>
          <w:lang w:eastAsia="en-US"/>
        </w:rPr>
        <w:t xml:space="preserve"> </w:t>
      </w:r>
      <w:r>
        <w:rPr>
          <w:spacing w:val="-4"/>
          <w:lang w:eastAsia="en-US"/>
        </w:rPr>
        <w:t>Незаймановского</w:t>
      </w:r>
      <w:r>
        <w:rPr>
          <w:spacing w:val="-7"/>
          <w:lang w:eastAsia="en-US"/>
        </w:rPr>
        <w:t xml:space="preserve"> </w:t>
      </w:r>
      <w:r>
        <w:rPr>
          <w:spacing w:val="-4"/>
          <w:lang w:eastAsia="en-US"/>
        </w:rPr>
        <w:t>сельского</w:t>
      </w:r>
      <w:r>
        <w:rPr>
          <w:spacing w:val="14"/>
          <w:lang w:eastAsia="en-US"/>
        </w:rPr>
        <w:t xml:space="preserve"> </w:t>
      </w:r>
      <w:r>
        <w:rPr>
          <w:spacing w:val="-4"/>
          <w:lang w:eastAsia="en-US"/>
        </w:rPr>
        <w:t>поселения</w:t>
      </w:r>
    </w:p>
    <w:p w:rsidR="000C56F1" w:rsidRDefault="009E4DEB">
      <w:pPr>
        <w:pStyle w:val="ac"/>
        <w:widowControl w:val="0"/>
        <w:tabs>
          <w:tab w:val="left" w:pos="9030"/>
        </w:tabs>
        <w:autoSpaceDE w:val="0"/>
        <w:autoSpaceDN w:val="0"/>
        <w:spacing w:line="307" w:lineRule="exact"/>
        <w:ind w:left="1575"/>
        <w:rPr>
          <w:lang w:eastAsia="en-US"/>
        </w:rPr>
      </w:pPr>
      <w:r>
        <w:rPr>
          <w:spacing w:val="-4"/>
          <w:lang w:eastAsia="en-US"/>
        </w:rPr>
        <w:t>Тимашевского</w:t>
      </w:r>
      <w:r>
        <w:rPr>
          <w:spacing w:val="3"/>
          <w:lang w:eastAsia="en-US"/>
        </w:rPr>
        <w:t xml:space="preserve"> </w:t>
      </w:r>
      <w:r>
        <w:rPr>
          <w:spacing w:val="-2"/>
          <w:lang w:eastAsia="en-US"/>
        </w:rPr>
        <w:t>район</w:t>
      </w:r>
      <w:r>
        <w:rPr>
          <w:spacing w:val="-2"/>
          <w:lang w:eastAsia="en-US"/>
        </w:rPr>
        <w:t>а</w:t>
      </w:r>
      <w:r>
        <w:rPr>
          <w:lang w:eastAsia="en-US"/>
        </w:rPr>
        <w:tab/>
      </w:r>
      <w:r>
        <w:rPr>
          <w:spacing w:val="-2"/>
          <w:lang w:eastAsia="en-US"/>
        </w:rPr>
        <w:t>В.А.</w:t>
      </w:r>
      <w:r>
        <w:rPr>
          <w:spacing w:val="-15"/>
          <w:lang w:eastAsia="en-US"/>
        </w:rPr>
        <w:t xml:space="preserve"> </w:t>
      </w:r>
      <w:r>
        <w:rPr>
          <w:spacing w:val="-2"/>
          <w:lang w:eastAsia="en-US"/>
        </w:rPr>
        <w:t>Штангей</w:t>
      </w:r>
    </w:p>
    <w:sectPr w:rsidR="000C56F1">
      <w:pgSz w:w="12240" w:h="15840"/>
      <w:pgMar w:top="90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DEB" w:rsidRDefault="009E4DEB" w:rsidP="00B8481E">
      <w:r>
        <w:separator/>
      </w:r>
    </w:p>
  </w:endnote>
  <w:endnote w:type="continuationSeparator" w:id="0">
    <w:p w:rsidR="009E4DEB" w:rsidRDefault="009E4DEB" w:rsidP="00B8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DEB" w:rsidRDefault="009E4DEB" w:rsidP="00B8481E">
      <w:r>
        <w:separator/>
      </w:r>
    </w:p>
  </w:footnote>
  <w:footnote w:type="continuationSeparator" w:id="0">
    <w:p w:rsidR="009E4DEB" w:rsidRDefault="009E4DEB" w:rsidP="00B8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A58" w:rsidRDefault="009E4DE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B5316">
      <w:rPr>
        <w:noProof/>
      </w:rPr>
      <w:t>2</w:t>
    </w:r>
    <w:r>
      <w:fldChar w:fldCharType="end"/>
    </w:r>
  </w:p>
  <w:p w:rsidR="00024A58" w:rsidRDefault="009E4D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FE"/>
    <w:multiLevelType w:val="multilevel"/>
    <w:tmpl w:val="9B36D5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4C0D8C"/>
    <w:multiLevelType w:val="multilevel"/>
    <w:tmpl w:val="0BD40F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26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6562D8"/>
    <w:multiLevelType w:val="hybridMultilevel"/>
    <w:tmpl w:val="5362679E"/>
    <w:lvl w:ilvl="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382C43"/>
    <w:multiLevelType w:val="multilevel"/>
    <w:tmpl w:val="29B450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6E5F25"/>
    <w:multiLevelType w:val="multilevel"/>
    <w:tmpl w:val="922C39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3B4F78D9"/>
    <w:multiLevelType w:val="hybridMultilevel"/>
    <w:tmpl w:val="BE06A09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301D"/>
    <w:multiLevelType w:val="hybridMultilevel"/>
    <w:tmpl w:val="CCAA53B6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9C45C3"/>
    <w:multiLevelType w:val="multilevel"/>
    <w:tmpl w:val="29E000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8"/>
      </w:rPr>
    </w:lvl>
  </w:abstractNum>
  <w:abstractNum w:abstractNumId="9" w15:restartNumberingAfterBreak="0">
    <w:nsid w:val="503E1853"/>
    <w:multiLevelType w:val="hybridMultilevel"/>
    <w:tmpl w:val="CE42791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EF09B9"/>
    <w:multiLevelType w:val="multilevel"/>
    <w:tmpl w:val="C96E0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2"/>
      <w:numFmt w:val="decimal"/>
      <w:lvlText w:val="%1.%2.%3."/>
      <w:lvlJc w:val="left"/>
      <w:pPr>
        <w:ind w:left="8092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  <w:color w:val="auto"/>
      </w:rPr>
    </w:lvl>
  </w:abstractNum>
  <w:abstractNum w:abstractNumId="11" w15:restartNumberingAfterBreak="0">
    <w:nsid w:val="57385510"/>
    <w:multiLevelType w:val="hybridMultilevel"/>
    <w:tmpl w:val="228E0A0A"/>
    <w:lvl w:ilvl="0">
      <w:start w:val="7"/>
      <w:numFmt w:val="decimal"/>
      <w:lvlText w:val="1.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81826"/>
    <w:multiLevelType w:val="hybridMultilevel"/>
    <w:tmpl w:val="719A84E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1577A4"/>
    <w:multiLevelType w:val="multilevel"/>
    <w:tmpl w:val="63CE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16"/>
    <w:rsid w:val="001B5316"/>
    <w:rsid w:val="009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EFB5F"/>
  <w15:chartTrackingRefBased/>
  <w15:docId w15:val="{1825FBEB-EFAF-4BC4-AF1C-DC3B1772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Normal0"/>
    <w:uiPriority w:val="1"/>
    <w:qFormat/>
    <w:pPr>
      <w:ind w:left="1651" w:right="195" w:hanging="84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C6750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6750"/>
    <w:pPr>
      <w:widowControl w:val="0"/>
      <w:shd w:val="clear" w:color="auto" w:fill="FFFFFF"/>
      <w:spacing w:before="600" w:line="317" w:lineRule="exact"/>
      <w:jc w:val="both"/>
    </w:pPr>
    <w:rPr>
      <w:rFonts w:ascii="Calibri" w:hAnsi="Calibr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E0AF2"/>
    <w:pPr>
      <w:ind w:left="720"/>
      <w:contextualSpacing/>
    </w:pPr>
  </w:style>
  <w:style w:type="paragraph" w:customStyle="1" w:styleId="a4">
    <w:name w:val="Знак"/>
    <w:basedOn w:val="a"/>
    <w:rsid w:val="00464C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0">
    <w:name w:val="Знак_0"/>
    <w:basedOn w:val="a"/>
    <w:rsid w:val="00DB02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0F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0FF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84F52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link w:val="ConsPlusNormal1"/>
    <w:rsid w:val="00D84F52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D84F52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basedOn w:val="a0"/>
    <w:uiPriority w:val="99"/>
    <w:semiHidden/>
    <w:unhideWhenUsed/>
    <w:rsid w:val="009F6887"/>
    <w:rPr>
      <w:color w:val="0000FF"/>
      <w:u w:val="single"/>
    </w:rPr>
  </w:style>
  <w:style w:type="paragraph" w:styleId="ac">
    <w:name w:val="Body Text"/>
    <w:basedOn w:val="Normal0"/>
    <w:uiPriority w:val="1"/>
    <w:qFormat/>
    <w:rPr>
      <w:sz w:val="27"/>
      <w:szCs w:val="27"/>
    </w:rPr>
  </w:style>
  <w:style w:type="paragraph" w:customStyle="1" w:styleId="Normal0">
    <w:name w:val="Normal_0"/>
    <w:uiPriority w:val="1"/>
    <w:qFormat/>
    <w:rPr>
      <w:rFonts w:ascii="Times New Roman" w:eastAsia="Times New Roman" w:hAnsi="Times New Roman"/>
      <w:sz w:val="22"/>
      <w:szCs w:val="22"/>
    </w:rPr>
  </w:style>
  <w:style w:type="paragraph" w:styleId="ad">
    <w:name w:val="Title"/>
    <w:basedOn w:val="Normal0"/>
    <w:uiPriority w:val="1"/>
    <w:qFormat/>
    <w:pPr>
      <w:spacing w:line="318" w:lineRule="exact"/>
      <w:ind w:left="6371"/>
    </w:pPr>
    <w:rPr>
      <w:sz w:val="32"/>
      <w:szCs w:val="32"/>
      <w:u w:val="single" w:color="000000"/>
    </w:rPr>
  </w:style>
  <w:style w:type="paragraph" w:customStyle="1" w:styleId="TableParagraph">
    <w:name w:val="Table Paragraph"/>
    <w:basedOn w:val="Normal0"/>
    <w:uiPriority w:val="1"/>
    <w:qFormat/>
    <w:pPr>
      <w:ind w:left="106"/>
      <w:jc w:val="both"/>
    </w:pPr>
  </w:style>
  <w:style w:type="table" w:customStyle="1" w:styleId="TableNormal0">
    <w:name w:val="Table Normal_0"/>
    <w:uiPriority w:val="2"/>
    <w:semiHidden/>
    <w:unhideWhenUsed/>
    <w:qFormat/>
    <w:rPr>
      <w:rFonts w:ascii="Times New Roman" w:eastAsia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Иван</cp:lastModifiedBy>
  <cp:revision>2</cp:revision>
  <cp:lastPrinted>2026-01-20T19:42:00Z</cp:lastPrinted>
  <dcterms:created xsi:type="dcterms:W3CDTF">2026-08-13T15:50:00Z</dcterms:created>
  <dcterms:modified xsi:type="dcterms:W3CDTF">2026-08-13T15:50:00Z</dcterms:modified>
</cp:coreProperties>
</file>