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A0B" w:rsidRPr="00594A0B" w:rsidRDefault="00594A0B" w:rsidP="00594A0B">
      <w:pPr>
        <w:shd w:val="clear" w:color="auto" w:fill="FFFFFF"/>
        <w:spacing w:after="100" w:afterAutospacing="1" w:line="240" w:lineRule="auto"/>
        <w:jc w:val="center"/>
        <w:outlineLvl w:val="2"/>
        <w:rPr>
          <w:rFonts w:ascii="Arial" w:eastAsia="Times New Roman" w:hAnsi="Arial" w:cs="Arial"/>
          <w:b/>
          <w:bCs/>
          <w:caps/>
          <w:color w:val="303133"/>
          <w:spacing w:val="15"/>
          <w:sz w:val="24"/>
          <w:szCs w:val="24"/>
          <w:lang w:eastAsia="ru-RU"/>
        </w:rPr>
      </w:pPr>
      <w:r w:rsidRPr="00594A0B">
        <w:rPr>
          <w:rFonts w:ascii="Arial" w:eastAsia="Times New Roman" w:hAnsi="Arial" w:cs="Arial"/>
          <w:b/>
          <w:bCs/>
          <w:caps/>
          <w:color w:val="303133"/>
          <w:spacing w:val="15"/>
          <w:sz w:val="24"/>
          <w:szCs w:val="24"/>
          <w:lang w:eastAsia="ru-RU"/>
        </w:rPr>
        <w:t>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594A0B" w:rsidRPr="00594A0B" w:rsidRDefault="00594A0B" w:rsidP="00594A0B">
      <w:pPr>
        <w:shd w:val="clear" w:color="auto" w:fill="FFFFFF"/>
        <w:spacing w:after="100" w:afterAutospacing="1" w:line="240" w:lineRule="auto"/>
        <w:rPr>
          <w:rFonts w:ascii="Arial" w:eastAsia="Times New Roman" w:hAnsi="Arial" w:cs="Arial"/>
          <w:color w:val="303133"/>
          <w:lang w:eastAsia="ru-RU"/>
        </w:rPr>
      </w:pPr>
      <w:r w:rsidRPr="00594A0B">
        <w:rPr>
          <w:rFonts w:ascii="Arial" w:eastAsia="Times New Roman" w:hAnsi="Arial" w:cs="Arial"/>
          <w:color w:val="303133"/>
          <w:lang w:eastAsia="ru-RU"/>
        </w:rPr>
        <w:t>Права и свободы граждан определяются главой 2 Конституции Российской Федерации.</w:t>
      </w:r>
      <w:r w:rsidRPr="00594A0B">
        <w:rPr>
          <w:rFonts w:ascii="Arial" w:eastAsia="Times New Roman" w:hAnsi="Arial" w:cs="Arial"/>
          <w:color w:val="303133"/>
          <w:lang w:eastAsia="ru-RU"/>
        </w:rPr>
        <w:br/>
        <w:t>Согласно ч. 1 статьи 48 Конституции Российской Федерации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r w:rsidRPr="00594A0B">
        <w:rPr>
          <w:rFonts w:ascii="Arial" w:eastAsia="Times New Roman" w:hAnsi="Arial" w:cs="Arial"/>
          <w:color w:val="303133"/>
          <w:lang w:eastAsia="ru-RU"/>
        </w:rPr>
        <w:br/>
        <w:t>В соответствии с подп. «б» ч. 1 ст. 72 Конституции Российской Федерации защита прав и свобод человека и гражданина находится в совместном ведении Российской Федерации и субъектов Российской Федерации.     </w:t>
      </w:r>
      <w:r w:rsidRPr="00594A0B">
        <w:rPr>
          <w:rFonts w:ascii="Arial" w:eastAsia="Times New Roman" w:hAnsi="Arial" w:cs="Arial"/>
          <w:color w:val="303133"/>
          <w:lang w:eastAsia="ru-RU"/>
        </w:rPr>
        <w:br/>
        <w:t>Основные гарантии реализации права граждан Российской Федерации на получение бесплатной квалифицированной юридической помощи в Российской Федерации установлены Федеральным законом от 21.11.2011 № 324-ФЗ «О бесплатной юридической помощи в Российской Федерации».</w:t>
      </w:r>
      <w:r w:rsidRPr="00594A0B">
        <w:rPr>
          <w:rFonts w:ascii="Arial" w:eastAsia="Times New Roman" w:hAnsi="Arial" w:cs="Arial"/>
          <w:color w:val="303133"/>
          <w:lang w:eastAsia="ru-RU"/>
        </w:rPr>
        <w:br/>
        <w:t>Права, свободы и законные интересы граждан и юридических лиц закреплены в различных федеральных законах, общие способы защиты таких прав содержатся в Гражданском кодексе РФ, Гражданском процессуальном кодексе РФ, Арбитражном процессуальном кодексе РФ, Кодексе административного судопроизводства РФ.</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ИЗВЛЕЧЕНИЯ ИЗ НОРМ ГРАЖДАНСКОГО КОДЕКСА РФ</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9. Осуществление гражданских прав</w:t>
      </w:r>
      <w:r w:rsidRPr="00594A0B">
        <w:rPr>
          <w:rFonts w:ascii="Arial" w:eastAsia="Times New Roman" w:hAnsi="Arial" w:cs="Arial"/>
          <w:color w:val="303133"/>
          <w:lang w:eastAsia="ru-RU"/>
        </w:rPr>
        <w:br/>
        <w:t>1.    Граждане и юридические лица по своему усмотрению осуществляют принадлежащие им гражданские права.</w:t>
      </w:r>
      <w:r w:rsidRPr="00594A0B">
        <w:rPr>
          <w:rFonts w:ascii="Arial" w:eastAsia="Times New Roman" w:hAnsi="Arial" w:cs="Arial"/>
          <w:color w:val="303133"/>
          <w:lang w:eastAsia="ru-RU"/>
        </w:rPr>
        <w:b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10. Пределы осуществления гражданских прав</w:t>
      </w:r>
      <w:r w:rsidRPr="00594A0B">
        <w:rPr>
          <w:rFonts w:ascii="Arial" w:eastAsia="Times New Roman" w:hAnsi="Arial" w:cs="Arial"/>
          <w:color w:val="303133"/>
          <w:lang w:eastAsia="ru-RU"/>
        </w:rPr>
        <w:b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r w:rsidRPr="00594A0B">
        <w:rPr>
          <w:rFonts w:ascii="Arial" w:eastAsia="Times New Roman" w:hAnsi="Arial" w:cs="Arial"/>
          <w:color w:val="303133"/>
          <w:lang w:eastAsia="ru-RU"/>
        </w:rPr>
        <w:br/>
        <w:t>Не допускается использование гражданских прав в целях ограничения конкуренции, а также злоупотребление доминирующим положением на рынке.</w:t>
      </w:r>
      <w:r w:rsidRPr="00594A0B">
        <w:rPr>
          <w:rFonts w:ascii="Arial" w:eastAsia="Times New Roman" w:hAnsi="Arial" w:cs="Arial"/>
          <w:color w:val="303133"/>
          <w:lang w:eastAsia="ru-RU"/>
        </w:rPr>
        <w:br/>
        <w:t>1.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r w:rsidRPr="00594A0B">
        <w:rPr>
          <w:rFonts w:ascii="Arial" w:eastAsia="Times New Roman" w:hAnsi="Arial" w:cs="Arial"/>
          <w:color w:val="303133"/>
          <w:lang w:eastAsia="ru-RU"/>
        </w:rPr>
        <w:br/>
        <w:t>2.    В случае, если злоупотребление правом выражается в совершении действий в обход закона с противоправной целью, последствия, предусмотренные пунктом 2 настоящей статьи, применяются, поскольку иные последствия таких действий не установлены настоящим Кодексом.</w:t>
      </w:r>
      <w:r w:rsidRPr="00594A0B">
        <w:rPr>
          <w:rFonts w:ascii="Arial" w:eastAsia="Times New Roman" w:hAnsi="Arial" w:cs="Arial"/>
          <w:color w:val="303133"/>
          <w:lang w:eastAsia="ru-RU"/>
        </w:rPr>
        <w:br/>
        <w:t>3.    Если злоупотребление правом повлекло нарушение права другого лица, такое лицо вправе требовать возмещения причиненных этим убытков.</w:t>
      </w:r>
      <w:r w:rsidRPr="00594A0B">
        <w:rPr>
          <w:rFonts w:ascii="Arial" w:eastAsia="Times New Roman" w:hAnsi="Arial" w:cs="Arial"/>
          <w:color w:val="303133"/>
          <w:lang w:eastAsia="ru-RU"/>
        </w:rPr>
        <w:br/>
        <w:t>4.    Добросовестность участников гражданских правоотношений и разумность их действий предполагаются.</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11. Судебная защита гражданских прав</w:t>
      </w:r>
      <w:r w:rsidRPr="00594A0B">
        <w:rPr>
          <w:rFonts w:ascii="Arial" w:eastAsia="Times New Roman" w:hAnsi="Arial" w:cs="Arial"/>
          <w:color w:val="303133"/>
          <w:lang w:eastAsia="ru-RU"/>
        </w:rPr>
        <w:b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r w:rsidRPr="00594A0B">
        <w:rPr>
          <w:rFonts w:ascii="Arial" w:eastAsia="Times New Roman" w:hAnsi="Arial" w:cs="Arial"/>
          <w:color w:val="303133"/>
          <w:lang w:eastAsia="ru-RU"/>
        </w:rPr>
        <w:br/>
        <w:t xml:space="preserve">2.    Защита гражданских прав в административном порядке осуществляется лишь в </w:t>
      </w:r>
      <w:r w:rsidRPr="00594A0B">
        <w:rPr>
          <w:rFonts w:ascii="Arial" w:eastAsia="Times New Roman" w:hAnsi="Arial" w:cs="Arial"/>
          <w:color w:val="303133"/>
          <w:lang w:eastAsia="ru-RU"/>
        </w:rPr>
        <w:lastRenderedPageBreak/>
        <w:t>случаях, предусмотренных законом. Решение, принятое в административном порядке, может быть оспорено в суде.</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12. Способы защиты гражданских прав</w:t>
      </w:r>
      <w:r w:rsidRPr="00594A0B">
        <w:rPr>
          <w:rFonts w:ascii="Arial" w:eastAsia="Times New Roman" w:hAnsi="Arial" w:cs="Arial"/>
          <w:color w:val="303133"/>
          <w:lang w:eastAsia="ru-RU"/>
        </w:rPr>
        <w:br/>
        <w:t>Защита гражданских прав осуществляется путем:</w:t>
      </w:r>
      <w:r w:rsidRPr="00594A0B">
        <w:rPr>
          <w:rFonts w:ascii="Arial" w:eastAsia="Times New Roman" w:hAnsi="Arial" w:cs="Arial"/>
          <w:color w:val="303133"/>
          <w:lang w:eastAsia="ru-RU"/>
        </w:rPr>
        <w:br/>
        <w:t>признания права;</w:t>
      </w:r>
      <w:r w:rsidRPr="00594A0B">
        <w:rPr>
          <w:rFonts w:ascii="Arial" w:eastAsia="Times New Roman" w:hAnsi="Arial" w:cs="Arial"/>
          <w:color w:val="303133"/>
          <w:lang w:eastAsia="ru-RU"/>
        </w:rPr>
        <w:br/>
        <w:t>восстановления положения, существовавшего до нарушения права, и пресечения действий, нарушающих право или создающих угрозу его нарушения;</w:t>
      </w:r>
      <w:r w:rsidRPr="00594A0B">
        <w:rPr>
          <w:rFonts w:ascii="Arial" w:eastAsia="Times New Roman" w:hAnsi="Arial" w:cs="Arial"/>
          <w:color w:val="303133"/>
          <w:lang w:eastAsia="ru-RU"/>
        </w:rPr>
        <w:b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r w:rsidRPr="00594A0B">
        <w:rPr>
          <w:rFonts w:ascii="Arial" w:eastAsia="Times New Roman" w:hAnsi="Arial" w:cs="Arial"/>
          <w:color w:val="303133"/>
          <w:lang w:eastAsia="ru-RU"/>
        </w:rPr>
        <w:br/>
        <w:t>признания недействительным решения собрания;</w:t>
      </w:r>
      <w:r w:rsidRPr="00594A0B">
        <w:rPr>
          <w:rFonts w:ascii="Arial" w:eastAsia="Times New Roman" w:hAnsi="Arial" w:cs="Arial"/>
          <w:color w:val="303133"/>
          <w:lang w:eastAsia="ru-RU"/>
        </w:rPr>
        <w:br/>
        <w:t>признания недействительным акта государственного органа или органа местного самоуправления;</w:t>
      </w:r>
      <w:r w:rsidRPr="00594A0B">
        <w:rPr>
          <w:rFonts w:ascii="Arial" w:eastAsia="Times New Roman" w:hAnsi="Arial" w:cs="Arial"/>
          <w:color w:val="303133"/>
          <w:lang w:eastAsia="ru-RU"/>
        </w:rPr>
        <w:br/>
        <w:t>самозащиты права;</w:t>
      </w:r>
      <w:r w:rsidRPr="00594A0B">
        <w:rPr>
          <w:rFonts w:ascii="Arial" w:eastAsia="Times New Roman" w:hAnsi="Arial" w:cs="Arial"/>
          <w:color w:val="303133"/>
          <w:lang w:eastAsia="ru-RU"/>
        </w:rPr>
        <w:br/>
        <w:t>присуждения к исполнению обязанности в натуре;</w:t>
      </w:r>
      <w:r w:rsidRPr="00594A0B">
        <w:rPr>
          <w:rFonts w:ascii="Arial" w:eastAsia="Times New Roman" w:hAnsi="Arial" w:cs="Arial"/>
          <w:color w:val="303133"/>
          <w:lang w:eastAsia="ru-RU"/>
        </w:rPr>
        <w:br/>
        <w:t>возмещения убытков;</w:t>
      </w:r>
      <w:r w:rsidRPr="00594A0B">
        <w:rPr>
          <w:rFonts w:ascii="Arial" w:eastAsia="Times New Roman" w:hAnsi="Arial" w:cs="Arial"/>
          <w:color w:val="303133"/>
          <w:lang w:eastAsia="ru-RU"/>
        </w:rPr>
        <w:br/>
        <w:t>взыскания неустойки;</w:t>
      </w:r>
      <w:r w:rsidRPr="00594A0B">
        <w:rPr>
          <w:rFonts w:ascii="Arial" w:eastAsia="Times New Roman" w:hAnsi="Arial" w:cs="Arial"/>
          <w:color w:val="303133"/>
          <w:lang w:eastAsia="ru-RU"/>
        </w:rPr>
        <w:br/>
        <w:t>компенсации морального вреда;</w:t>
      </w:r>
      <w:r w:rsidRPr="00594A0B">
        <w:rPr>
          <w:rFonts w:ascii="Arial" w:eastAsia="Times New Roman" w:hAnsi="Arial" w:cs="Arial"/>
          <w:color w:val="303133"/>
          <w:lang w:eastAsia="ru-RU"/>
        </w:rPr>
        <w:br/>
        <w:t>прекращения или изменения правоотношения;</w:t>
      </w:r>
      <w:r w:rsidRPr="00594A0B">
        <w:rPr>
          <w:rFonts w:ascii="Arial" w:eastAsia="Times New Roman" w:hAnsi="Arial" w:cs="Arial"/>
          <w:color w:val="303133"/>
          <w:lang w:eastAsia="ru-RU"/>
        </w:rPr>
        <w:br/>
        <w:t>неприменения судом акта государственного органа или органа местного самоуправления, противоречащего закону;</w:t>
      </w:r>
      <w:r w:rsidRPr="00594A0B">
        <w:rPr>
          <w:rFonts w:ascii="Arial" w:eastAsia="Times New Roman" w:hAnsi="Arial" w:cs="Arial"/>
          <w:color w:val="303133"/>
          <w:lang w:eastAsia="ru-RU"/>
        </w:rPr>
        <w:br/>
        <w:t>иными способами, предусмотренными законом.</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13. Признание недействительным акта государственного органа или органа местного самоуправления</w:t>
      </w:r>
      <w:r w:rsidRPr="00594A0B">
        <w:rPr>
          <w:rFonts w:ascii="Arial" w:eastAsia="Times New Roman" w:hAnsi="Arial" w:cs="Arial"/>
          <w:color w:val="303133"/>
          <w:lang w:eastAsia="ru-RU"/>
        </w:rPr>
        <w:b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r w:rsidRPr="00594A0B">
        <w:rPr>
          <w:rFonts w:ascii="Arial" w:eastAsia="Times New Roman" w:hAnsi="Arial" w:cs="Arial"/>
          <w:color w:val="303133"/>
          <w:lang w:eastAsia="ru-RU"/>
        </w:rPr>
        <w:br/>
        <w:t>В случае признания судом акта недействительным нарушенное право подлежит восстановлению либо защите иными способами, предусмотренными статьей 12 настоящего Кодекса.</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14. Самозащита гражданских прав</w:t>
      </w:r>
      <w:r w:rsidRPr="00594A0B">
        <w:rPr>
          <w:rFonts w:ascii="Arial" w:eastAsia="Times New Roman" w:hAnsi="Arial" w:cs="Arial"/>
          <w:color w:val="303133"/>
          <w:lang w:eastAsia="ru-RU"/>
        </w:rPr>
        <w:br/>
        <w:t>Допускается самозащита гражданских прав.</w:t>
      </w:r>
      <w:r w:rsidRPr="00594A0B">
        <w:rPr>
          <w:rFonts w:ascii="Arial" w:eastAsia="Times New Roman" w:hAnsi="Arial" w:cs="Arial"/>
          <w:color w:val="303133"/>
          <w:lang w:eastAsia="ru-RU"/>
        </w:rPr>
        <w:br/>
        <w:t>Способы самозащиты должны быть соразмерны нарушению и не выходить за пределы действий, необходимых для его пресечения.</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 Статья 15. Возмещение убытков</w:t>
      </w:r>
      <w:r w:rsidRPr="00594A0B">
        <w:rPr>
          <w:rFonts w:ascii="Arial" w:eastAsia="Times New Roman" w:hAnsi="Arial" w:cs="Arial"/>
          <w:color w:val="303133"/>
          <w:lang w:eastAsia="ru-RU"/>
        </w:rPr>
        <w:b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r w:rsidRPr="00594A0B">
        <w:rPr>
          <w:rFonts w:ascii="Arial" w:eastAsia="Times New Roman" w:hAnsi="Arial" w:cs="Arial"/>
          <w:color w:val="303133"/>
          <w:lang w:eastAsia="ru-RU"/>
        </w:rPr>
        <w:b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r w:rsidRPr="00594A0B">
        <w:rPr>
          <w:rFonts w:ascii="Arial" w:eastAsia="Times New Roman" w:hAnsi="Arial" w:cs="Arial"/>
          <w:color w:val="303133"/>
          <w:lang w:eastAsia="ru-RU"/>
        </w:rPr>
        <w:b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16. Возмещение убытков, причиненных государственными органами и органами местного самоуправления</w:t>
      </w:r>
      <w:r w:rsidRPr="00594A0B">
        <w:rPr>
          <w:rFonts w:ascii="Arial" w:eastAsia="Times New Roman" w:hAnsi="Arial" w:cs="Arial"/>
          <w:color w:val="303133"/>
          <w:lang w:eastAsia="ru-RU"/>
        </w:rPr>
        <w:br/>
        <w:t xml:space="preserve">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w:t>
      </w:r>
      <w:r w:rsidRPr="00594A0B">
        <w:rPr>
          <w:rFonts w:ascii="Arial" w:eastAsia="Times New Roman" w:hAnsi="Arial" w:cs="Arial"/>
          <w:color w:val="303133"/>
          <w:lang w:eastAsia="ru-RU"/>
        </w:rPr>
        <w:lastRenderedPageBreak/>
        <w:t>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16.1. Компенсация ущерба, причиненного правомерными действиями государственных органов и органов местного самоуправления</w:t>
      </w:r>
      <w:r w:rsidRPr="00594A0B">
        <w:rPr>
          <w:rFonts w:ascii="Arial" w:eastAsia="Times New Roman" w:hAnsi="Arial" w:cs="Arial"/>
          <w:color w:val="303133"/>
          <w:lang w:eastAsia="ru-RU"/>
        </w:rPr>
        <w:b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ИЗВЛЕЧЕНИЯ ИЗ НОРМ ГРАЖДАНСКОГО ПРОЦЕССУАЛЬНОГО КОДЕКСА РФ</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3. Право на обращение в суд</w:t>
      </w:r>
      <w:r w:rsidRPr="00594A0B">
        <w:rPr>
          <w:rFonts w:ascii="Arial" w:eastAsia="Times New Roman" w:hAnsi="Arial" w:cs="Arial"/>
          <w:color w:val="303133"/>
          <w:lang w:eastAsia="ru-RU"/>
        </w:rPr>
        <w:b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r w:rsidRPr="00594A0B">
        <w:rPr>
          <w:rFonts w:ascii="Arial" w:eastAsia="Times New Roman" w:hAnsi="Arial" w:cs="Arial"/>
          <w:color w:val="303133"/>
          <w:lang w:eastAsia="ru-RU"/>
        </w:rPr>
        <w:b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r w:rsidRPr="00594A0B">
        <w:rPr>
          <w:rFonts w:ascii="Arial" w:eastAsia="Times New Roman" w:hAnsi="Arial" w:cs="Arial"/>
          <w:color w:val="303133"/>
          <w:lang w:eastAsia="ru-RU"/>
        </w:rPr>
        <w:br/>
        <w:t>2.    Отказ от права на обращение в суд недействителен.</w:t>
      </w:r>
      <w:r w:rsidRPr="00594A0B">
        <w:rPr>
          <w:rFonts w:ascii="Arial" w:eastAsia="Times New Roman" w:hAnsi="Arial" w:cs="Arial"/>
          <w:color w:val="303133"/>
          <w:lang w:eastAsia="ru-RU"/>
        </w:rPr>
        <w:br/>
        <w:t>3.    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переданы сторонами на рассмотрение третейского суда, если иное не предусмотрено настоящим Кодексом и федеральным законом.</w:t>
      </w:r>
      <w:r w:rsidRPr="00594A0B">
        <w:rPr>
          <w:rFonts w:ascii="Arial" w:eastAsia="Times New Roman" w:hAnsi="Arial" w:cs="Arial"/>
          <w:color w:val="303133"/>
          <w:lang w:eastAsia="ru-RU"/>
        </w:rPr>
        <w:br/>
        <w:t>4.    Заявление подается в суд после соблюдения претензионного или иного досудебного порядка урегулирования спора, если это предусмотрено федеральным законом для данной категории споров.</w:t>
      </w:r>
      <w:r w:rsidRPr="00594A0B">
        <w:rPr>
          <w:rFonts w:ascii="Arial" w:eastAsia="Times New Roman" w:hAnsi="Arial" w:cs="Arial"/>
          <w:color w:val="303133"/>
          <w:lang w:eastAsia="ru-RU"/>
        </w:rPr>
        <w:br/>
        <w:t>5.    Стороны после обращения в суд вправе использовать примирительные процедуры для урегулирования спора.</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35. Права и обязанности лиц, участвующих в деле</w:t>
      </w:r>
      <w:r w:rsidRPr="00594A0B">
        <w:rPr>
          <w:rFonts w:ascii="Arial" w:eastAsia="Times New Roman" w:hAnsi="Arial" w:cs="Arial"/>
          <w:color w:val="303133"/>
          <w:lang w:eastAsia="ru-RU"/>
        </w:rPr>
        <w:b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копии судебных постановлений, в том числе получать с использованием информационно-телекоммуникационной сети "Интернет" копии судебных постановлений, выполненных в форме электронных документов, а также извещения, вызовы и иные документы (их копии) в электронном виде;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w:t>
      </w:r>
      <w:r w:rsidRPr="00594A0B">
        <w:rPr>
          <w:rFonts w:ascii="Arial" w:eastAsia="Times New Roman" w:hAnsi="Arial" w:cs="Arial"/>
          <w:color w:val="303133"/>
          <w:lang w:eastAsia="ru-RU"/>
        </w:rPr>
        <w:br/>
        <w:t>1.1. Лица, участвующие в деле, вправе представлять в суд документы как на бумажном носителе, так 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заполнять форму, размещенную на официальном сайте суда в информационно-телекоммуникационной сети "Интернет".</w:t>
      </w:r>
      <w:r w:rsidRPr="00594A0B">
        <w:rPr>
          <w:rFonts w:ascii="Arial" w:eastAsia="Times New Roman" w:hAnsi="Arial" w:cs="Arial"/>
          <w:color w:val="303133"/>
          <w:lang w:eastAsia="ru-RU"/>
        </w:rPr>
        <w:br/>
      </w:r>
      <w:r w:rsidRPr="00594A0B">
        <w:rPr>
          <w:rFonts w:ascii="Arial" w:eastAsia="Times New Roman" w:hAnsi="Arial" w:cs="Arial"/>
          <w:color w:val="303133"/>
          <w:lang w:eastAsia="ru-RU"/>
        </w:rPr>
        <w:lastRenderedPageBreak/>
        <w:t>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r w:rsidRPr="00594A0B">
        <w:rPr>
          <w:rFonts w:ascii="Arial" w:eastAsia="Times New Roman" w:hAnsi="Arial" w:cs="Arial"/>
          <w:color w:val="303133"/>
          <w:lang w:eastAsia="ru-RU"/>
        </w:rPr>
        <w:br/>
        <w:t>1.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 Статья 48. Ведение дел в суде через представителей</w:t>
      </w:r>
      <w:r w:rsidRPr="00594A0B">
        <w:rPr>
          <w:rFonts w:ascii="Arial" w:eastAsia="Times New Roman" w:hAnsi="Arial" w:cs="Arial"/>
          <w:color w:val="303133"/>
          <w:lang w:eastAsia="ru-RU"/>
        </w:rPr>
        <w:b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r w:rsidRPr="00594A0B">
        <w:rPr>
          <w:rFonts w:ascii="Arial" w:eastAsia="Times New Roman" w:hAnsi="Arial" w:cs="Arial"/>
          <w:color w:val="303133"/>
          <w:lang w:eastAsia="ru-RU"/>
        </w:rPr>
        <w:br/>
        <w:t>2.    Дела организаций ведут в суде их органы, действующие в пределах полномочий, предоставленных им федеральным законом, иными правовыми актами или учредительными документами, либо представители.</w:t>
      </w:r>
      <w:r w:rsidRPr="00594A0B">
        <w:rPr>
          <w:rFonts w:ascii="Arial" w:eastAsia="Times New Roman" w:hAnsi="Arial" w:cs="Arial"/>
          <w:color w:val="303133"/>
          <w:lang w:eastAsia="ru-RU"/>
        </w:rPr>
        <w:br/>
        <w:t>От имени ликвидируемой организации в суде выступает уполномоченный представитель ликвидационной комиссии.</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ИЗВЛЕЧЕНИЯ ИЗ НОРМ КОДЕКСА АДМИНИСТРАТИВНОГО СУДОПРОИЗВОДСТВА РФ</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r w:rsidRPr="00594A0B">
        <w:rPr>
          <w:rFonts w:ascii="Arial" w:eastAsia="Times New Roman" w:hAnsi="Arial" w:cs="Arial"/>
          <w:color w:val="303133"/>
          <w:lang w:eastAsia="ru-RU"/>
        </w:rPr>
        <w:br/>
        <w:t>1.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r w:rsidRPr="00594A0B">
        <w:rPr>
          <w:rFonts w:ascii="Arial" w:eastAsia="Times New Roman" w:hAnsi="Arial" w:cs="Arial"/>
          <w:color w:val="303133"/>
          <w:lang w:eastAsia="ru-RU"/>
        </w:rPr>
        <w:br/>
        <w:t>2.    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r w:rsidRPr="00594A0B">
        <w:rPr>
          <w:rFonts w:ascii="Arial" w:eastAsia="Times New Roman" w:hAnsi="Arial" w:cs="Arial"/>
          <w:color w:val="303133"/>
          <w:lang w:eastAsia="ru-RU"/>
        </w:rPr>
        <w:br/>
        <w:t>3.    В случае, если федеральным законом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r w:rsidRPr="00594A0B">
        <w:rPr>
          <w:rFonts w:ascii="Arial" w:eastAsia="Times New Roman" w:hAnsi="Arial" w:cs="Arial"/>
          <w:color w:val="303133"/>
          <w:lang w:eastAsia="ru-RU"/>
        </w:rPr>
        <w:br/>
        <w:t xml:space="preserve">4.    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w:t>
      </w:r>
      <w:r w:rsidRPr="00594A0B">
        <w:rPr>
          <w:rFonts w:ascii="Arial" w:eastAsia="Times New Roman" w:hAnsi="Arial" w:cs="Arial"/>
          <w:color w:val="303133"/>
          <w:lang w:eastAsia="ru-RU"/>
        </w:rPr>
        <w:lastRenderedPageBreak/>
        <w:t>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r w:rsidRPr="00594A0B">
        <w:rPr>
          <w:rFonts w:ascii="Arial" w:eastAsia="Times New Roman" w:hAnsi="Arial" w:cs="Arial"/>
          <w:color w:val="303133"/>
          <w:lang w:eastAsia="ru-RU"/>
        </w:rPr>
        <w:br/>
        <w:t>1.    Административные исковые заявления подаются в суд по правилам подсудности, установленным главой 2 настоящего Кодекса.</w:t>
      </w:r>
      <w:r w:rsidRPr="00594A0B">
        <w:rPr>
          <w:rFonts w:ascii="Arial" w:eastAsia="Times New Roman" w:hAnsi="Arial" w:cs="Arial"/>
          <w:color w:val="303133"/>
          <w:lang w:eastAsia="ru-RU"/>
        </w:rPr>
        <w:br/>
        <w:t>2.    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219. Срок обращения с административным исковым заявлением в суд</w:t>
      </w:r>
      <w:r w:rsidRPr="00594A0B">
        <w:rPr>
          <w:rFonts w:ascii="Arial" w:eastAsia="Times New Roman" w:hAnsi="Arial" w:cs="Arial"/>
          <w:color w:val="303133"/>
          <w:lang w:eastAsia="ru-RU"/>
        </w:rPr>
        <w:br/>
        <w:t>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r w:rsidRPr="00594A0B">
        <w:rPr>
          <w:rFonts w:ascii="Arial" w:eastAsia="Times New Roman" w:hAnsi="Arial" w:cs="Arial"/>
          <w:color w:val="303133"/>
          <w:lang w:eastAsia="ru-RU"/>
        </w:rPr>
        <w:br/>
        <w:t>1.1. Если настоящим Кодексом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публичными полномочиями, должностного лица, государственного или муниципального служащего может быть подано в суд в течение срока, в рамках которого у указанных лиц сохраняется обязанность совершить соответствующее действие, а также в течение трех месяцев со дня, когда такая обязанность прекратилась.</w:t>
      </w:r>
      <w:r w:rsidRPr="00594A0B">
        <w:rPr>
          <w:rFonts w:ascii="Arial" w:eastAsia="Times New Roman" w:hAnsi="Arial" w:cs="Arial"/>
          <w:color w:val="303133"/>
          <w:lang w:eastAsia="ru-RU"/>
        </w:rPr>
        <w:br/>
        <w:t>1.    Административное исковое заявление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 десяти дней со дня принятия соответствующего решения.</w:t>
      </w:r>
      <w:r w:rsidRPr="00594A0B">
        <w:rPr>
          <w:rFonts w:ascii="Arial" w:eastAsia="Times New Roman" w:hAnsi="Arial" w:cs="Arial"/>
          <w:color w:val="303133"/>
          <w:lang w:eastAsia="ru-RU"/>
        </w:rPr>
        <w:br/>
        <w:t>2.    Административное исковое заявление о признании незаконными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r w:rsidRPr="00594A0B">
        <w:rPr>
          <w:rFonts w:ascii="Arial" w:eastAsia="Times New Roman" w:hAnsi="Arial" w:cs="Arial"/>
          <w:color w:val="303133"/>
          <w:lang w:eastAsia="ru-RU"/>
        </w:rPr>
        <w:br/>
        <w:t>3.    Административное исковое заявление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r w:rsidRPr="00594A0B">
        <w:rPr>
          <w:rFonts w:ascii="Arial" w:eastAsia="Times New Roman" w:hAnsi="Arial" w:cs="Arial"/>
          <w:color w:val="303133"/>
          <w:lang w:eastAsia="ru-RU"/>
        </w:rPr>
        <w:br/>
        <w:t>4.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r w:rsidRPr="00594A0B">
        <w:rPr>
          <w:rFonts w:ascii="Arial" w:eastAsia="Times New Roman" w:hAnsi="Arial" w:cs="Arial"/>
          <w:color w:val="303133"/>
          <w:lang w:eastAsia="ru-RU"/>
        </w:rPr>
        <w:br/>
        <w:t xml:space="preserve">5.    Несвоевременное рассмотрение или </w:t>
      </w:r>
      <w:proofErr w:type="spellStart"/>
      <w:r w:rsidRPr="00594A0B">
        <w:rPr>
          <w:rFonts w:ascii="Arial" w:eastAsia="Times New Roman" w:hAnsi="Arial" w:cs="Arial"/>
          <w:color w:val="303133"/>
          <w:lang w:eastAsia="ru-RU"/>
        </w:rPr>
        <w:t>нерассмотрение</w:t>
      </w:r>
      <w:proofErr w:type="spellEnd"/>
      <w:r w:rsidRPr="00594A0B">
        <w:rPr>
          <w:rFonts w:ascii="Arial" w:eastAsia="Times New Roman" w:hAnsi="Arial" w:cs="Arial"/>
          <w:color w:val="303133"/>
          <w:lang w:eastAsia="ru-RU"/>
        </w:rPr>
        <w:t xml:space="preserve"> жалобы вышестоящим органом, вышестоящим должностным лицом свидетельствует о наличии уважительной причины пропуска срока обращения в суд.</w:t>
      </w:r>
      <w:r w:rsidRPr="00594A0B">
        <w:rPr>
          <w:rFonts w:ascii="Arial" w:eastAsia="Times New Roman" w:hAnsi="Arial" w:cs="Arial"/>
          <w:color w:val="303133"/>
          <w:lang w:eastAsia="ru-RU"/>
        </w:rPr>
        <w:br/>
      </w:r>
      <w:r w:rsidRPr="00594A0B">
        <w:rPr>
          <w:rFonts w:ascii="Arial" w:eastAsia="Times New Roman" w:hAnsi="Arial" w:cs="Arial"/>
          <w:color w:val="303133"/>
          <w:lang w:eastAsia="ru-RU"/>
        </w:rPr>
        <w:lastRenderedPageBreak/>
        <w:t>6.    Пропущенный по указанной в части 6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r w:rsidRPr="00594A0B">
        <w:rPr>
          <w:rFonts w:ascii="Arial" w:eastAsia="Times New Roman" w:hAnsi="Arial" w:cs="Arial"/>
          <w:color w:val="303133"/>
          <w:lang w:eastAsia="ru-RU"/>
        </w:rPr>
        <w:br/>
        <w:t>7.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ИЗВЛЕЧЕНИЯ ИЗ НОРМ АРБИТРАЖНОГО ПРОЦЕССУАЛЬНОГО КОДЕКСА РФ</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4. Право на обращение в арбитражный суд</w:t>
      </w:r>
      <w:r w:rsidRPr="00594A0B">
        <w:rPr>
          <w:rFonts w:ascii="Arial" w:eastAsia="Times New Roman" w:hAnsi="Arial" w:cs="Arial"/>
          <w:color w:val="303133"/>
          <w:lang w:eastAsia="ru-RU"/>
        </w:rPr>
        <w:br/>
        <w:t>1.    Заинтересованное лицо вправе обратиться в арбитражный суд за защитой своих нарушенных или оспариваемых прав 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срок, в порядке, установленном настоящим Кодексом.</w:t>
      </w:r>
      <w:r w:rsidRPr="00594A0B">
        <w:rPr>
          <w:rFonts w:ascii="Arial" w:eastAsia="Times New Roman" w:hAnsi="Arial" w:cs="Arial"/>
          <w:color w:val="303133"/>
          <w:lang w:eastAsia="ru-RU"/>
        </w:rPr>
        <w:br/>
        <w:t>2.    В случаях, предусмотренных настоящим Кодексом, в арбитражный суд вправе обратиться и иные лица.</w:t>
      </w:r>
      <w:r w:rsidRPr="00594A0B">
        <w:rPr>
          <w:rFonts w:ascii="Arial" w:eastAsia="Times New Roman" w:hAnsi="Arial" w:cs="Arial"/>
          <w:color w:val="303133"/>
          <w:lang w:eastAsia="ru-RU"/>
        </w:rPr>
        <w:br/>
        <w:t>3.    Отказ от права на обращение в суд недействителен.</w:t>
      </w:r>
      <w:r w:rsidRPr="00594A0B">
        <w:rPr>
          <w:rFonts w:ascii="Arial" w:eastAsia="Times New Roman" w:hAnsi="Arial" w:cs="Arial"/>
          <w:color w:val="303133"/>
          <w:lang w:eastAsia="ru-RU"/>
        </w:rPr>
        <w:br/>
        <w:t>4.    Обращение в арбитражный суд осуществляется в форме:</w:t>
      </w:r>
      <w:r w:rsidRPr="00594A0B">
        <w:rPr>
          <w:rFonts w:ascii="Arial" w:eastAsia="Times New Roman" w:hAnsi="Arial" w:cs="Arial"/>
          <w:color w:val="303133"/>
          <w:lang w:eastAsia="ru-RU"/>
        </w:rPr>
        <w:br/>
        <w:t>искового заявления - по экономическим спорам и иным делам, возникающим из гражданских правоотношений;</w:t>
      </w:r>
      <w:r w:rsidRPr="00594A0B">
        <w:rPr>
          <w:rFonts w:ascii="Arial" w:eastAsia="Times New Roman" w:hAnsi="Arial" w:cs="Arial"/>
          <w:color w:val="303133"/>
          <w:lang w:eastAsia="ru-RU"/>
        </w:rPr>
        <w:br/>
        <w:t>заявления - по делам, возникающим из административных и иных публичных правоотношений, по делам о несостоятельности (банкротстве), по делам особого производства, по делам приказного производства и в иных случаях, предусмотренных настоящим Кодексом;</w:t>
      </w:r>
      <w:r w:rsidRPr="00594A0B">
        <w:rPr>
          <w:rFonts w:ascii="Arial" w:eastAsia="Times New Roman" w:hAnsi="Arial" w:cs="Arial"/>
          <w:color w:val="303133"/>
          <w:lang w:eastAsia="ru-RU"/>
        </w:rPr>
        <w:br/>
        <w:t>жалобы - при обращении в арбитражный суд апелляционной и кассационной инстанций, а также в иных случаях, предусмотренных настоящим Кодексом и иными федеральными законами;</w:t>
      </w:r>
      <w:r w:rsidRPr="00594A0B">
        <w:rPr>
          <w:rFonts w:ascii="Arial" w:eastAsia="Times New Roman" w:hAnsi="Arial" w:cs="Arial"/>
          <w:color w:val="303133"/>
          <w:lang w:eastAsia="ru-RU"/>
        </w:rPr>
        <w:br/>
        <w:t>представления - при обращении Генерального прокурора Российской Федерации и его заместителей о пересмотре судебных актов в порядке надзора.</w:t>
      </w:r>
      <w:r w:rsidRPr="00594A0B">
        <w:rPr>
          <w:rFonts w:ascii="Arial" w:eastAsia="Times New Roman" w:hAnsi="Arial" w:cs="Arial"/>
          <w:color w:val="303133"/>
          <w:lang w:eastAsia="ru-RU"/>
        </w:rPr>
        <w:br/>
        <w:t>1.    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или договором.</w:t>
      </w:r>
      <w:r w:rsidRPr="00594A0B">
        <w:rPr>
          <w:rFonts w:ascii="Arial" w:eastAsia="Times New Roman" w:hAnsi="Arial" w:cs="Arial"/>
          <w:color w:val="303133"/>
          <w:lang w:eastAsia="ru-RU"/>
        </w:rPr>
        <w:br/>
        <w:t>Иные споры, возникающие из гражданских правоотношений, передаются на разрешение арбитражного суда после соблюдения досудебного порядка урегулирования спора только в том случае, если такой порядок установлен федеральным законом или договором.</w:t>
      </w:r>
      <w:r w:rsidRPr="00594A0B">
        <w:rPr>
          <w:rFonts w:ascii="Arial" w:eastAsia="Times New Roman" w:hAnsi="Arial" w:cs="Arial"/>
          <w:color w:val="303133"/>
          <w:lang w:eastAsia="ru-RU"/>
        </w:rPr>
        <w:br/>
        <w:t>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в случае, если такой порядок установлен федеральным законом.</w:t>
      </w:r>
      <w:r w:rsidRPr="00594A0B">
        <w:rPr>
          <w:rFonts w:ascii="Arial" w:eastAsia="Times New Roman" w:hAnsi="Arial" w:cs="Arial"/>
          <w:color w:val="303133"/>
          <w:lang w:eastAsia="ru-RU"/>
        </w:rPr>
        <w:br/>
        <w:t>Соблюдения досудебного порядка урегулирования спора не требуется по делам об установлении фактов, имеющих юридическое значение, делам о присуждении компенсации за нарушение права на судопроизводство в разумный срок или права на исполнение судебного акта в разумный срок, делам о несостоятельности (банкротстве), делам по корпоративным спорам, делам о защите прав и законных интересов группы лиц, делам приказного производства, делам, связанным с выполнением арбитражными судами функций содействия и контроля в отношении третейских судов, делам о признании и приведении в исполнение решений иностранных судов и иностранных арбитражных решений, а также, если иное не предусмотрено законом, при обращении в арбитражный суд прокурора, государственных органов, органов местного самоуправления и иных органов в защиту публичных интересов, прав и законных интересов организаций и граждан в сфере предпринимательской и иной экономической деятельности (статьи 52, 53 настоящего Кодекса).</w:t>
      </w:r>
      <w:r w:rsidRPr="00594A0B">
        <w:rPr>
          <w:rFonts w:ascii="Arial" w:eastAsia="Times New Roman" w:hAnsi="Arial" w:cs="Arial"/>
          <w:color w:val="303133"/>
          <w:lang w:eastAsia="ru-RU"/>
        </w:rPr>
        <w:br/>
      </w:r>
      <w:r w:rsidRPr="00594A0B">
        <w:rPr>
          <w:rFonts w:ascii="Arial" w:eastAsia="Times New Roman" w:hAnsi="Arial" w:cs="Arial"/>
          <w:color w:val="303133"/>
          <w:lang w:eastAsia="ru-RU"/>
        </w:rPr>
        <w:lastRenderedPageBreak/>
        <w:t>1.    По соглашению сторон относящийся к компетенции арбитражного суда спор, возникший из гражданско-правовых отношений, до принятия арбитражным судом первой инстанции судебного акта, которым заканчивается рассмотрение дела по существу, может быть передан сторонами на рассмотрение третейского суда, если иное не предусмотрено настоящим Кодексом и федеральным законом.</w:t>
      </w:r>
      <w:r w:rsidRPr="00594A0B">
        <w:rPr>
          <w:rFonts w:ascii="Arial" w:eastAsia="Times New Roman" w:hAnsi="Arial" w:cs="Arial"/>
          <w:color w:val="303133"/>
          <w:lang w:eastAsia="ru-RU"/>
        </w:rPr>
        <w:br/>
        <w:t>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r w:rsidRPr="00594A0B">
        <w:rPr>
          <w:rFonts w:ascii="Arial" w:eastAsia="Times New Roman" w:hAnsi="Arial" w:cs="Arial"/>
          <w:color w:val="303133"/>
          <w:lang w:eastAsia="ru-RU"/>
        </w:rPr>
        <w:br/>
        <w:t>3.    Стороны после обращения в арбитражный суд вправе использовать примирительные процедуры для урегулирования спора.</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41. Права и обязанности лиц, участвующих в деле</w:t>
      </w:r>
      <w:r w:rsidRPr="00594A0B">
        <w:rPr>
          <w:rFonts w:ascii="Arial" w:eastAsia="Times New Roman" w:hAnsi="Arial" w:cs="Arial"/>
          <w:color w:val="303133"/>
          <w:lang w:eastAsia="ru-RU"/>
        </w:rPr>
        <w:b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судебного разбирательства; участвовать в исследовании доказательств; задавать вопросы другим участникам арбитражного процесса,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возражать против ходатайств, доводов других лиц, участвующих в деле; знать о жалобах, поданных другими лицами, участвующими в деле, знать о принятых по данному делу судебных актах и получать судебные акты, принимаемые в виде отдельных документов, и их копии в порядке, предусмотренном настоящим Кодексом; знакомиться с особым мнением судьи по делу; обжаловать судебные акты; пользоваться иными процессуальными правами, предоставленными им настоящим Кодексом и другими федеральными законами.</w:t>
      </w:r>
      <w:r w:rsidRPr="00594A0B">
        <w:rPr>
          <w:rFonts w:ascii="Arial" w:eastAsia="Times New Roman" w:hAnsi="Arial" w:cs="Arial"/>
          <w:color w:val="303133"/>
          <w:lang w:eastAsia="ru-RU"/>
        </w:rPr>
        <w:br/>
        <w:t>Лица, участвующие в деле, также вправе представлять в арбитражный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заполнять форму, размещенную на официальном сайте суда в информационно-телекоммуникационной сети "Интернет".</w:t>
      </w:r>
      <w:r w:rsidRPr="00594A0B">
        <w:rPr>
          <w:rFonts w:ascii="Arial" w:eastAsia="Times New Roman" w:hAnsi="Arial" w:cs="Arial"/>
          <w:color w:val="303133"/>
          <w:lang w:eastAsia="ru-RU"/>
        </w:rPr>
        <w:br/>
        <w:t>1.    Лица, участвующие в деле, должны добросовестно пользоваться всеми принадлежащими им процессуальными правами.</w:t>
      </w:r>
      <w:r w:rsidRPr="00594A0B">
        <w:rPr>
          <w:rFonts w:ascii="Arial" w:eastAsia="Times New Roman" w:hAnsi="Arial" w:cs="Arial"/>
          <w:color w:val="303133"/>
          <w:lang w:eastAsia="ru-RU"/>
        </w:rPr>
        <w:br/>
        <w:t>Злоупотребление процессуальными правами лицами, участвующими в деле, влечет за собой для этих лиц предусмотренные настоящим Кодексом неблагоприятные последствия.</w:t>
      </w:r>
      <w:r w:rsidRPr="00594A0B">
        <w:rPr>
          <w:rFonts w:ascii="Arial" w:eastAsia="Times New Roman" w:hAnsi="Arial" w:cs="Arial"/>
          <w:color w:val="303133"/>
          <w:lang w:eastAsia="ru-RU"/>
        </w:rPr>
        <w:br/>
        <w:t>1.    Лица, участвующие в деле, несут процессуальные обязанности, предусмотренные настоящим Кодексом и другими федеральными законами или возложенные на них арбитражным судом в соответствии с настоящим Кодексом.</w:t>
      </w:r>
      <w:r w:rsidRPr="00594A0B">
        <w:rPr>
          <w:rFonts w:ascii="Arial" w:eastAsia="Times New Roman" w:hAnsi="Arial" w:cs="Arial"/>
          <w:color w:val="303133"/>
          <w:lang w:eastAsia="ru-RU"/>
        </w:rPr>
        <w:br/>
        <w:t>Неисполнение процессуальных обязанностей лицами, участвующими в деле, влечет за собой для этих лиц предусмотренные настоящим Кодексом последствия.</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59. Ведение дел в арбитражном суде через представителей</w:t>
      </w:r>
      <w:r w:rsidRPr="00594A0B">
        <w:rPr>
          <w:rFonts w:ascii="Arial" w:eastAsia="Times New Roman" w:hAnsi="Arial" w:cs="Arial"/>
          <w:color w:val="303133"/>
          <w:lang w:eastAsia="ru-RU"/>
        </w:rPr>
        <w:br/>
        <w:t>1.    Граждане вправе вести свои дела в арбитражном суде лично или через представителей. Ведение дела лично не лишает гражданина права иметь представителей.</w:t>
      </w:r>
      <w:r w:rsidRPr="00594A0B">
        <w:rPr>
          <w:rFonts w:ascii="Arial" w:eastAsia="Times New Roman" w:hAnsi="Arial" w:cs="Arial"/>
          <w:color w:val="303133"/>
          <w:lang w:eastAsia="ru-RU"/>
        </w:rPr>
        <w:br/>
        <w:t>2.    Права и законные интересы недееспособных граждан защищают в арбитражном процессе их законные представители - родители, усыновители, опекуны или попечители, которые могут поручить ведение дела в арбитражном суде другому избранному ими представителю.</w:t>
      </w:r>
      <w:r w:rsidRPr="00594A0B">
        <w:rPr>
          <w:rFonts w:ascii="Arial" w:eastAsia="Times New Roman" w:hAnsi="Arial" w:cs="Arial"/>
          <w:color w:val="303133"/>
          <w:lang w:eastAsia="ru-RU"/>
        </w:rPr>
        <w:br/>
        <w:t xml:space="preserve">3.    Представителями граждан, в том числе индивидуальных предпринимателей, и организаций могут выступать в арбитражном суде адвокаты и иные оказывающие юридическую помощь лица, имеющие высшее юридическое образование либо ученую </w:t>
      </w:r>
      <w:r w:rsidRPr="00594A0B">
        <w:rPr>
          <w:rFonts w:ascii="Arial" w:eastAsia="Times New Roman" w:hAnsi="Arial" w:cs="Arial"/>
          <w:color w:val="303133"/>
          <w:lang w:eastAsia="ru-RU"/>
        </w:rPr>
        <w:lastRenderedPageBreak/>
        <w:t>степень по юридической специальности. Требования, предъявляемые к представителям,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а также иных лиц, указанных в федеральном законе.</w:t>
      </w:r>
      <w:r w:rsidRPr="00594A0B">
        <w:rPr>
          <w:rFonts w:ascii="Arial" w:eastAsia="Times New Roman" w:hAnsi="Arial" w:cs="Arial"/>
          <w:color w:val="303133"/>
          <w:lang w:eastAsia="ru-RU"/>
        </w:rPr>
        <w:br/>
        <w:t>4.    Дела организаций ведут в арбитражном суде их органы, действующие в соответствии с федеральным законом, иным нормативным правовым актом или учредительными документами организаций.</w:t>
      </w:r>
      <w:r w:rsidRPr="00594A0B">
        <w:rPr>
          <w:rFonts w:ascii="Arial" w:eastAsia="Times New Roman" w:hAnsi="Arial" w:cs="Arial"/>
          <w:color w:val="303133"/>
          <w:lang w:eastAsia="ru-RU"/>
        </w:rPr>
        <w:br/>
        <w:t>От имени ликвидируемой организации в суде выступает уполномоченный представитель ликвидационной комиссии.</w:t>
      </w:r>
      <w:r w:rsidRPr="00594A0B">
        <w:rPr>
          <w:rFonts w:ascii="Arial" w:eastAsia="Times New Roman" w:hAnsi="Arial" w:cs="Arial"/>
          <w:color w:val="303133"/>
          <w:lang w:eastAsia="ru-RU"/>
        </w:rPr>
        <w:br/>
        <w:t>1.    Представителем в арбитражном суде может быть дееспособное лицо с надлежащим образом оформленными и подтвержденными полномочиями на ведение дела, за исключением лиц, указанных в статье 60 настоящего Кодекса.</w:t>
      </w:r>
      <w:r w:rsidRPr="00594A0B">
        <w:rPr>
          <w:rFonts w:ascii="Arial" w:eastAsia="Times New Roman" w:hAnsi="Arial" w:cs="Arial"/>
          <w:color w:val="303133"/>
          <w:lang w:eastAsia="ru-RU"/>
        </w:rPr>
        <w:br/>
        <w:t> </w:t>
      </w:r>
      <w:r w:rsidRPr="00594A0B">
        <w:rPr>
          <w:rFonts w:ascii="Arial" w:eastAsia="Times New Roman" w:hAnsi="Arial" w:cs="Arial"/>
          <w:color w:val="303133"/>
          <w:lang w:eastAsia="ru-RU"/>
        </w:rPr>
        <w:br/>
        <w:t>Статья 198. Право на обращение в арбитражный суд с заявлением о признании ненормативных правовых актов недействительными, решений и действий (бездействия) незаконными</w:t>
      </w:r>
      <w:r w:rsidRPr="00594A0B">
        <w:rPr>
          <w:rFonts w:ascii="Arial" w:eastAsia="Times New Roman" w:hAnsi="Arial" w:cs="Arial"/>
          <w:color w:val="303133"/>
          <w:lang w:eastAsia="ru-RU"/>
        </w:rPr>
        <w:br/>
        <w:t>1.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r w:rsidRPr="00594A0B">
        <w:rPr>
          <w:rFonts w:ascii="Arial" w:eastAsia="Times New Roman" w:hAnsi="Arial" w:cs="Arial"/>
          <w:color w:val="303133"/>
          <w:lang w:eastAsia="ru-RU"/>
        </w:rPr>
        <w:br/>
        <w:t>2.    Прокурор, а также органы, осуществляющие публичные полномочия,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они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 лиц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r w:rsidRPr="00594A0B">
        <w:rPr>
          <w:rFonts w:ascii="Arial" w:eastAsia="Times New Roman" w:hAnsi="Arial" w:cs="Arial"/>
          <w:color w:val="303133"/>
          <w:lang w:eastAsia="ru-RU"/>
        </w:rPr>
        <w:br/>
        <w:t>3.    Заявления о признании ненормативных правовых актов недействительными, решений и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r w:rsidRPr="00594A0B">
        <w:rPr>
          <w:rFonts w:ascii="Arial" w:eastAsia="Times New Roman" w:hAnsi="Arial" w:cs="Arial"/>
          <w:color w:val="303133"/>
          <w:lang w:eastAsia="ru-RU"/>
        </w:rPr>
        <w:br/>
        <w:t>4.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A668DE" w:rsidRDefault="00A668DE">
      <w:bookmarkStart w:id="0" w:name="_GoBack"/>
      <w:bookmarkEnd w:id="0"/>
    </w:p>
    <w:sectPr w:rsidR="00A66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58"/>
    <w:rsid w:val="00594A0B"/>
    <w:rsid w:val="00A668DE"/>
    <w:rsid w:val="00B5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A2CE9-9C4D-47F2-9014-6A7AFB77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3274">
      <w:bodyDiv w:val="1"/>
      <w:marLeft w:val="0"/>
      <w:marRight w:val="0"/>
      <w:marTop w:val="0"/>
      <w:marBottom w:val="0"/>
      <w:divBdr>
        <w:top w:val="none" w:sz="0" w:space="0" w:color="auto"/>
        <w:left w:val="none" w:sz="0" w:space="0" w:color="auto"/>
        <w:bottom w:val="none" w:sz="0" w:space="0" w:color="auto"/>
        <w:right w:val="none" w:sz="0" w:space="0" w:color="auto"/>
      </w:divBdr>
      <w:divsChild>
        <w:div w:id="1159686882">
          <w:marLeft w:val="0"/>
          <w:marRight w:val="0"/>
          <w:marTop w:val="0"/>
          <w:marBottom w:val="0"/>
          <w:divBdr>
            <w:top w:val="none" w:sz="0" w:space="0" w:color="auto"/>
            <w:left w:val="none" w:sz="0" w:space="0" w:color="auto"/>
            <w:bottom w:val="none" w:sz="0" w:space="0" w:color="auto"/>
            <w:right w:val="none" w:sz="0" w:space="0" w:color="auto"/>
          </w:divBdr>
        </w:div>
        <w:div w:id="1447188273">
          <w:marLeft w:val="0"/>
          <w:marRight w:val="0"/>
          <w:marTop w:val="0"/>
          <w:marBottom w:val="0"/>
          <w:divBdr>
            <w:top w:val="none" w:sz="0" w:space="0" w:color="auto"/>
            <w:left w:val="none" w:sz="0" w:space="0" w:color="auto"/>
            <w:bottom w:val="none" w:sz="0" w:space="0" w:color="auto"/>
            <w:right w:val="none" w:sz="0" w:space="0" w:color="auto"/>
          </w:divBdr>
          <w:divsChild>
            <w:div w:id="2441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4229</Words>
  <Characters>24107</Characters>
  <Application>Microsoft Office Word</Application>
  <DocSecurity>0</DocSecurity>
  <Lines>200</Lines>
  <Paragraphs>56</Paragraphs>
  <ScaleCrop>false</ScaleCrop>
  <Company>SPecialiST RePack</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2026-03-04T11:10:00Z</dcterms:created>
  <dcterms:modified xsi:type="dcterms:W3CDTF">2026-03-04T11:11:00Z</dcterms:modified>
</cp:coreProperties>
</file>