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1F1B7C" w:rsidRPr="001F1B7C">
        <w:t>Об исполнении бюджета Незаймановского сельского поселения Тимашевского района за 1 квартал 2025 года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C439AF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1F1B7C">
        <w:t xml:space="preserve"> в соответствии с п. 7 ст. 81 Бюджетного кодекса Российской Федерации, Положением о бюджетном процессе в Незаймановском сельском поселении Тимашевского района, утвержденным решением Совета Незаймановского сельского поселения Тимашевского района от 12 мая 2020 года № 29 (ред. от 12.11.2021 года № 70; от 19.01.2023 года № 62).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</w:t>
      </w:r>
      <w:r w:rsidR="0064604B">
        <w:t xml:space="preserve">         Л</w:t>
      </w:r>
      <w:r w:rsidR="001F1B7C">
        <w:t>.</w:t>
      </w:r>
      <w:r w:rsidR="0064604B">
        <w:t>А</w:t>
      </w:r>
      <w:r w:rsidR="001F1B7C">
        <w:t xml:space="preserve">. </w:t>
      </w:r>
      <w:r w:rsidR="0064604B">
        <w:t>Толстых</w:t>
      </w:r>
      <w:r w:rsidRPr="00D20471">
        <w:t xml:space="preserve"> </w:t>
      </w:r>
    </w:p>
    <w:p w:rsidR="00DD4596" w:rsidRPr="00D20471" w:rsidRDefault="00DD4596" w:rsidP="0080001E">
      <w:pPr>
        <w:jc w:val="both"/>
      </w:pPr>
    </w:p>
    <w:p w:rsidR="00C63304" w:rsidRPr="005D5D19" w:rsidRDefault="001F1B7C" w:rsidP="001F1B7C">
      <w:pPr>
        <w:jc w:val="both"/>
      </w:pPr>
      <w:r w:rsidRPr="001F1B7C">
        <w:rPr>
          <w:rFonts w:ascii="TimesNewRoman" w:hAnsi="TimesNewRoman"/>
        </w:rPr>
        <w:t>17.04.2025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7C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04B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2B01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9AF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BF1F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2023-10-31T12:18:00Z</cp:lastPrinted>
  <dcterms:created xsi:type="dcterms:W3CDTF">2026-08-13T06:14:00Z</dcterms:created>
  <dcterms:modified xsi:type="dcterms:W3CDTF">2026-08-13T06:14:00Z</dcterms:modified>
</cp:coreProperties>
</file>