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r w:rsidR="002477AC">
        <w:rPr>
          <w:b/>
          <w:sz w:val="28"/>
          <w:szCs w:val="28"/>
        </w:rPr>
        <w:t xml:space="preserve"> № 10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F1AD0" w:rsidRDefault="00B66BA5" w:rsidP="002477AC">
      <w:pPr>
        <w:spacing w:line="253" w:lineRule="auto"/>
        <w:ind w:right="20" w:firstLine="567"/>
        <w:jc w:val="both"/>
      </w:pPr>
      <w:r w:rsidRPr="002477AC">
        <w:t>Специалист 1 категории администрации Незаймановского сельского поселения Тимашевского района</w:t>
      </w:r>
      <w:r w:rsidR="00767824" w:rsidRPr="002477AC">
        <w:t>, как уполномочен</w:t>
      </w:r>
      <w:r w:rsidRPr="002477AC">
        <w:t>ный орган по проведению антикор</w:t>
      </w:r>
      <w:r w:rsidR="00767824" w:rsidRPr="002477AC">
        <w:t xml:space="preserve">рупционной экспертизы нормативных правовых актов и проектов нормативных правовых актов </w:t>
      </w:r>
      <w:r w:rsidRPr="002477AC">
        <w:t>администрации Незаймановского сельского поселения Тимашевского района</w:t>
      </w:r>
      <w:r w:rsidR="00767824" w:rsidRPr="002477AC">
        <w:t xml:space="preserve">, рассмотрев  проект </w:t>
      </w:r>
      <w:r w:rsidR="00BA0A9A" w:rsidRPr="002477AC">
        <w:t>постановления</w:t>
      </w:r>
      <w:r w:rsidRPr="002477AC">
        <w:t xml:space="preserve"> </w:t>
      </w:r>
      <w:r w:rsidR="00BA0A9A" w:rsidRPr="002477AC">
        <w:t>администрации</w:t>
      </w:r>
      <w:r w:rsidR="00767824" w:rsidRPr="002477AC">
        <w:t xml:space="preserve"> </w:t>
      </w:r>
      <w:r w:rsidRPr="002477AC">
        <w:t xml:space="preserve">Незаймановского сельского поселения Тимашевского района </w:t>
      </w:r>
      <w:r w:rsidR="00B55962" w:rsidRPr="002477AC">
        <w:t xml:space="preserve"> </w:t>
      </w:r>
      <w:r w:rsidR="00BA0A9A" w:rsidRPr="002477AC">
        <w:t>«</w:t>
      </w:r>
      <w:r w:rsidR="002477AC" w:rsidRPr="002477AC">
        <w:rPr>
          <w:rFonts w:eastAsia="Arial"/>
          <w:bCs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полётов беспилотных воздушных судов с максимальной взлётной массой менее 0,25 кг), подъемов привязных аэростатов над населенными пунктами Незаймановского сельского поселения, посадки (взлета) на расположенные в границах населенных пунктов Незаймановского сельского поселения площадки, сведения о которых не опубликованы в документах аэронавигационной информации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(землеустроителя)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E76E42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2477AC">
        <w:rPr>
          <w:rFonts w:eastAsia="Arial"/>
        </w:rPr>
        <w:t xml:space="preserve">постановление </w:t>
      </w:r>
      <w:r w:rsidR="002477AC" w:rsidRPr="002477AC">
        <w:rPr>
          <w:rFonts w:eastAsia="Arial"/>
        </w:rPr>
        <w:t>Правительства РФ от 11 марта 2010 г. № 138 «Об утверждении Федеральных правил использования воздушного пространства Российской Федерации» (в редакции постановления Правительства РФ от 03 февраля 2020 г. №74), п.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г. № 6</w:t>
      </w:r>
      <w:r w:rsidR="00E76E42" w:rsidRPr="00FA38F2">
        <w:t>, Устав</w:t>
      </w:r>
      <w:r w:rsidR="00E76E42" w:rsidRPr="00E76E42">
        <w:t xml:space="preserve">  Незаймановского сельского поселения Тимашевского района.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2477AC" w:rsidP="0080001E">
      <w:pPr>
        <w:jc w:val="both"/>
        <w:rPr>
          <w:u w:val="single"/>
        </w:rPr>
      </w:pPr>
      <w:r>
        <w:t>20.07</w:t>
      </w:r>
      <w:bookmarkStart w:id="0" w:name="_GoBack"/>
      <w:bookmarkEnd w:id="0"/>
      <w:r w:rsidR="00B942CC">
        <w:t>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7AC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1E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8F2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7A01"/>
  <w15:docId w15:val="{B09E45CC-A99A-47BD-81A9-524E7D7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71</cp:revision>
  <cp:lastPrinted>2019-12-10T13:11:00Z</cp:lastPrinted>
  <dcterms:created xsi:type="dcterms:W3CDTF">2015-03-11T06:48:00Z</dcterms:created>
  <dcterms:modified xsi:type="dcterms:W3CDTF">2021-07-15T13:50:00Z</dcterms:modified>
</cp:coreProperties>
</file>