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0093" w:rsidRDefault="008A0093">
      <w:pPr>
        <w:rPr>
          <w:sz w:val="28"/>
          <w:szCs w:val="28"/>
        </w:rPr>
      </w:pPr>
    </w:p>
    <w:p w:rsidR="008A0093" w:rsidRDefault="008A0093">
      <w:pPr>
        <w:rPr>
          <w:sz w:val="28"/>
          <w:szCs w:val="28"/>
        </w:rPr>
      </w:pPr>
    </w:p>
    <w:p w:rsidR="008A0093" w:rsidRDefault="008A0093">
      <w:pPr>
        <w:tabs>
          <w:tab w:val="left" w:pos="8175"/>
        </w:tabs>
        <w:rPr>
          <w:sz w:val="28"/>
          <w:szCs w:val="28"/>
        </w:rPr>
      </w:pPr>
    </w:p>
    <w:p w:rsidR="008A0093" w:rsidRDefault="008A0093">
      <w:pPr>
        <w:rPr>
          <w:sz w:val="28"/>
          <w:szCs w:val="28"/>
        </w:rPr>
      </w:pPr>
    </w:p>
    <w:p w:rsidR="008A0093" w:rsidRDefault="008A0093">
      <w:pPr>
        <w:rPr>
          <w:sz w:val="28"/>
          <w:szCs w:val="28"/>
        </w:rPr>
      </w:pPr>
    </w:p>
    <w:p w:rsidR="008A0093" w:rsidRDefault="008A0093">
      <w:pPr>
        <w:spacing w:line="360" w:lineRule="auto"/>
        <w:jc w:val="center"/>
        <w:rPr>
          <w:b/>
          <w:bCs/>
          <w:sz w:val="28"/>
          <w:szCs w:val="28"/>
        </w:rPr>
      </w:pPr>
    </w:p>
    <w:p w:rsidR="008A0093" w:rsidRDefault="00E72A90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ПРЕСС-РЕЛИЗ </w:t>
      </w:r>
    </w:p>
    <w:p w:rsidR="004842F8" w:rsidRDefault="00627BA4" w:rsidP="00627BA4">
      <w:pPr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</w:rPr>
        <w:t>«ТНС энерго Кубань»</w:t>
      </w:r>
      <w:r w:rsidR="004842F8">
        <w:rPr>
          <w:b/>
          <w:bCs/>
          <w:sz w:val="28"/>
          <w:szCs w:val="28"/>
          <w:lang w:val="ru-RU"/>
        </w:rPr>
        <w:t xml:space="preserve"> подводит итоги года</w:t>
      </w:r>
      <w:r>
        <w:rPr>
          <w:b/>
          <w:bCs/>
          <w:sz w:val="28"/>
          <w:szCs w:val="28"/>
          <w:lang w:val="ru-RU"/>
        </w:rPr>
        <w:t xml:space="preserve">: </w:t>
      </w:r>
    </w:p>
    <w:p w:rsidR="008A0093" w:rsidRDefault="004842F8" w:rsidP="00627BA4">
      <w:pPr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новые клиенты и старые долги</w:t>
      </w:r>
    </w:p>
    <w:p w:rsidR="004842F8" w:rsidRDefault="004842F8" w:rsidP="00627BA4">
      <w:pPr>
        <w:jc w:val="center"/>
        <w:rPr>
          <w:b/>
          <w:bCs/>
          <w:sz w:val="28"/>
          <w:szCs w:val="28"/>
        </w:rPr>
      </w:pPr>
    </w:p>
    <w:p w:rsidR="00274AD9" w:rsidRDefault="00E72A90" w:rsidP="00274AD9">
      <w:pPr>
        <w:ind w:firstLine="709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2</w:t>
      </w:r>
      <w:r w:rsidR="00BA59C3">
        <w:rPr>
          <w:i/>
          <w:iCs/>
          <w:sz w:val="28"/>
          <w:szCs w:val="28"/>
          <w:lang w:val="ru-RU"/>
        </w:rPr>
        <w:t>8</w:t>
      </w:r>
      <w:bookmarkStart w:id="0" w:name="_GoBack"/>
      <w:bookmarkEnd w:id="0"/>
      <w:r>
        <w:rPr>
          <w:i/>
          <w:iCs/>
          <w:sz w:val="28"/>
          <w:szCs w:val="28"/>
        </w:rPr>
        <w:t xml:space="preserve"> января 2026 года, г. Краснодар.</w:t>
      </w:r>
      <w:r>
        <w:rPr>
          <w:sz w:val="28"/>
          <w:szCs w:val="28"/>
        </w:rPr>
        <w:t xml:space="preserve"> </w:t>
      </w:r>
      <w:r w:rsidR="00274AD9">
        <w:rPr>
          <w:sz w:val="28"/>
          <w:szCs w:val="28"/>
        </w:rPr>
        <w:t xml:space="preserve">Минувший год стал для гарантирующего поставщика показательным. </w:t>
      </w:r>
      <w:r w:rsidR="00274AD9" w:rsidRPr="00241A98">
        <w:rPr>
          <w:sz w:val="28"/>
          <w:szCs w:val="28"/>
        </w:rPr>
        <w:t>Не только стабильные</w:t>
      </w:r>
      <w:r w:rsidR="00274AD9">
        <w:rPr>
          <w:sz w:val="28"/>
          <w:szCs w:val="28"/>
        </w:rPr>
        <w:t xml:space="preserve"> объемы поставок энергии, но и качественное изменение работы с потребителями, способствовали значительному увеличению клиентской базы и снижению дебиторской задолженности.</w:t>
      </w:r>
    </w:p>
    <w:p w:rsidR="00CF38F2" w:rsidRPr="0078326B" w:rsidRDefault="001D36C3" w:rsidP="00CF38F2">
      <w:pPr>
        <w:shd w:val="clear" w:color="auto" w:fill="FFFFFF"/>
        <w:ind w:firstLine="709"/>
        <w:jc w:val="both"/>
        <w:rPr>
          <w:sz w:val="28"/>
          <w:szCs w:val="28"/>
          <w:lang w:val="ru-RU"/>
        </w:rPr>
      </w:pPr>
      <w:r w:rsidRPr="0078326B">
        <w:rPr>
          <w:sz w:val="28"/>
          <w:szCs w:val="28"/>
          <w:lang w:val="ru-RU"/>
        </w:rPr>
        <w:t>За 2025 год клиентская база гарантирующего поставщика выросла на 4%, а общий объем продаж электроэнергии увеличился на 2,4%, чему в немалой степени способствовала оживленная активность в потребительском секторе.</w:t>
      </w:r>
    </w:p>
    <w:p w:rsidR="00274AD9" w:rsidRPr="00CF38F2" w:rsidRDefault="00CF38F2" w:rsidP="00CF38F2">
      <w:pPr>
        <w:shd w:val="clear" w:color="auto" w:fill="FFFFFF"/>
        <w:ind w:firstLine="709"/>
        <w:jc w:val="both"/>
        <w:rPr>
          <w:sz w:val="28"/>
          <w:szCs w:val="28"/>
          <w:lang w:val="ru-RU"/>
        </w:rPr>
      </w:pPr>
      <w:r w:rsidRPr="0078326B">
        <w:rPr>
          <w:sz w:val="28"/>
          <w:szCs w:val="28"/>
          <w:lang w:val="ru-RU"/>
        </w:rPr>
        <w:t xml:space="preserve">Понятные расчёты, </w:t>
      </w:r>
      <w:r w:rsidRPr="0078326B">
        <w:rPr>
          <w:sz w:val="28"/>
          <w:szCs w:val="28"/>
        </w:rPr>
        <w:t>возможность эффективно управлять расходами на электроэнергию</w:t>
      </w:r>
      <w:r w:rsidRPr="0078326B">
        <w:rPr>
          <w:sz w:val="28"/>
          <w:szCs w:val="28"/>
          <w:lang w:val="ru-RU"/>
        </w:rPr>
        <w:t xml:space="preserve">, </w:t>
      </w:r>
      <w:r w:rsidRPr="0078326B">
        <w:rPr>
          <w:sz w:val="28"/>
          <w:szCs w:val="28"/>
        </w:rPr>
        <w:t>а также надежность энергоснабжения</w:t>
      </w:r>
      <w:r w:rsidRPr="0078326B">
        <w:rPr>
          <w:sz w:val="28"/>
          <w:szCs w:val="28"/>
          <w:lang w:val="ru-RU"/>
        </w:rPr>
        <w:t xml:space="preserve"> — именно эти преимущества Гарантирующего поставщика убедили ключевых социально- значимых предприятий региона заключить с ним прямые договоры:</w:t>
      </w:r>
      <w:r w:rsidR="00274AD9" w:rsidRPr="0078326B">
        <w:rPr>
          <w:sz w:val="28"/>
          <w:szCs w:val="28"/>
          <w:lang w:val="ru-RU"/>
        </w:rPr>
        <w:t xml:space="preserve"> </w:t>
      </w:r>
      <w:r w:rsidR="00274AD9" w:rsidRPr="006D3F76">
        <w:rPr>
          <w:sz w:val="28"/>
          <w:szCs w:val="28"/>
        </w:rPr>
        <w:t>О</w:t>
      </w:r>
      <w:proofErr w:type="spellStart"/>
      <w:r>
        <w:rPr>
          <w:sz w:val="28"/>
          <w:szCs w:val="28"/>
          <w:lang w:val="ru-RU"/>
        </w:rPr>
        <w:t>О</w:t>
      </w:r>
      <w:r w:rsidR="00274AD9" w:rsidRPr="006D3F76">
        <w:rPr>
          <w:sz w:val="28"/>
          <w:szCs w:val="28"/>
        </w:rPr>
        <w:t>О</w:t>
      </w:r>
      <w:proofErr w:type="spellEnd"/>
      <w:r w:rsidR="00274AD9" w:rsidRPr="006D3F76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«</w:t>
      </w:r>
      <w:r w:rsidR="00274AD9" w:rsidRPr="006D3F76">
        <w:rPr>
          <w:sz w:val="28"/>
          <w:szCs w:val="28"/>
        </w:rPr>
        <w:t>РВК-Армавир</w:t>
      </w:r>
      <w:r>
        <w:rPr>
          <w:sz w:val="28"/>
          <w:szCs w:val="28"/>
          <w:lang w:val="ru-RU"/>
        </w:rPr>
        <w:t>»</w:t>
      </w:r>
      <w:r w:rsidR="00274AD9" w:rsidRPr="006D3F76">
        <w:rPr>
          <w:sz w:val="28"/>
          <w:szCs w:val="28"/>
        </w:rPr>
        <w:t xml:space="preserve">, ООО </w:t>
      </w:r>
      <w:r>
        <w:rPr>
          <w:sz w:val="28"/>
          <w:szCs w:val="28"/>
          <w:lang w:val="ru-RU"/>
        </w:rPr>
        <w:t>«</w:t>
      </w:r>
      <w:r w:rsidR="00274AD9" w:rsidRPr="006D3F76">
        <w:rPr>
          <w:sz w:val="28"/>
          <w:szCs w:val="28"/>
        </w:rPr>
        <w:t>Лидер Сервис 21</w:t>
      </w:r>
      <w:r>
        <w:rPr>
          <w:sz w:val="28"/>
          <w:szCs w:val="28"/>
          <w:lang w:val="ru-RU"/>
        </w:rPr>
        <w:t xml:space="preserve">», </w:t>
      </w:r>
      <w:r w:rsidR="00274AD9">
        <w:rPr>
          <w:sz w:val="28"/>
          <w:szCs w:val="28"/>
        </w:rPr>
        <w:t xml:space="preserve">ООО </w:t>
      </w:r>
      <w:r w:rsidR="00274AD9">
        <w:rPr>
          <w:sz w:val="28"/>
          <w:szCs w:val="28"/>
          <w:lang w:val="ru-RU"/>
        </w:rPr>
        <w:t>«</w:t>
      </w:r>
      <w:r w:rsidR="00274AD9" w:rsidRPr="006D3F76">
        <w:rPr>
          <w:sz w:val="28"/>
          <w:szCs w:val="28"/>
        </w:rPr>
        <w:t xml:space="preserve">Сельскохозяйственная компания </w:t>
      </w:r>
      <w:r>
        <w:rPr>
          <w:sz w:val="28"/>
          <w:szCs w:val="28"/>
          <w:lang w:val="ru-RU"/>
        </w:rPr>
        <w:t>«</w:t>
      </w:r>
      <w:r w:rsidR="00274AD9" w:rsidRPr="006D3F76">
        <w:rPr>
          <w:sz w:val="28"/>
          <w:szCs w:val="28"/>
        </w:rPr>
        <w:t>Советская Кубань</w:t>
      </w:r>
      <w:r w:rsidR="00274AD9">
        <w:rPr>
          <w:sz w:val="28"/>
          <w:szCs w:val="28"/>
          <w:lang w:val="ru-RU"/>
        </w:rPr>
        <w:t>»</w:t>
      </w:r>
      <w:r w:rsidR="00274AD9" w:rsidRPr="006D3F76">
        <w:rPr>
          <w:sz w:val="28"/>
          <w:szCs w:val="28"/>
        </w:rPr>
        <w:t xml:space="preserve">, АО </w:t>
      </w:r>
      <w:r>
        <w:rPr>
          <w:sz w:val="28"/>
          <w:szCs w:val="28"/>
          <w:lang w:val="ru-RU"/>
        </w:rPr>
        <w:t>«</w:t>
      </w:r>
      <w:r w:rsidR="00274AD9" w:rsidRPr="006D3F76">
        <w:rPr>
          <w:sz w:val="28"/>
          <w:szCs w:val="28"/>
        </w:rPr>
        <w:t>Корпорация развития Ре</w:t>
      </w:r>
      <w:r w:rsidR="00274AD9">
        <w:rPr>
          <w:sz w:val="28"/>
          <w:szCs w:val="28"/>
        </w:rPr>
        <w:t>спублики Адыгея</w:t>
      </w:r>
      <w:r>
        <w:rPr>
          <w:sz w:val="28"/>
          <w:szCs w:val="28"/>
          <w:lang w:val="ru-RU"/>
        </w:rPr>
        <w:t>»</w:t>
      </w:r>
      <w:r w:rsidR="00274AD9">
        <w:rPr>
          <w:sz w:val="28"/>
          <w:szCs w:val="28"/>
        </w:rPr>
        <w:t xml:space="preserve">, ОАО </w:t>
      </w:r>
      <w:r>
        <w:rPr>
          <w:sz w:val="28"/>
          <w:szCs w:val="28"/>
          <w:lang w:val="ru-RU"/>
        </w:rPr>
        <w:t>«</w:t>
      </w:r>
      <w:r w:rsidR="00274AD9">
        <w:rPr>
          <w:sz w:val="28"/>
          <w:szCs w:val="28"/>
        </w:rPr>
        <w:t>Северо-</w:t>
      </w:r>
      <w:r w:rsidR="00274AD9" w:rsidRPr="006D3F76">
        <w:rPr>
          <w:sz w:val="28"/>
          <w:szCs w:val="28"/>
        </w:rPr>
        <w:t>Кавказский завод стальных конструкци</w:t>
      </w:r>
      <w:r w:rsidR="00274AD9">
        <w:rPr>
          <w:sz w:val="28"/>
          <w:szCs w:val="28"/>
        </w:rPr>
        <w:t>й</w:t>
      </w:r>
      <w:r>
        <w:rPr>
          <w:sz w:val="28"/>
          <w:szCs w:val="28"/>
          <w:lang w:val="ru-RU"/>
        </w:rPr>
        <w:t>»</w:t>
      </w:r>
      <w:r w:rsidR="00274AD9">
        <w:rPr>
          <w:sz w:val="28"/>
          <w:szCs w:val="28"/>
        </w:rPr>
        <w:t xml:space="preserve">, ООО </w:t>
      </w:r>
      <w:r>
        <w:rPr>
          <w:sz w:val="28"/>
          <w:szCs w:val="28"/>
          <w:lang w:val="ru-RU"/>
        </w:rPr>
        <w:t>«</w:t>
      </w:r>
      <w:r w:rsidR="00274AD9">
        <w:rPr>
          <w:sz w:val="28"/>
          <w:szCs w:val="28"/>
        </w:rPr>
        <w:t xml:space="preserve">Управляющая Компания </w:t>
      </w:r>
      <w:r>
        <w:rPr>
          <w:sz w:val="28"/>
          <w:szCs w:val="28"/>
          <w:lang w:val="ru-RU"/>
        </w:rPr>
        <w:t>«</w:t>
      </w:r>
      <w:r w:rsidR="00274AD9" w:rsidRPr="006D3F76">
        <w:rPr>
          <w:sz w:val="28"/>
          <w:szCs w:val="28"/>
        </w:rPr>
        <w:t>Ринги Сервис</w:t>
      </w:r>
      <w:r>
        <w:rPr>
          <w:sz w:val="28"/>
          <w:szCs w:val="28"/>
          <w:lang w:val="ru-RU"/>
        </w:rPr>
        <w:t>»</w:t>
      </w:r>
      <w:r w:rsidR="00274AD9" w:rsidRPr="006D3F76">
        <w:rPr>
          <w:sz w:val="28"/>
          <w:szCs w:val="28"/>
        </w:rPr>
        <w:t xml:space="preserve">, ООО </w:t>
      </w:r>
      <w:r>
        <w:rPr>
          <w:sz w:val="28"/>
          <w:szCs w:val="28"/>
          <w:lang w:val="ru-RU"/>
        </w:rPr>
        <w:t>«</w:t>
      </w:r>
      <w:r w:rsidR="00274AD9" w:rsidRPr="006D3F76">
        <w:rPr>
          <w:sz w:val="28"/>
          <w:szCs w:val="28"/>
        </w:rPr>
        <w:t>Новороссийский Зерновой Терминал</w:t>
      </w:r>
      <w:r>
        <w:rPr>
          <w:sz w:val="28"/>
          <w:szCs w:val="28"/>
          <w:lang w:val="ru-RU"/>
        </w:rPr>
        <w:t>»</w:t>
      </w:r>
      <w:r w:rsidR="00274AD9" w:rsidRPr="006D3F76">
        <w:rPr>
          <w:sz w:val="28"/>
          <w:szCs w:val="28"/>
        </w:rPr>
        <w:t xml:space="preserve">, ООО </w:t>
      </w:r>
      <w:r>
        <w:rPr>
          <w:sz w:val="28"/>
          <w:szCs w:val="28"/>
          <w:lang w:val="ru-RU"/>
        </w:rPr>
        <w:t>«</w:t>
      </w:r>
      <w:r w:rsidR="00274AD9" w:rsidRPr="006D3F76">
        <w:rPr>
          <w:sz w:val="28"/>
          <w:szCs w:val="28"/>
        </w:rPr>
        <w:t xml:space="preserve">Управляющая компания </w:t>
      </w:r>
      <w:r>
        <w:rPr>
          <w:sz w:val="28"/>
          <w:szCs w:val="28"/>
          <w:lang w:val="ru-RU"/>
        </w:rPr>
        <w:t>«</w:t>
      </w:r>
      <w:r w:rsidR="00274AD9" w:rsidRPr="006D3F76">
        <w:rPr>
          <w:sz w:val="28"/>
          <w:szCs w:val="28"/>
        </w:rPr>
        <w:t>ОАЗИС</w:t>
      </w:r>
      <w:r>
        <w:rPr>
          <w:sz w:val="28"/>
          <w:szCs w:val="28"/>
          <w:lang w:val="ru-RU"/>
        </w:rPr>
        <w:t>»</w:t>
      </w:r>
      <w:r w:rsidR="00274AD9" w:rsidRPr="006D3F76">
        <w:rPr>
          <w:sz w:val="28"/>
          <w:szCs w:val="28"/>
        </w:rPr>
        <w:t xml:space="preserve">. </w:t>
      </w:r>
    </w:p>
    <w:p w:rsidR="001D36C3" w:rsidRDefault="00274AD9" w:rsidP="001D36C3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Своевременные платежи являются гарантом надежного энергоснабжения. </w:t>
      </w:r>
      <w:r w:rsidR="00CF38F2">
        <w:rPr>
          <w:sz w:val="28"/>
          <w:lang w:val="ru-RU"/>
        </w:rPr>
        <w:t>В</w:t>
      </w:r>
      <w:r>
        <w:rPr>
          <w:sz w:val="28"/>
        </w:rPr>
        <w:t xml:space="preserve"> «ТНС энерго </w:t>
      </w:r>
      <w:r>
        <w:rPr>
          <w:sz w:val="28"/>
          <w:lang w:val="ru-RU"/>
        </w:rPr>
        <w:t>Кубань</w:t>
      </w:r>
      <w:r>
        <w:rPr>
          <w:sz w:val="28"/>
        </w:rPr>
        <w:t xml:space="preserve">» </w:t>
      </w:r>
      <w:r w:rsidRPr="00EF4D7F">
        <w:rPr>
          <w:sz w:val="28"/>
        </w:rPr>
        <w:t xml:space="preserve">отмечают, что </w:t>
      </w:r>
      <w:r>
        <w:rPr>
          <w:sz w:val="28"/>
        </w:rPr>
        <w:t xml:space="preserve">по-прежнему </w:t>
      </w:r>
      <w:r w:rsidRPr="00EF4D7F">
        <w:rPr>
          <w:sz w:val="28"/>
        </w:rPr>
        <w:t>н</w:t>
      </w:r>
      <w:r>
        <w:rPr>
          <w:sz w:val="28"/>
        </w:rPr>
        <w:t>аиболее трудной</w:t>
      </w:r>
      <w:r w:rsidRPr="00EF4D7F">
        <w:rPr>
          <w:sz w:val="28"/>
        </w:rPr>
        <w:t xml:space="preserve"> остается ситуация с платежами </w:t>
      </w:r>
      <w:proofErr w:type="spellStart"/>
      <w:r>
        <w:rPr>
          <w:sz w:val="28"/>
          <w:lang w:val="ru-RU"/>
        </w:rPr>
        <w:t>водоснабжающих</w:t>
      </w:r>
      <w:proofErr w:type="spellEnd"/>
      <w:r w:rsidRPr="00EF4D7F">
        <w:rPr>
          <w:sz w:val="28"/>
        </w:rPr>
        <w:t xml:space="preserve"> организаций</w:t>
      </w:r>
      <w:r w:rsidR="001D36C3">
        <w:rPr>
          <w:sz w:val="28"/>
          <w:lang w:val="ru-RU"/>
        </w:rPr>
        <w:t xml:space="preserve"> </w:t>
      </w:r>
      <w:r w:rsidR="004425FE">
        <w:rPr>
          <w:sz w:val="28"/>
          <w:lang w:val="ru-RU"/>
        </w:rPr>
        <w:t>–</w:t>
      </w:r>
      <w:r w:rsidR="001D36C3">
        <w:rPr>
          <w:sz w:val="28"/>
          <w:lang w:val="ru-RU"/>
        </w:rPr>
        <w:t xml:space="preserve"> </w:t>
      </w:r>
      <w:r w:rsidR="004425FE" w:rsidRPr="0078326B">
        <w:rPr>
          <w:sz w:val="28"/>
          <w:lang w:val="ru-RU"/>
        </w:rPr>
        <w:t>МУП «</w:t>
      </w:r>
      <w:proofErr w:type="spellStart"/>
      <w:r w:rsidR="004425FE" w:rsidRPr="0078326B">
        <w:rPr>
          <w:sz w:val="28"/>
          <w:lang w:val="ru-RU"/>
        </w:rPr>
        <w:t>Варениковское</w:t>
      </w:r>
      <w:proofErr w:type="spellEnd"/>
      <w:r w:rsidR="004425FE" w:rsidRPr="0078326B">
        <w:rPr>
          <w:sz w:val="28"/>
          <w:lang w:val="ru-RU"/>
        </w:rPr>
        <w:t xml:space="preserve"> коммунальное </w:t>
      </w:r>
      <w:r w:rsidR="0078326B" w:rsidRPr="0078326B">
        <w:rPr>
          <w:sz w:val="28"/>
          <w:lang w:val="ru-RU"/>
        </w:rPr>
        <w:t>хозяйство</w:t>
      </w:r>
      <w:r w:rsidR="004425FE" w:rsidRPr="0078326B">
        <w:rPr>
          <w:sz w:val="28"/>
          <w:lang w:val="ru-RU"/>
        </w:rPr>
        <w:t xml:space="preserve">», МП ЖКХ «Красногвардейское», ООО «Водоканал Крымск», МУП «ККС», МУП «Водоканал», МП «ЖКХ» </w:t>
      </w:r>
      <w:proofErr w:type="spellStart"/>
      <w:r w:rsidR="004425FE" w:rsidRPr="0078326B">
        <w:rPr>
          <w:sz w:val="28"/>
          <w:lang w:val="ru-RU"/>
        </w:rPr>
        <w:t>Теучежского</w:t>
      </w:r>
      <w:proofErr w:type="spellEnd"/>
      <w:r w:rsidR="004425FE" w:rsidRPr="0078326B">
        <w:rPr>
          <w:sz w:val="28"/>
          <w:lang w:val="ru-RU"/>
        </w:rPr>
        <w:t xml:space="preserve"> района.</w:t>
      </w:r>
      <w:r w:rsidRPr="00EF4D7F">
        <w:rPr>
          <w:sz w:val="28"/>
        </w:rPr>
        <w:t xml:space="preserve"> </w:t>
      </w:r>
      <w:r>
        <w:rPr>
          <w:sz w:val="28"/>
          <w:lang w:val="ru-RU"/>
        </w:rPr>
        <w:t xml:space="preserve">Предприятия </w:t>
      </w:r>
      <w:r w:rsidRPr="00D26D88">
        <w:rPr>
          <w:sz w:val="28"/>
          <w:szCs w:val="28"/>
          <w:lang w:val="ru-RU"/>
        </w:rPr>
        <w:t>водоканалов являются объектами жизнеобеспечения, и их долги создают риски как для регион</w:t>
      </w:r>
      <w:r>
        <w:rPr>
          <w:sz w:val="28"/>
          <w:szCs w:val="28"/>
          <w:lang w:val="ru-RU"/>
        </w:rPr>
        <w:t>а</w:t>
      </w:r>
      <w:r w:rsidRPr="00D26D88">
        <w:rPr>
          <w:sz w:val="28"/>
          <w:szCs w:val="28"/>
          <w:lang w:val="ru-RU"/>
        </w:rPr>
        <w:t>, так и для всей отрасли</w:t>
      </w:r>
      <w:r>
        <w:rPr>
          <w:sz w:val="28"/>
          <w:szCs w:val="28"/>
          <w:lang w:val="ru-RU"/>
        </w:rPr>
        <w:t xml:space="preserve">. </w:t>
      </w:r>
    </w:p>
    <w:p w:rsidR="001D36C3" w:rsidRDefault="00274AD9" w:rsidP="001D36C3">
      <w:pPr>
        <w:ind w:firstLine="709"/>
        <w:jc w:val="both"/>
        <w:rPr>
          <w:sz w:val="28"/>
          <w:szCs w:val="28"/>
          <w:lang w:val="ru-RU"/>
        </w:rPr>
      </w:pPr>
      <w:r w:rsidRPr="001D36C3">
        <w:rPr>
          <w:sz w:val="28"/>
          <w:szCs w:val="28"/>
          <w:lang w:val="ru-RU"/>
        </w:rPr>
        <w:t xml:space="preserve">Несмотря на </w:t>
      </w:r>
      <w:r w:rsidR="00627BA4" w:rsidRPr="001D36C3">
        <w:rPr>
          <w:sz w:val="28"/>
          <w:szCs w:val="28"/>
          <w:lang w:val="ru-RU"/>
        </w:rPr>
        <w:t>содействие</w:t>
      </w:r>
      <w:r w:rsidRPr="001D36C3">
        <w:rPr>
          <w:sz w:val="28"/>
          <w:szCs w:val="28"/>
          <w:lang w:val="ru-RU"/>
        </w:rPr>
        <w:t xml:space="preserve"> бюджета </w:t>
      </w:r>
      <w:r w:rsidR="00627BA4" w:rsidRPr="001D36C3">
        <w:rPr>
          <w:sz w:val="28"/>
          <w:szCs w:val="28"/>
          <w:lang w:val="ru-RU"/>
        </w:rPr>
        <w:t>в</w:t>
      </w:r>
      <w:r w:rsidRPr="001D36C3">
        <w:rPr>
          <w:sz w:val="28"/>
          <w:szCs w:val="28"/>
          <w:lang w:val="ru-RU"/>
        </w:rPr>
        <w:t xml:space="preserve"> </w:t>
      </w:r>
      <w:r w:rsidR="00CF38F2" w:rsidRPr="001D36C3">
        <w:rPr>
          <w:sz w:val="28"/>
          <w:szCs w:val="28"/>
          <w:lang w:val="ru-RU"/>
        </w:rPr>
        <w:t>погашении</w:t>
      </w:r>
      <w:r w:rsidRPr="001D36C3">
        <w:rPr>
          <w:sz w:val="28"/>
          <w:szCs w:val="28"/>
          <w:lang w:val="ru-RU"/>
        </w:rPr>
        <w:t xml:space="preserve"> задолженности проблемны</w:t>
      </w:r>
      <w:r w:rsidR="00627BA4" w:rsidRPr="001D36C3">
        <w:rPr>
          <w:sz w:val="28"/>
          <w:szCs w:val="28"/>
          <w:lang w:val="ru-RU"/>
        </w:rPr>
        <w:t>х</w:t>
      </w:r>
      <w:r w:rsidRPr="001D36C3">
        <w:rPr>
          <w:sz w:val="28"/>
          <w:szCs w:val="28"/>
          <w:lang w:val="ru-RU"/>
        </w:rPr>
        <w:t xml:space="preserve"> </w:t>
      </w:r>
      <w:r w:rsidR="00CF38F2" w:rsidRPr="001D36C3">
        <w:rPr>
          <w:sz w:val="28"/>
          <w:szCs w:val="28"/>
          <w:lang w:val="ru-RU"/>
        </w:rPr>
        <w:t>предприятий</w:t>
      </w:r>
      <w:r w:rsidR="00627BA4" w:rsidRPr="001D36C3">
        <w:rPr>
          <w:sz w:val="28"/>
          <w:szCs w:val="28"/>
          <w:lang w:val="ru-RU"/>
        </w:rPr>
        <w:t xml:space="preserve"> </w:t>
      </w:r>
      <w:r w:rsidRPr="001D36C3">
        <w:rPr>
          <w:sz w:val="28"/>
          <w:szCs w:val="28"/>
          <w:lang w:val="ru-RU"/>
        </w:rPr>
        <w:t>ЖКХ,</w:t>
      </w:r>
      <w:r w:rsidR="004842F8" w:rsidRPr="001D36C3">
        <w:rPr>
          <w:sz w:val="28"/>
          <w:szCs w:val="28"/>
          <w:lang w:val="ru-RU"/>
        </w:rPr>
        <w:t xml:space="preserve"> энергетики фиксируют </w:t>
      </w:r>
      <w:r w:rsidR="008823F1" w:rsidRPr="0078326B">
        <w:rPr>
          <w:sz w:val="28"/>
          <w:szCs w:val="28"/>
          <w:lang w:val="ru-RU"/>
        </w:rPr>
        <w:t>при</w:t>
      </w:r>
      <w:r w:rsidRPr="0078326B">
        <w:rPr>
          <w:sz w:val="28"/>
          <w:szCs w:val="28"/>
          <w:lang w:val="ru-RU"/>
        </w:rPr>
        <w:t>рост</w:t>
      </w:r>
      <w:r w:rsidRPr="001D36C3">
        <w:rPr>
          <w:sz w:val="28"/>
          <w:szCs w:val="28"/>
          <w:lang w:val="ru-RU"/>
        </w:rPr>
        <w:t xml:space="preserve"> просроченного д</w:t>
      </w:r>
      <w:r w:rsidR="00145A56" w:rsidRPr="001D36C3">
        <w:rPr>
          <w:sz w:val="28"/>
          <w:szCs w:val="28"/>
          <w:lang w:val="ru-RU"/>
        </w:rPr>
        <w:t>олга за 2025 год</w:t>
      </w:r>
      <w:r w:rsidR="008823F1">
        <w:rPr>
          <w:sz w:val="28"/>
          <w:szCs w:val="28"/>
          <w:lang w:val="ru-RU"/>
        </w:rPr>
        <w:t xml:space="preserve"> на 185 млн. руб.</w:t>
      </w:r>
      <w:r w:rsidRPr="001D36C3">
        <w:rPr>
          <w:sz w:val="28"/>
          <w:szCs w:val="28"/>
          <w:lang w:val="ru-RU"/>
        </w:rPr>
        <w:t xml:space="preserve"> Именно работе с данной категорией потребителей будет уделено особое внимание в текущем году.</w:t>
      </w:r>
      <w:r w:rsidR="001D36C3" w:rsidRPr="001D36C3">
        <w:rPr>
          <w:sz w:val="28"/>
          <w:szCs w:val="28"/>
          <w:lang w:val="ru-RU"/>
        </w:rPr>
        <w:t xml:space="preserve"> </w:t>
      </w:r>
    </w:p>
    <w:p w:rsidR="00CD2C2D" w:rsidRDefault="00CD2C2D" w:rsidP="00CD2C2D">
      <w:pPr>
        <w:ind w:firstLine="720"/>
        <w:jc w:val="both"/>
        <w:rPr>
          <w:sz w:val="28"/>
        </w:rPr>
      </w:pPr>
    </w:p>
    <w:p w:rsidR="00CD2C2D" w:rsidRDefault="00CD2C2D" w:rsidP="00CD2C2D">
      <w:pPr>
        <w:ind w:firstLine="720"/>
        <w:jc w:val="both"/>
      </w:pPr>
    </w:p>
    <w:p w:rsidR="00060E2B" w:rsidRPr="00060E2B" w:rsidRDefault="00060E2B" w:rsidP="00060E2B">
      <w:pPr>
        <w:jc w:val="both"/>
        <w:rPr>
          <w:i/>
        </w:rPr>
      </w:pPr>
      <w:r w:rsidRPr="00060E2B">
        <w:rPr>
          <w:i/>
        </w:rPr>
        <w:t xml:space="preserve">Подписывайтесь на официальные каналы «ТНС энерго </w:t>
      </w:r>
      <w:r w:rsidRPr="00060E2B">
        <w:rPr>
          <w:i/>
          <w:lang w:val="ru-RU"/>
        </w:rPr>
        <w:t>Кубань</w:t>
      </w:r>
      <w:r w:rsidRPr="00060E2B">
        <w:rPr>
          <w:i/>
        </w:rPr>
        <w:t xml:space="preserve">» </w:t>
      </w:r>
      <w:r w:rsidRPr="00060E2B">
        <w:rPr>
          <w:i/>
          <w:lang w:val="ru-RU"/>
        </w:rPr>
        <w:t xml:space="preserve">в </w:t>
      </w:r>
      <w:hyperlink r:id="rId7" w:history="1">
        <w:r w:rsidRPr="00060E2B">
          <w:rPr>
            <w:rStyle w:val="aa"/>
            <w:i/>
            <w:lang w:val="ru-RU"/>
          </w:rPr>
          <w:t>ВК</w:t>
        </w:r>
      </w:hyperlink>
      <w:r w:rsidRPr="00060E2B">
        <w:rPr>
          <w:i/>
          <w:lang w:val="ru-RU"/>
        </w:rPr>
        <w:t xml:space="preserve">, </w:t>
      </w:r>
      <w:hyperlink r:id="rId8" w:history="1">
        <w:r w:rsidRPr="00060E2B">
          <w:rPr>
            <w:rStyle w:val="aa"/>
            <w:i/>
            <w:lang w:val="ru-RU"/>
          </w:rPr>
          <w:t>ОК</w:t>
        </w:r>
      </w:hyperlink>
      <w:r w:rsidRPr="00060E2B">
        <w:rPr>
          <w:i/>
          <w:lang w:val="ru-RU"/>
        </w:rPr>
        <w:t xml:space="preserve">, </w:t>
      </w:r>
      <w:hyperlink r:id="rId9" w:history="1">
        <w:r w:rsidRPr="00060E2B">
          <w:rPr>
            <w:rStyle w:val="aa"/>
            <w:i/>
            <w:lang w:val="en-US"/>
          </w:rPr>
          <w:t>Telegram</w:t>
        </w:r>
      </w:hyperlink>
      <w:r w:rsidRPr="00060E2B">
        <w:rPr>
          <w:i/>
        </w:rPr>
        <w:t>, чтобы быть в курсе последних новостей компании.</w:t>
      </w:r>
    </w:p>
    <w:p w:rsidR="00060E2B" w:rsidRPr="00060E2B" w:rsidRDefault="00060E2B">
      <w:pPr>
        <w:jc w:val="both"/>
      </w:pPr>
    </w:p>
    <w:p w:rsidR="008A0093" w:rsidRPr="00060E2B" w:rsidRDefault="008A0093">
      <w:pPr>
        <w:jc w:val="both"/>
      </w:pPr>
    </w:p>
    <w:p w:rsidR="008A0093" w:rsidRPr="00060E2B" w:rsidRDefault="00E72A90">
      <w:pPr>
        <w:jc w:val="both"/>
        <w:rPr>
          <w:i/>
          <w:iCs/>
        </w:rPr>
      </w:pPr>
      <w:r w:rsidRPr="00060E2B">
        <w:rPr>
          <w:b/>
          <w:bCs/>
          <w:i/>
          <w:iCs/>
        </w:rPr>
        <w:t>ПАО «ТНС энерго Кубань»</w:t>
      </w:r>
      <w:r w:rsidRPr="00060E2B">
        <w:rPr>
          <w:i/>
          <w:iCs/>
        </w:rPr>
        <w:t xml:space="preserve"> — гарантирующий поставщик электроэнергии на территории Краснодарского края, Республики Адыгея ФТ «Сириус» осуществляет энергоснабжение потребителей, приобретая электрическую энергию с оптового и розничных рынков электроэнергии. В состав компании входят 6 филиалов и 53 </w:t>
      </w:r>
      <w:proofErr w:type="spellStart"/>
      <w:r w:rsidRPr="00060E2B">
        <w:rPr>
          <w:i/>
          <w:iCs/>
        </w:rPr>
        <w:t>ЦОКа</w:t>
      </w:r>
      <w:proofErr w:type="spellEnd"/>
      <w:r w:rsidRPr="00060E2B">
        <w:rPr>
          <w:i/>
          <w:iCs/>
        </w:rPr>
        <w:t>. Обслуживает более 70 тыс. потребителей — юридических лиц и 1 млн 707 тысяч бытовых клиентов. Объем полезного отпуска электроэнергии по итогам 2024 года составил 16,5 млрд кВт*ч.</w:t>
      </w:r>
    </w:p>
    <w:p w:rsidR="008A0093" w:rsidRPr="00060E2B" w:rsidRDefault="00E72A90">
      <w:pPr>
        <w:jc w:val="both"/>
        <w:rPr>
          <w:i/>
          <w:iCs/>
        </w:rPr>
      </w:pPr>
      <w:r w:rsidRPr="00060E2B">
        <w:rPr>
          <w:b/>
          <w:bCs/>
          <w:i/>
          <w:iCs/>
        </w:rPr>
        <w:t>ПАО ГК «ТНС энерго»</w:t>
      </w:r>
      <w:r w:rsidRPr="00060E2B">
        <w:rPr>
          <w:i/>
          <w:iCs/>
        </w:rPr>
        <w:t xml:space="preserve"> является субъектом оптового рынка электроэнергии, а также управляет 10 гарантирующими поставщиками, обслуживающими около 24,6 млн потребителей в 11 регионах Российской Федерации. Совокупный объем полезного отпуска электроэнергии Группы компаний «ТНС энерго» по итогам 2024 года составил 66 млрд кВт*ч.</w:t>
      </w:r>
    </w:p>
    <w:p w:rsidR="008A0093" w:rsidRPr="00060E2B" w:rsidRDefault="008A0093" w:rsidP="00060E2B"/>
    <w:p w:rsidR="008A0093" w:rsidRPr="00060E2B" w:rsidRDefault="008A0093">
      <w:pPr>
        <w:jc w:val="right"/>
      </w:pPr>
    </w:p>
    <w:p w:rsidR="008A0093" w:rsidRPr="00060E2B" w:rsidRDefault="00E72A90">
      <w:pPr>
        <w:jc w:val="right"/>
      </w:pPr>
      <w:r w:rsidRPr="00060E2B">
        <w:t xml:space="preserve">Ткачева Ангелина, </w:t>
      </w:r>
    </w:p>
    <w:p w:rsidR="008A0093" w:rsidRPr="00060E2B" w:rsidRDefault="00E72A90">
      <w:pPr>
        <w:jc w:val="right"/>
      </w:pPr>
      <w:r w:rsidRPr="00060E2B">
        <w:t xml:space="preserve">пресс-служба </w:t>
      </w:r>
    </w:p>
    <w:p w:rsidR="008A0093" w:rsidRPr="00060E2B" w:rsidRDefault="00E72A90">
      <w:pPr>
        <w:jc w:val="right"/>
      </w:pPr>
      <w:r w:rsidRPr="00060E2B">
        <w:t xml:space="preserve">ПАО «ТНС энерго Кубань» </w:t>
      </w:r>
    </w:p>
    <w:p w:rsidR="008A0093" w:rsidRPr="00060E2B" w:rsidRDefault="00E72A90">
      <w:pPr>
        <w:jc w:val="right"/>
        <w:rPr>
          <w:lang w:val="en-US"/>
        </w:rPr>
      </w:pPr>
      <w:r w:rsidRPr="00060E2B">
        <w:rPr>
          <w:lang w:val="en-US"/>
        </w:rPr>
        <w:t xml:space="preserve">+7 (861) 854-50-52 </w:t>
      </w:r>
      <w:r w:rsidRPr="00060E2B">
        <w:t>доб</w:t>
      </w:r>
      <w:r w:rsidRPr="00060E2B">
        <w:rPr>
          <w:lang w:val="en-US"/>
        </w:rPr>
        <w:t xml:space="preserve">.1455 </w:t>
      </w:r>
    </w:p>
    <w:p w:rsidR="008A0093" w:rsidRDefault="00E72A90" w:rsidP="00060E2B">
      <w:pPr>
        <w:jc w:val="right"/>
        <w:rPr>
          <w:color w:val="0563C1"/>
          <w:u w:val="single"/>
          <w:lang w:val="en-US"/>
        </w:rPr>
      </w:pPr>
      <w:r w:rsidRPr="00060E2B">
        <w:rPr>
          <w:lang w:val="en-US"/>
        </w:rPr>
        <w:t xml:space="preserve">E-mail: </w:t>
      </w:r>
      <w:hyperlink r:id="rId10">
        <w:r w:rsidRPr="00060E2B">
          <w:rPr>
            <w:color w:val="0563C1"/>
            <w:u w:val="single"/>
            <w:lang w:val="en-US"/>
          </w:rPr>
          <w:t>pressa@kuban.tns-e.ru</w:t>
        </w:r>
      </w:hyperlink>
    </w:p>
    <w:p w:rsidR="00060E2B" w:rsidRPr="00060E2B" w:rsidRDefault="00060E2B">
      <w:pPr>
        <w:ind w:left="5040" w:firstLine="720"/>
        <w:jc w:val="both"/>
        <w:rPr>
          <w:lang w:val="en-US"/>
        </w:rPr>
      </w:pPr>
    </w:p>
    <w:p w:rsidR="008A0093" w:rsidRPr="0078326B" w:rsidRDefault="008A0093" w:rsidP="00060E2B">
      <w:pPr>
        <w:rPr>
          <w:lang w:val="en-US"/>
        </w:rPr>
      </w:pPr>
    </w:p>
    <w:sectPr w:rsidR="008A0093" w:rsidRPr="0078326B">
      <w:headerReference w:type="default" r:id="rId11"/>
      <w:headerReference w:type="first" r:id="rId12"/>
      <w:pgSz w:w="11906" w:h="16838"/>
      <w:pgMar w:top="1134" w:right="850" w:bottom="1134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57F3" w:rsidRDefault="009057F3">
      <w:r>
        <w:separator/>
      </w:r>
    </w:p>
  </w:endnote>
  <w:endnote w:type="continuationSeparator" w:id="0">
    <w:p w:rsidR="009057F3" w:rsidRDefault="00905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B12FF0F-2EB8-4F80-B953-BCDBF83C94AF}"/>
    <w:embedBold r:id="rId2" w:fontKey="{5F245A0D-4FD9-4CBA-BD2D-8942B80F8925}"/>
    <w:embedItalic r:id="rId3" w:fontKey="{F1D90B99-331F-4BA7-92DB-C3DC29A0D5B6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A893874A-0747-4E3B-AD16-8BCC6E65ACB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4583AF13-D673-412D-AE28-871ADB9DCD83}"/>
    <w:embedItalic r:id="rId6" w:fontKey="{AD44CD3E-D9F4-45A8-A155-272F8B65B71E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7" w:fontKey="{7934AFDD-4552-48F1-802C-2BED1E9FC65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57F3" w:rsidRDefault="009057F3">
      <w:r>
        <w:separator/>
      </w:r>
    </w:p>
  </w:footnote>
  <w:footnote w:type="continuationSeparator" w:id="0">
    <w:p w:rsidR="009057F3" w:rsidRDefault="009057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0093" w:rsidRDefault="00E72A9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D509F">
      <w:rPr>
        <w:noProof/>
        <w:color w:val="000000"/>
      </w:rPr>
      <w:t>3</w:t>
    </w:r>
    <w:r>
      <w:rPr>
        <w:color w:val="000000"/>
      </w:rPr>
      <w:fldChar w:fldCharType="end"/>
    </w:r>
  </w:p>
  <w:p w:rsidR="008A0093" w:rsidRDefault="008A0093">
    <w:pPr>
      <w:pBdr>
        <w:top w:val="nil"/>
        <w:left w:val="nil"/>
        <w:bottom w:val="nil"/>
        <w:right w:val="nil"/>
        <w:between w:val="nil"/>
      </w:pBdr>
      <w:spacing w:line="312" w:lineRule="auto"/>
      <w:jc w:val="both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0093" w:rsidRDefault="00E72A9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  <w:lang w:val="ru-RU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page">
            <wp:posOffset>911061</wp:posOffset>
          </wp:positionH>
          <wp:positionV relativeFrom="page">
            <wp:posOffset>558779</wp:posOffset>
          </wp:positionV>
          <wp:extent cx="2350548" cy="1187913"/>
          <wp:effectExtent l="0" t="0" r="0" b="0"/>
          <wp:wrapNone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50548" cy="11879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3475038</wp:posOffset>
              </wp:positionH>
              <wp:positionV relativeFrom="paragraph">
                <wp:posOffset>160338</wp:posOffset>
              </wp:positionV>
              <wp:extent cx="2608697" cy="1376045"/>
              <wp:effectExtent l="0" t="0" r="0" b="0"/>
              <wp:wrapNone/>
              <wp:docPr id="11" name="Прямоугольник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55939" y="3106265"/>
                        <a:ext cx="2580122" cy="1347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A0093" w:rsidRDefault="00E72A90">
                          <w:pPr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 xml:space="preserve">Публичное акционерное общество </w:t>
                          </w:r>
                        </w:p>
                        <w:p w:rsidR="008A0093" w:rsidRDefault="00E72A90">
                          <w:pPr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>«ТНС энерго Кубань»</w:t>
                          </w:r>
                        </w:p>
                        <w:p w:rsidR="008A0093" w:rsidRDefault="00E72A90">
                          <w:pPr>
                            <w:spacing w:line="300" w:lineRule="auto"/>
                            <w:jc w:val="both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350000, Российская Федерация, г. Краснодар, </w:t>
                          </w:r>
                        </w:p>
                        <w:p w:rsidR="008A0093" w:rsidRDefault="00E72A90">
                          <w:pPr>
                            <w:jc w:val="both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улица Гимназическая, дом 55/1</w:t>
                          </w:r>
                        </w:p>
                        <w:p w:rsidR="008A0093" w:rsidRDefault="00E72A9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Телефон/Факс: +7 (861) 991-07-63</w:t>
                          </w:r>
                        </w:p>
                        <w:p w:rsidR="008A0093" w:rsidRDefault="00E72A90">
                          <w:pPr>
                            <w:jc w:val="both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Сайт: kuban.tns-e.ru</w:t>
                          </w:r>
                        </w:p>
                        <w:p w:rsidR="008A0093" w:rsidRPr="006D3F76" w:rsidRDefault="00E72A90">
                          <w:pPr>
                            <w:jc w:val="both"/>
                            <w:textDirection w:val="btLr"/>
                            <w:rPr>
                              <w:lang w:val="en-US"/>
                            </w:rPr>
                          </w:pPr>
                          <w:r w:rsidRPr="006D3F76">
                            <w:rPr>
                              <w:color w:val="000000"/>
                              <w:sz w:val="18"/>
                              <w:lang w:val="en-US"/>
                            </w:rPr>
                            <w:t>E-mail: energosbyt@kuban.tns-e.ru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11" o:spid="_x0000_s1026" style="position:absolute;margin-left:273.65pt;margin-top:12.65pt;width:205.4pt;height:108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" filled="f" stroked="f">
              <v:textbox inset="2.53958mm,1.2694mm,2.53958mm,1.2694mm">
                <w:txbxContent>
                  <w:p w:rsidR="008A0093" w:rsidRDefault="00E72A90">
                    <w:pPr>
                      <w:textDirection w:val="btLr"/>
                    </w:pPr>
                    <w:r>
                      <w:rPr>
                        <w:b/>
                        <w:color w:val="000000"/>
                        <w:sz w:val="18"/>
                      </w:rPr>
                      <w:t xml:space="preserve">Публичное акционерное общество </w:t>
                    </w:r>
                  </w:p>
                  <w:p w:rsidR="008A0093" w:rsidRDefault="00E72A90">
                    <w:pPr>
                      <w:textDirection w:val="btLr"/>
                    </w:pPr>
                    <w:r>
                      <w:rPr>
                        <w:b/>
                        <w:color w:val="000000"/>
                        <w:sz w:val="18"/>
                      </w:rPr>
                      <w:t>«ТНС энерго Кубань»</w:t>
                    </w:r>
                  </w:p>
                  <w:p w:rsidR="008A0093" w:rsidRDefault="00E72A90">
                    <w:pPr>
                      <w:spacing w:line="300" w:lineRule="auto"/>
                      <w:jc w:val="both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 xml:space="preserve">350000, Российская Федерация, г. Краснодар, </w:t>
                    </w:r>
                  </w:p>
                  <w:p w:rsidR="008A0093" w:rsidRDefault="00E72A90">
                    <w:pPr>
                      <w:jc w:val="both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улица Гимназическая, дом 55/1</w:t>
                    </w:r>
                  </w:p>
                  <w:p w:rsidR="008A0093" w:rsidRDefault="00E72A90">
                    <w:pPr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Телефон/Факс: +7 (861) 991-07-63</w:t>
                    </w:r>
                  </w:p>
                  <w:p w:rsidR="008A0093" w:rsidRDefault="00E72A90">
                    <w:pPr>
                      <w:jc w:val="both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Сайт: kuban.tns-e.ru</w:t>
                    </w:r>
                  </w:p>
                  <w:p w:rsidR="008A0093" w:rsidRPr="006D3F76" w:rsidRDefault="00E72A90">
                    <w:pPr>
                      <w:jc w:val="both"/>
                      <w:textDirection w:val="btLr"/>
                      <w:rPr>
                        <w:lang w:val="en-US"/>
                      </w:rPr>
                    </w:pPr>
                    <w:r w:rsidRPr="006D3F76">
                      <w:rPr>
                        <w:color w:val="000000"/>
                        <w:sz w:val="18"/>
                        <w:lang w:val="en-US"/>
                      </w:rPr>
                      <w:t>E-mail: energosbyt@kuban.tns-e.ru</w:t>
                    </w: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093"/>
    <w:rsid w:val="00060E2B"/>
    <w:rsid w:val="000B42CC"/>
    <w:rsid w:val="000F2EBF"/>
    <w:rsid w:val="00140B27"/>
    <w:rsid w:val="00145A56"/>
    <w:rsid w:val="00193473"/>
    <w:rsid w:val="001D36C3"/>
    <w:rsid w:val="001D64EF"/>
    <w:rsid w:val="00222E1E"/>
    <w:rsid w:val="00241A98"/>
    <w:rsid w:val="00274AD9"/>
    <w:rsid w:val="002E3398"/>
    <w:rsid w:val="0031704C"/>
    <w:rsid w:val="003846D5"/>
    <w:rsid w:val="003924D5"/>
    <w:rsid w:val="003F1EE9"/>
    <w:rsid w:val="00412A41"/>
    <w:rsid w:val="00435342"/>
    <w:rsid w:val="004425FE"/>
    <w:rsid w:val="0046506C"/>
    <w:rsid w:val="004842F8"/>
    <w:rsid w:val="00501934"/>
    <w:rsid w:val="0053246A"/>
    <w:rsid w:val="00547108"/>
    <w:rsid w:val="00555DA7"/>
    <w:rsid w:val="00560F1C"/>
    <w:rsid w:val="005D509F"/>
    <w:rsid w:val="00627BA4"/>
    <w:rsid w:val="00691C00"/>
    <w:rsid w:val="006A6C67"/>
    <w:rsid w:val="006D3F76"/>
    <w:rsid w:val="006E28B7"/>
    <w:rsid w:val="006E35EA"/>
    <w:rsid w:val="00713F6E"/>
    <w:rsid w:val="00780BC5"/>
    <w:rsid w:val="0078326B"/>
    <w:rsid w:val="00784896"/>
    <w:rsid w:val="008823F1"/>
    <w:rsid w:val="008A0093"/>
    <w:rsid w:val="008A3173"/>
    <w:rsid w:val="008A42E1"/>
    <w:rsid w:val="009057F3"/>
    <w:rsid w:val="009805A3"/>
    <w:rsid w:val="00A350BD"/>
    <w:rsid w:val="00B10EAB"/>
    <w:rsid w:val="00B5571B"/>
    <w:rsid w:val="00BA59C3"/>
    <w:rsid w:val="00CD097F"/>
    <w:rsid w:val="00CD2C2D"/>
    <w:rsid w:val="00CF38F2"/>
    <w:rsid w:val="00D3048B"/>
    <w:rsid w:val="00DF7C02"/>
    <w:rsid w:val="00E058EE"/>
    <w:rsid w:val="00E33995"/>
    <w:rsid w:val="00E72A90"/>
    <w:rsid w:val="00E90338"/>
    <w:rsid w:val="00F2437F"/>
    <w:rsid w:val="00F36912"/>
    <w:rsid w:val="00F51B9B"/>
    <w:rsid w:val="00FB5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202D2"/>
  <w15:docId w15:val="{321C80A1-E0D3-4C1F-9277-54955FF7C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240"/>
      <w:outlineLvl w:val="0"/>
    </w:pPr>
    <w:rPr>
      <w:rFonts w:ascii="Calibri" w:eastAsia="Calibri" w:hAnsi="Calibri" w:cs="Calibri"/>
      <w:color w:val="2E75B5"/>
      <w:sz w:val="32"/>
      <w:szCs w:val="32"/>
    </w:rPr>
  </w:style>
  <w:style w:type="paragraph" w:styleId="2">
    <w:name w:val="heading 2"/>
    <w:basedOn w:val="a"/>
    <w:next w:val="a"/>
    <w:pPr>
      <w:keepNext/>
      <w:keepLines/>
      <w:spacing w:before="40"/>
      <w:outlineLvl w:val="1"/>
    </w:pPr>
    <w:rPr>
      <w:rFonts w:ascii="Calibri" w:eastAsia="Calibri" w:hAnsi="Calibri" w:cs="Calibri"/>
      <w:color w:val="2E75B5"/>
      <w:sz w:val="26"/>
      <w:szCs w:val="26"/>
    </w:rPr>
  </w:style>
  <w:style w:type="paragraph" w:styleId="3">
    <w:name w:val="heading 3"/>
    <w:basedOn w:val="a"/>
    <w:next w:val="a"/>
    <w:pPr>
      <w:keepNext/>
      <w:pBdr>
        <w:top w:val="nil"/>
        <w:left w:val="nil"/>
        <w:bottom w:val="nil"/>
        <w:right w:val="nil"/>
        <w:between w:val="nil"/>
      </w:pBdr>
      <w:spacing w:before="140" w:after="120"/>
      <w:outlineLvl w:val="2"/>
    </w:pPr>
    <w:rPr>
      <w:rFonts w:ascii="Arial" w:eastAsia="Arial" w:hAnsi="Arial" w:cs="Arial"/>
      <w:b/>
      <w:bCs/>
      <w:color w:val="808080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40"/>
      <w:outlineLvl w:val="3"/>
    </w:pPr>
    <w:rPr>
      <w:rFonts w:ascii="Calibri" w:eastAsia="Calibri" w:hAnsi="Calibri" w:cs="Calibri"/>
      <w:i/>
      <w:iCs/>
      <w:color w:val="2E75B5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List"/>
    <w:basedOn w:val="Textbody"/>
  </w:style>
  <w:style w:type="paragraph" w:styleId="a5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rPr>
      <w:rFonts w:ascii="Arial" w:eastAsia="Arial Unicode MS" w:hAnsi="Arial" w:cs="Arial"/>
      <w:sz w:val="20"/>
      <w:szCs w:val="20"/>
    </w:rPr>
  </w:style>
  <w:style w:type="paragraph" w:styleId="a6">
    <w:name w:val="header"/>
    <w:basedOn w:val="Standard"/>
    <w:uiPriority w:val="99"/>
    <w:pPr>
      <w:suppressLineNumbers/>
      <w:tabs>
        <w:tab w:val="center" w:pos="4819"/>
        <w:tab w:val="right" w:pos="9638"/>
      </w:tabs>
    </w:pPr>
  </w:style>
  <w:style w:type="paragraph" w:styleId="a7">
    <w:name w:val="footer"/>
    <w:uiPriority w:val="99"/>
    <w:pPr>
      <w:tabs>
        <w:tab w:val="center" w:pos="4677"/>
        <w:tab w:val="right" w:pos="9355"/>
      </w:tabs>
    </w:pPr>
    <w:rPr>
      <w:szCs w:val="21"/>
    </w:rPr>
  </w:style>
  <w:style w:type="character" w:customStyle="1" w:styleId="a8">
    <w:name w:val="Нижний колонтитул Знак"/>
    <w:basedOn w:val="a0"/>
    <w:uiPriority w:val="99"/>
    <w:rPr>
      <w:szCs w:val="21"/>
    </w:rPr>
  </w:style>
  <w:style w:type="paragraph" w:customStyle="1" w:styleId="Style6">
    <w:name w:val="Style6"/>
    <w:pPr>
      <w:autoSpaceDE w:val="0"/>
      <w:spacing w:line="309" w:lineRule="exact"/>
      <w:ind w:firstLine="528"/>
      <w:jc w:val="both"/>
    </w:pPr>
  </w:style>
  <w:style w:type="character" w:customStyle="1" w:styleId="20">
    <w:name w:val="Основной текст (2)_"/>
    <w:rPr>
      <w:sz w:val="28"/>
      <w:szCs w:val="28"/>
      <w:shd w:val="clear" w:color="auto" w:fill="FFFFFF"/>
    </w:rPr>
  </w:style>
  <w:style w:type="paragraph" w:customStyle="1" w:styleId="21">
    <w:name w:val="Основной текст (2)"/>
    <w:pPr>
      <w:shd w:val="clear" w:color="auto" w:fill="FFFFFF"/>
      <w:spacing w:before="420" w:line="320" w:lineRule="exact"/>
      <w:jc w:val="both"/>
    </w:pPr>
    <w:rPr>
      <w:sz w:val="28"/>
      <w:szCs w:val="28"/>
    </w:rPr>
  </w:style>
  <w:style w:type="character" w:customStyle="1" w:styleId="10">
    <w:name w:val="Основной текст (10)_"/>
    <w:rPr>
      <w:sz w:val="28"/>
      <w:szCs w:val="28"/>
      <w:shd w:val="clear" w:color="auto" w:fill="FFFFFF"/>
    </w:rPr>
  </w:style>
  <w:style w:type="paragraph" w:customStyle="1" w:styleId="100">
    <w:name w:val="Основной текст (10)"/>
    <w:pPr>
      <w:shd w:val="clear" w:color="auto" w:fill="FFFFFF"/>
      <w:spacing w:before="600" w:after="300" w:line="322" w:lineRule="exact"/>
      <w:jc w:val="both"/>
    </w:pPr>
    <w:rPr>
      <w:sz w:val="28"/>
      <w:szCs w:val="28"/>
    </w:rPr>
  </w:style>
  <w:style w:type="character" w:customStyle="1" w:styleId="a9">
    <w:name w:val="Верхний колонтитул Знак"/>
    <w:basedOn w:val="a0"/>
    <w:uiPriority w:val="99"/>
  </w:style>
  <w:style w:type="character" w:styleId="aa">
    <w:name w:val="Hyperlink"/>
    <w:basedOn w:val="a0"/>
    <w:link w:val="11"/>
    <w:rPr>
      <w:color w:val="0563C1"/>
      <w:u w:val="single"/>
    </w:rPr>
  </w:style>
  <w:style w:type="paragraph" w:styleId="ab">
    <w:name w:val="Balloon Text"/>
    <w:link w:val="ac"/>
    <w:uiPriority w:val="99"/>
    <w:semiHidden/>
    <w:unhideWhenUsed/>
    <w:rsid w:val="00D92B64"/>
    <w:rPr>
      <w:rFonts w:ascii="Segoe UI" w:hAnsi="Segoe UI"/>
      <w:sz w:val="18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92B64"/>
    <w:rPr>
      <w:rFonts w:ascii="Segoe UI" w:hAnsi="Segoe UI"/>
      <w:sz w:val="18"/>
      <w:szCs w:val="16"/>
    </w:rPr>
  </w:style>
  <w:style w:type="paragraph" w:styleId="ad">
    <w:name w:val="List Paragraph"/>
    <w:aliases w:val="нумерованный 5,Нумерованый список,List Paragraph1"/>
    <w:link w:val="ae"/>
    <w:uiPriority w:val="34"/>
    <w:qFormat/>
    <w:rsid w:val="00C140E2"/>
    <w:pPr>
      <w:ind w:left="720"/>
      <w:contextualSpacing/>
    </w:pPr>
    <w:rPr>
      <w:szCs w:val="21"/>
    </w:rPr>
  </w:style>
  <w:style w:type="character" w:styleId="af">
    <w:name w:val="Strong"/>
    <w:basedOn w:val="a0"/>
    <w:uiPriority w:val="22"/>
    <w:qFormat/>
    <w:rsid w:val="00B55AF4"/>
    <w:rPr>
      <w:b/>
      <w:bCs/>
    </w:rPr>
  </w:style>
  <w:style w:type="table" w:styleId="af0">
    <w:name w:val="Table Grid"/>
    <w:basedOn w:val="a1"/>
    <w:uiPriority w:val="39"/>
    <w:rsid w:val="00D50D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Emphasis"/>
    <w:basedOn w:val="a0"/>
    <w:uiPriority w:val="20"/>
    <w:qFormat/>
    <w:rsid w:val="00EA2015"/>
    <w:rPr>
      <w:i/>
      <w:iCs/>
    </w:rPr>
  </w:style>
  <w:style w:type="paragraph" w:customStyle="1" w:styleId="af2">
    <w:name w:val="Заголовок ТНС энерго"/>
    <w:link w:val="af3"/>
    <w:qFormat/>
    <w:rsid w:val="002F6A2C"/>
    <w:pPr>
      <w:widowControl/>
      <w:spacing w:after="286" w:line="286" w:lineRule="exact"/>
      <w:ind w:firstLine="454"/>
      <w:jc w:val="center"/>
    </w:pPr>
    <w:rPr>
      <w:rFonts w:ascii="Arial" w:eastAsiaTheme="minorHAnsi" w:hAnsi="Arial" w:cs="Arial"/>
      <w:b/>
      <w:color w:val="000000" w:themeColor="text1"/>
      <w:sz w:val="22"/>
      <w:szCs w:val="22"/>
      <w:lang w:eastAsia="en-US"/>
    </w:rPr>
  </w:style>
  <w:style w:type="character" w:customStyle="1" w:styleId="af3">
    <w:name w:val="Заголовок ТНС энерго Знак"/>
    <w:basedOn w:val="a0"/>
    <w:link w:val="af2"/>
    <w:rsid w:val="002F6A2C"/>
    <w:rPr>
      <w:rFonts w:ascii="Arial" w:eastAsiaTheme="minorHAnsi" w:hAnsi="Arial" w:cs="Arial"/>
      <w:b/>
      <w:color w:val="000000" w:themeColor="text1"/>
      <w:kern w:val="0"/>
      <w:sz w:val="22"/>
      <w:szCs w:val="22"/>
      <w:lang w:eastAsia="en-US" w:bidi="ar-SA"/>
    </w:rPr>
  </w:style>
  <w:style w:type="paragraph" w:styleId="af4">
    <w:name w:val="Normal (Web)"/>
    <w:uiPriority w:val="99"/>
    <w:unhideWhenUsed/>
    <w:rsid w:val="002F6A2C"/>
    <w:pPr>
      <w:widowControl/>
      <w:spacing w:before="100" w:beforeAutospacing="1" w:after="100" w:afterAutospacing="1"/>
    </w:pPr>
  </w:style>
  <w:style w:type="character" w:customStyle="1" w:styleId="12">
    <w:name w:val="Заголовок 1 Знак"/>
    <w:basedOn w:val="a0"/>
    <w:uiPriority w:val="9"/>
    <w:rsid w:val="00BC226B"/>
    <w:rPr>
      <w:rFonts w:asciiTheme="majorHAnsi" w:eastAsiaTheme="majorEastAsia" w:hAnsiTheme="majorHAnsi"/>
      <w:color w:val="2E74B5" w:themeColor="accent1" w:themeShade="BF"/>
      <w:sz w:val="32"/>
      <w:szCs w:val="29"/>
    </w:rPr>
  </w:style>
  <w:style w:type="character" w:customStyle="1" w:styleId="text">
    <w:name w:val="text"/>
    <w:basedOn w:val="a0"/>
    <w:rsid w:val="008D55C9"/>
  </w:style>
  <w:style w:type="character" w:customStyle="1" w:styleId="quotetext">
    <w:name w:val="quote_text"/>
    <w:basedOn w:val="a0"/>
    <w:rsid w:val="008D55C9"/>
  </w:style>
  <w:style w:type="paragraph" w:customStyle="1" w:styleId="paragraph">
    <w:name w:val="paragraph"/>
    <w:rsid w:val="00872B17"/>
    <w:pPr>
      <w:widowControl/>
      <w:spacing w:before="100" w:beforeAutospacing="1" w:after="100" w:afterAutospacing="1"/>
    </w:pPr>
  </w:style>
  <w:style w:type="character" w:customStyle="1" w:styleId="22">
    <w:name w:val="Заголовок 2 Знак"/>
    <w:basedOn w:val="a0"/>
    <w:uiPriority w:val="9"/>
    <w:semiHidden/>
    <w:rsid w:val="000B3CB0"/>
    <w:rPr>
      <w:rFonts w:asciiTheme="majorHAnsi" w:eastAsiaTheme="majorEastAsia" w:hAnsiTheme="majorHAnsi"/>
      <w:color w:val="2E74B5" w:themeColor="accent1" w:themeShade="BF"/>
      <w:sz w:val="26"/>
      <w:szCs w:val="23"/>
    </w:rPr>
  </w:style>
  <w:style w:type="character" w:customStyle="1" w:styleId="40">
    <w:name w:val="Заголовок 4 Знак"/>
    <w:basedOn w:val="a0"/>
    <w:uiPriority w:val="9"/>
    <w:semiHidden/>
    <w:rsid w:val="00A1005A"/>
    <w:rPr>
      <w:rFonts w:asciiTheme="majorHAnsi" w:eastAsiaTheme="majorEastAsia" w:hAnsiTheme="majorHAnsi"/>
      <w:i/>
      <w:iCs/>
      <w:color w:val="2E74B5" w:themeColor="accent1" w:themeShade="BF"/>
      <w:szCs w:val="21"/>
    </w:rPr>
  </w:style>
  <w:style w:type="character" w:customStyle="1" w:styleId="td-nr-views-69995">
    <w:name w:val="td-nr-views-69995"/>
    <w:basedOn w:val="a0"/>
    <w:rsid w:val="00A1005A"/>
  </w:style>
  <w:style w:type="character" w:customStyle="1" w:styleId="td-post-date">
    <w:name w:val="td-post-date"/>
    <w:basedOn w:val="a0"/>
    <w:rsid w:val="00A1005A"/>
  </w:style>
  <w:style w:type="character" w:styleId="af5">
    <w:name w:val="FollowedHyperlink"/>
    <w:basedOn w:val="a0"/>
    <w:uiPriority w:val="99"/>
    <w:semiHidden/>
    <w:unhideWhenUsed/>
    <w:rsid w:val="002079C6"/>
    <w:rPr>
      <w:color w:val="954F72" w:themeColor="followedHyperlink"/>
      <w:u w:val="single"/>
    </w:rPr>
  </w:style>
  <w:style w:type="character" w:customStyle="1" w:styleId="hl-obj">
    <w:name w:val="hl-obj"/>
    <w:basedOn w:val="a0"/>
    <w:rsid w:val="00667069"/>
  </w:style>
  <w:style w:type="character" w:customStyle="1" w:styleId="smallcaps">
    <w:name w:val="smallcaps"/>
    <w:basedOn w:val="a0"/>
    <w:rsid w:val="004C7DDA"/>
  </w:style>
  <w:style w:type="character" w:customStyle="1" w:styleId="num">
    <w:name w:val="num"/>
    <w:basedOn w:val="a0"/>
    <w:rsid w:val="00E16A12"/>
  </w:style>
  <w:style w:type="paragraph" w:customStyle="1" w:styleId="textfulltext">
    <w:name w:val="textfulltext"/>
    <w:link w:val="textfulltext0"/>
    <w:rsid w:val="00B3122E"/>
    <w:pPr>
      <w:widowControl/>
      <w:spacing w:after="200" w:line="276" w:lineRule="auto"/>
      <w:jc w:val="both"/>
    </w:pPr>
    <w:rPr>
      <w:rFonts w:ascii="Arial" w:eastAsiaTheme="minorHAnsi" w:hAnsi="Arial" w:cs="Arial"/>
      <w:sz w:val="20"/>
      <w:szCs w:val="22"/>
      <w:lang w:eastAsia="en-US"/>
    </w:rPr>
  </w:style>
  <w:style w:type="character" w:customStyle="1" w:styleId="textfulltext0">
    <w:name w:val="textfulltext Знак"/>
    <w:basedOn w:val="a0"/>
    <w:link w:val="textfulltext"/>
    <w:rsid w:val="00B3122E"/>
    <w:rPr>
      <w:rFonts w:ascii="Arial" w:eastAsiaTheme="minorHAnsi" w:hAnsi="Arial" w:cs="Arial"/>
      <w:kern w:val="0"/>
      <w:sz w:val="20"/>
      <w:szCs w:val="22"/>
      <w:lang w:eastAsia="en-US" w:bidi="ar-SA"/>
    </w:rPr>
  </w:style>
  <w:style w:type="paragraph" w:styleId="af6">
    <w:name w:val="No Spacing"/>
    <w:uiPriority w:val="1"/>
    <w:qFormat/>
    <w:rsid w:val="00B3122E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d-adspot-title">
    <w:name w:val="td-adspot-title"/>
    <w:basedOn w:val="a0"/>
    <w:rsid w:val="00A77F1A"/>
  </w:style>
  <w:style w:type="paragraph" w:customStyle="1" w:styleId="mt100">
    <w:name w:val="mt100"/>
    <w:rsid w:val="0072161A"/>
    <w:pPr>
      <w:widowControl/>
      <w:spacing w:before="100" w:beforeAutospacing="1" w:after="100" w:afterAutospacing="1"/>
    </w:pPr>
  </w:style>
  <w:style w:type="character" w:customStyle="1" w:styleId="medium">
    <w:name w:val="medium"/>
    <w:basedOn w:val="a0"/>
    <w:rsid w:val="0072161A"/>
  </w:style>
  <w:style w:type="character" w:customStyle="1" w:styleId="zen-ui-rich-texttext">
    <w:name w:val="zen-ui-rich-text__text"/>
    <w:basedOn w:val="a0"/>
    <w:rsid w:val="00AB627A"/>
  </w:style>
  <w:style w:type="character" w:customStyle="1" w:styleId="ae">
    <w:name w:val="Абзац списка Знак"/>
    <w:aliases w:val="нумерованный 5 Знак,Нумерованый список Знак,List Paragraph1 Знак"/>
    <w:basedOn w:val="a0"/>
    <w:link w:val="ad"/>
    <w:uiPriority w:val="34"/>
    <w:locked/>
    <w:rsid w:val="005C1477"/>
    <w:rPr>
      <w:szCs w:val="21"/>
    </w:rPr>
  </w:style>
  <w:style w:type="character" w:customStyle="1" w:styleId="fontstyle01">
    <w:name w:val="fontstyle01"/>
    <w:basedOn w:val="a0"/>
    <w:rsid w:val="00EB3CD5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23">
    <w:name w:val="2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3">
    <w:name w:val="1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l942b1f3b">
    <w:name w:val="l942b1f3b"/>
    <w:basedOn w:val="a0"/>
    <w:rsid w:val="006D723B"/>
  </w:style>
  <w:style w:type="character" w:customStyle="1" w:styleId="j40315b00">
    <w:name w:val="j40315b00"/>
    <w:basedOn w:val="a0"/>
    <w:rsid w:val="006D723B"/>
  </w:style>
  <w:style w:type="character" w:customStyle="1" w:styleId="te53c24cc">
    <w:name w:val="te53c24cc"/>
    <w:basedOn w:val="a0"/>
    <w:rsid w:val="006D723B"/>
  </w:style>
  <w:style w:type="character" w:customStyle="1" w:styleId="sharingtext">
    <w:name w:val="sharing__text"/>
    <w:basedOn w:val="a0"/>
    <w:rsid w:val="00C3080F"/>
  </w:style>
  <w:style w:type="character" w:customStyle="1" w:styleId="sharingicon">
    <w:name w:val="sharing__icon"/>
    <w:basedOn w:val="a0"/>
    <w:rsid w:val="00C3080F"/>
  </w:style>
  <w:style w:type="paragraph" w:customStyle="1" w:styleId="doctext">
    <w:name w:val="doc__text"/>
    <w:rsid w:val="00C3080F"/>
    <w:pPr>
      <w:widowControl/>
      <w:spacing w:before="100" w:beforeAutospacing="1" w:after="100" w:afterAutospacing="1"/>
    </w:pPr>
  </w:style>
  <w:style w:type="paragraph" w:customStyle="1" w:styleId="mt15">
    <w:name w:val="mt15"/>
    <w:rsid w:val="00FC6CDA"/>
    <w:pPr>
      <w:widowControl/>
      <w:spacing w:before="100" w:beforeAutospacing="1" w:after="100" w:afterAutospacing="1"/>
    </w:pPr>
  </w:style>
  <w:style w:type="paragraph" w:customStyle="1" w:styleId="mt55">
    <w:name w:val="mt55"/>
    <w:rsid w:val="00FC6CDA"/>
    <w:pPr>
      <w:widowControl/>
      <w:spacing w:before="100" w:beforeAutospacing="1" w:after="100" w:afterAutospacing="1"/>
    </w:pPr>
  </w:style>
  <w:style w:type="character" w:styleId="af7">
    <w:name w:val="annotation reference"/>
    <w:basedOn w:val="a0"/>
    <w:uiPriority w:val="99"/>
    <w:semiHidden/>
    <w:unhideWhenUsed/>
    <w:rsid w:val="0025474B"/>
    <w:rPr>
      <w:sz w:val="16"/>
      <w:szCs w:val="16"/>
    </w:rPr>
  </w:style>
  <w:style w:type="paragraph" w:styleId="af8">
    <w:name w:val="annotation text"/>
    <w:link w:val="af9"/>
    <w:uiPriority w:val="99"/>
    <w:semiHidden/>
    <w:unhideWhenUsed/>
    <w:rsid w:val="0025474B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25474B"/>
    <w:rPr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25474B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25474B"/>
    <w:rPr>
      <w:b/>
      <w:bCs/>
      <w:sz w:val="20"/>
      <w:szCs w:val="20"/>
    </w:rPr>
  </w:style>
  <w:style w:type="character" w:customStyle="1" w:styleId="copy-me-btn">
    <w:name w:val="copy-me-btn"/>
    <w:basedOn w:val="a0"/>
    <w:rsid w:val="002968AB"/>
  </w:style>
  <w:style w:type="character" w:customStyle="1" w:styleId="copy-me-text">
    <w:name w:val="copy-me-text"/>
    <w:basedOn w:val="a0"/>
    <w:rsid w:val="002968AB"/>
  </w:style>
  <w:style w:type="character" w:customStyle="1" w:styleId="time">
    <w:name w:val="time"/>
    <w:basedOn w:val="a0"/>
    <w:rsid w:val="009B395D"/>
  </w:style>
  <w:style w:type="character" w:customStyle="1" w:styleId="i18n">
    <w:name w:val="i18n"/>
    <w:basedOn w:val="a0"/>
    <w:rsid w:val="009B395D"/>
  </w:style>
  <w:style w:type="character" w:customStyle="1" w:styleId="peer-title">
    <w:name w:val="peer-title"/>
    <w:basedOn w:val="a0"/>
    <w:rsid w:val="009B395D"/>
  </w:style>
  <w:style w:type="paragraph" w:customStyle="1" w:styleId="articledecorationfirst">
    <w:name w:val="article_decoration_first"/>
    <w:rsid w:val="00354B81"/>
    <w:pPr>
      <w:widowControl/>
      <w:spacing w:before="100" w:beforeAutospacing="1" w:after="100" w:afterAutospacing="1"/>
    </w:pPr>
  </w:style>
  <w:style w:type="character" w:customStyle="1" w:styleId="s1">
    <w:name w:val="s1"/>
    <w:basedOn w:val="a0"/>
    <w:rsid w:val="004E0BA7"/>
  </w:style>
  <w:style w:type="paragraph" w:customStyle="1" w:styleId="media-textdescription-lnk-v2">
    <w:name w:val="media-text_description-lnk-v2"/>
    <w:rsid w:val="00D0232E"/>
    <w:pPr>
      <w:widowControl/>
      <w:spacing w:before="100" w:beforeAutospacing="1" w:after="100" w:afterAutospacing="1"/>
    </w:pPr>
  </w:style>
  <w:style w:type="character" w:customStyle="1" w:styleId="news-date-time">
    <w:name w:val="news-date-time"/>
    <w:basedOn w:val="a0"/>
    <w:rsid w:val="002B43F1"/>
  </w:style>
  <w:style w:type="paragraph" w:customStyle="1" w:styleId="content-quotetext">
    <w:name w:val="content-quote__text"/>
    <w:rsid w:val="00CD285C"/>
    <w:pPr>
      <w:widowControl/>
      <w:spacing w:before="100" w:beforeAutospacing="1" w:after="100" w:afterAutospacing="1"/>
    </w:pPr>
  </w:style>
  <w:style w:type="character" w:customStyle="1" w:styleId="content-quotestatus">
    <w:name w:val="content-quote__status"/>
    <w:basedOn w:val="a0"/>
    <w:rsid w:val="00CD285C"/>
  </w:style>
  <w:style w:type="character" w:customStyle="1" w:styleId="is-markup">
    <w:name w:val="is-markup"/>
    <w:basedOn w:val="a0"/>
    <w:rsid w:val="004E175B"/>
  </w:style>
  <w:style w:type="paragraph" w:styleId="afc">
    <w:name w:val="endnote text"/>
    <w:link w:val="afd"/>
    <w:uiPriority w:val="99"/>
    <w:semiHidden/>
    <w:unhideWhenUsed/>
    <w:rsid w:val="00AE139F"/>
    <w:rPr>
      <w:sz w:val="20"/>
      <w:szCs w:val="20"/>
    </w:rPr>
  </w:style>
  <w:style w:type="character" w:customStyle="1" w:styleId="afd">
    <w:name w:val="Текст концевой сноски Знак"/>
    <w:basedOn w:val="a0"/>
    <w:link w:val="afc"/>
    <w:uiPriority w:val="99"/>
    <w:semiHidden/>
    <w:rsid w:val="00AE139F"/>
    <w:rPr>
      <w:sz w:val="20"/>
      <w:szCs w:val="20"/>
    </w:rPr>
  </w:style>
  <w:style w:type="character" w:styleId="afe">
    <w:name w:val="endnote reference"/>
    <w:basedOn w:val="a0"/>
    <w:uiPriority w:val="99"/>
    <w:semiHidden/>
    <w:unhideWhenUsed/>
    <w:rsid w:val="00AE139F"/>
    <w:rPr>
      <w:vertAlign w:val="superscript"/>
    </w:rPr>
  </w:style>
  <w:style w:type="paragraph" w:customStyle="1" w:styleId="mb30">
    <w:name w:val="mb30"/>
    <w:rsid w:val="00851223"/>
    <w:pPr>
      <w:widowControl/>
      <w:spacing w:before="100" w:beforeAutospacing="1" w:after="100" w:afterAutospacing="1"/>
    </w:pPr>
  </w:style>
  <w:style w:type="paragraph" w:customStyle="1" w:styleId="medium1">
    <w:name w:val="medium1"/>
    <w:rsid w:val="00851223"/>
    <w:pPr>
      <w:widowControl/>
      <w:spacing w:before="100" w:beforeAutospacing="1" w:after="100" w:afterAutospacing="1"/>
    </w:pPr>
  </w:style>
  <w:style w:type="paragraph" w:customStyle="1" w:styleId="content--common-blockblock-3u">
    <w:name w:val="content--common-block__block-3u"/>
    <w:rsid w:val="003A37E4"/>
    <w:pPr>
      <w:widowControl/>
      <w:spacing w:before="100" w:beforeAutospacing="1" w:after="100" w:afterAutospacing="1"/>
    </w:pPr>
  </w:style>
  <w:style w:type="paragraph" w:customStyle="1" w:styleId="ds-markdown-paragraph">
    <w:name w:val="ds-markdown-paragraph"/>
    <w:rsid w:val="00614594"/>
    <w:pPr>
      <w:widowControl/>
      <w:spacing w:before="100" w:beforeAutospacing="1" w:after="100" w:afterAutospacing="1"/>
    </w:pPr>
  </w:style>
  <w:style w:type="paragraph" w:customStyle="1" w:styleId="11">
    <w:name w:val="Гиперссылка1"/>
    <w:link w:val="aa"/>
    <w:rsid w:val="00522940"/>
    <w:rPr>
      <w:color w:val="0563C1"/>
      <w:u w:val="single"/>
    </w:rPr>
  </w:style>
  <w:style w:type="paragraph" w:styleId="aff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apple-converted-space">
    <w:name w:val="apple-converted-space"/>
    <w:basedOn w:val="a0"/>
    <w:rsid w:val="001D36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7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group/58003971833907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tns_energo_kuban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pressa@kuban.tns-e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.me/tns_energo_kuban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egXI48vGdI2VsWKymi3dyGywEw==">CgMxLjA4AHIhMWNWS1pIVGVtUHRzdjdwaTc1QjVzTEZUY2FMLV9TRUhr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467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Меньшиков Денис Геннадьевич</dc:creator>
  <cp:lastModifiedBy>Ткачева Ангелина Витальевна</cp:lastModifiedBy>
  <cp:revision>7</cp:revision>
  <cp:lastPrinted>2026-01-28T06:39:00Z</cp:lastPrinted>
  <dcterms:created xsi:type="dcterms:W3CDTF">2026-01-27T18:50:00Z</dcterms:created>
  <dcterms:modified xsi:type="dcterms:W3CDTF">2026-01-28T11:24:00Z</dcterms:modified>
</cp:coreProperties>
</file>