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22" w:rsidRPr="003C65D3" w:rsidRDefault="00833BF7" w:rsidP="003C65D3">
      <w:pPr>
        <w:jc w:val="right"/>
        <w:rPr>
          <w:b/>
          <w:bCs/>
          <w:sz w:val="36"/>
        </w:rPr>
      </w:pPr>
      <w:r w:rsidRPr="003C65D3">
        <w:rPr>
          <w:b/>
          <w:bCs/>
          <w:sz w:val="36"/>
        </w:rPr>
        <w:t>Проект</w:t>
      </w:r>
      <w:bookmarkStart w:id="0" w:name="_GoBack"/>
      <w:bookmarkEnd w:id="0"/>
    </w:p>
    <w:p w:rsidR="0029200C" w:rsidRDefault="00E71468" w:rsidP="00336B22">
      <w:pPr>
        <w:jc w:val="center"/>
        <w:rPr>
          <w:b/>
          <w:bCs/>
        </w:rPr>
      </w:pPr>
    </w:p>
    <w:p w:rsidR="0029200C" w:rsidRDefault="00E71468" w:rsidP="00336B22">
      <w:pPr>
        <w:jc w:val="center"/>
        <w:rPr>
          <w:b/>
          <w:bCs/>
        </w:rPr>
      </w:pPr>
    </w:p>
    <w:p w:rsidR="0029200C" w:rsidRDefault="00E71468" w:rsidP="00336B22">
      <w:pPr>
        <w:jc w:val="center"/>
        <w:rPr>
          <w:b/>
          <w:bCs/>
        </w:rPr>
      </w:pPr>
    </w:p>
    <w:p w:rsidR="0029200C" w:rsidRDefault="00E71468" w:rsidP="00336B22">
      <w:pPr>
        <w:jc w:val="center"/>
        <w:rPr>
          <w:b/>
          <w:bCs/>
        </w:rPr>
      </w:pPr>
    </w:p>
    <w:p w:rsidR="0029200C" w:rsidRDefault="00E71468" w:rsidP="00336B22">
      <w:pPr>
        <w:jc w:val="center"/>
        <w:rPr>
          <w:b/>
          <w:bCs/>
        </w:rPr>
      </w:pPr>
    </w:p>
    <w:p w:rsidR="0029200C" w:rsidRDefault="00E71468" w:rsidP="00336B22">
      <w:pPr>
        <w:jc w:val="center"/>
        <w:rPr>
          <w:b/>
          <w:bCs/>
        </w:rPr>
      </w:pPr>
    </w:p>
    <w:p w:rsidR="00336B22" w:rsidRPr="00700821" w:rsidRDefault="00E71468" w:rsidP="00336B22">
      <w:pPr>
        <w:rPr>
          <w:b/>
          <w:bCs/>
          <w:sz w:val="28"/>
          <w:szCs w:val="28"/>
        </w:rPr>
      </w:pPr>
    </w:p>
    <w:p w:rsidR="00336B22" w:rsidRPr="00700821" w:rsidRDefault="00E71468" w:rsidP="00336B22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240FF0" w:rsidRDefault="00E71468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  <w:bookmarkStart w:id="1" w:name="OLE_LINK1"/>
      <w:bookmarkStart w:id="2" w:name="OLE_LINK2"/>
    </w:p>
    <w:p w:rsidR="00240FF0" w:rsidRDefault="00E71468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240FF0" w:rsidRDefault="00E71468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240FF0" w:rsidRDefault="00E71468" w:rsidP="00F82458">
      <w:pPr>
        <w:shd w:val="clear" w:color="auto" w:fill="FFFFFF"/>
        <w:spacing w:line="322" w:lineRule="exact"/>
        <w:ind w:right="5"/>
        <w:rPr>
          <w:b/>
          <w:bCs/>
          <w:color w:val="000000"/>
          <w:sz w:val="28"/>
          <w:szCs w:val="28"/>
        </w:rPr>
      </w:pPr>
    </w:p>
    <w:p w:rsidR="00F82458" w:rsidRDefault="00F82458" w:rsidP="00F82458">
      <w:pPr>
        <w:shd w:val="clear" w:color="auto" w:fill="FFFFFF"/>
        <w:spacing w:line="322" w:lineRule="exact"/>
        <w:ind w:right="5"/>
        <w:rPr>
          <w:b/>
          <w:bCs/>
          <w:color w:val="000000"/>
          <w:sz w:val="28"/>
          <w:szCs w:val="28"/>
        </w:rPr>
      </w:pPr>
    </w:p>
    <w:p w:rsidR="00F82458" w:rsidRDefault="00F82458" w:rsidP="00F82458">
      <w:pPr>
        <w:shd w:val="clear" w:color="auto" w:fill="FFFFFF"/>
        <w:spacing w:line="322" w:lineRule="exact"/>
        <w:ind w:right="5"/>
        <w:rPr>
          <w:b/>
          <w:bCs/>
          <w:color w:val="000000"/>
          <w:sz w:val="28"/>
          <w:szCs w:val="28"/>
        </w:rPr>
      </w:pPr>
    </w:p>
    <w:p w:rsidR="00F82458" w:rsidRDefault="00F82458" w:rsidP="00F82458">
      <w:pPr>
        <w:shd w:val="clear" w:color="auto" w:fill="FFFFFF"/>
        <w:spacing w:line="322" w:lineRule="exact"/>
        <w:ind w:right="5"/>
        <w:rPr>
          <w:b/>
          <w:bCs/>
          <w:color w:val="000000"/>
          <w:sz w:val="28"/>
          <w:szCs w:val="28"/>
        </w:rPr>
      </w:pPr>
    </w:p>
    <w:bookmarkEnd w:id="1"/>
    <w:bookmarkEnd w:id="2"/>
    <w:p w:rsidR="0029200C" w:rsidRPr="0029200C" w:rsidRDefault="00F82458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  <w:r w:rsidRPr="00F82458">
        <w:rPr>
          <w:b/>
          <w:bCs/>
          <w:color w:val="000000"/>
          <w:sz w:val="28"/>
          <w:szCs w:val="28"/>
        </w:rPr>
        <w:t>Об утверждении стоимости услуг,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представителя, оказываемых на территории Незаймановского сельского поселения Тимашевского района</w:t>
      </w:r>
    </w:p>
    <w:p w:rsidR="00336B22" w:rsidRPr="00336B22" w:rsidRDefault="00E71468" w:rsidP="00336B22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336B22" w:rsidRPr="007100EC" w:rsidRDefault="00E71468" w:rsidP="0029200C">
      <w:pPr>
        <w:shd w:val="clear" w:color="auto" w:fill="FFFFFF"/>
        <w:rPr>
          <w:b/>
          <w:color w:val="000000"/>
          <w:sz w:val="28"/>
          <w:szCs w:val="28"/>
        </w:rPr>
      </w:pPr>
    </w:p>
    <w:p w:rsidR="00336B22" w:rsidRPr="008F4344" w:rsidRDefault="00833BF7" w:rsidP="008F434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F4344">
        <w:rPr>
          <w:color w:val="000000"/>
          <w:sz w:val="28"/>
          <w:szCs w:val="28"/>
        </w:rPr>
        <w:t>В соответствии со статьей 14 Федерального закона от 6 октября 2003 г. №131-ФЗ «Об общих принципах организации местного самоуправления в Российской Федерации», статьей 9 Федерального закона от 12 января 1996 г. N 8-ФЗ «О погребении и похоронном деле», статьей 9 закона Краснодарского края от 4 февраля 2004 г. №666-K3 «О погребении и похоронном деле в Краснодарском крае, Уставом Незаймановского сельского поселения Тимашевского района, Совет Незаймановского сельского поселения Тимашевского района р е ш и л:</w:t>
      </w:r>
      <w:r w:rsidRPr="008F4344">
        <w:rPr>
          <w:bCs/>
          <w:color w:val="000000"/>
          <w:sz w:val="28"/>
          <w:szCs w:val="28"/>
        </w:rPr>
        <w:t xml:space="preserve"> </w:t>
      </w:r>
    </w:p>
    <w:p w:rsidR="0030327D" w:rsidRPr="007E7196" w:rsidRDefault="007E7196" w:rsidP="008F4344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Утвердить стоимости услуг, предоставляемых согласно </w:t>
      </w:r>
      <w:r w:rsidR="00833BF7" w:rsidRPr="007E7196">
        <w:rPr>
          <w:rFonts w:ascii="Times New Roman" w:hAnsi="Times New Roman"/>
          <w:color w:val="000000"/>
        </w:rPr>
        <w:t xml:space="preserve">гарантированному перечню услуг по погребению </w:t>
      </w:r>
      <w:r w:rsidRPr="007E7196">
        <w:rPr>
          <w:rFonts w:ascii="Times New Roman" w:hAnsi="Times New Roman"/>
          <w:color w:val="000000"/>
        </w:rPr>
        <w:t>умерших (погибших), не имеющих супруга, близких родственников, иных родственников либо законного представителя,</w:t>
      </w:r>
      <w:r w:rsidR="00833BF7" w:rsidRPr="007E7196">
        <w:rPr>
          <w:rFonts w:ascii="Times New Roman" w:hAnsi="Times New Roman"/>
          <w:color w:val="000000"/>
        </w:rPr>
        <w:t xml:space="preserve"> оказываемых на территории Незаймановского сельского поселения Тимашевского района, согласованную с Отделением Фонда пенсионного и социального страхования Российской Федерации по Краснодарскому краю и департаментом государственного регулирования тарифов Краснодарского края (прилагается).</w:t>
      </w:r>
    </w:p>
    <w:p w:rsidR="008F4344" w:rsidRPr="008F4344" w:rsidRDefault="00833BF7" w:rsidP="007E7196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7E7196">
        <w:rPr>
          <w:rFonts w:ascii="Times New Roman" w:hAnsi="Times New Roman"/>
        </w:rPr>
        <w:t>Признать утратившим силу решение Совета Незаймановского</w:t>
      </w:r>
      <w:r w:rsidRPr="008F4344">
        <w:rPr>
          <w:rFonts w:ascii="Times New Roman" w:hAnsi="Times New Roman"/>
        </w:rPr>
        <w:t xml:space="preserve"> сельского поселения Тимашевского райо</w:t>
      </w:r>
      <w:r w:rsidR="007E7196">
        <w:rPr>
          <w:rFonts w:ascii="Times New Roman" w:hAnsi="Times New Roman"/>
        </w:rPr>
        <w:t>на от 13 февраля 2024 года № 173</w:t>
      </w:r>
      <w:r w:rsidRPr="008F4344">
        <w:rPr>
          <w:rFonts w:ascii="Times New Roman" w:hAnsi="Times New Roman"/>
        </w:rPr>
        <w:t xml:space="preserve"> «</w:t>
      </w:r>
      <w:r w:rsidR="007E7196" w:rsidRPr="007E7196">
        <w:rPr>
          <w:rFonts w:ascii="Times New Roman" w:hAnsi="Times New Roman"/>
        </w:rPr>
        <w:t>Об утверждении стоимости услуг,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представителя, оказываемых на территории Незаймановского сельского</w:t>
      </w:r>
      <w:r w:rsidR="007E7196">
        <w:rPr>
          <w:rFonts w:ascii="Times New Roman" w:hAnsi="Times New Roman"/>
        </w:rPr>
        <w:t xml:space="preserve"> поселения Тимашевского района»</w:t>
      </w:r>
      <w:r w:rsidRPr="008F4344">
        <w:rPr>
          <w:rFonts w:ascii="Times New Roman" w:hAnsi="Times New Roman"/>
        </w:rPr>
        <w:t>.</w:t>
      </w:r>
    </w:p>
    <w:p w:rsidR="0030327D" w:rsidRPr="0030327D" w:rsidRDefault="00833BF7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lastRenderedPageBreak/>
        <w:t>Главному специалисту администрации Незаймановского сельского поселения Тимашевского района Толстых Л.А. обнародовать настоящее решение путем:</w:t>
      </w:r>
    </w:p>
    <w:p w:rsidR="0030327D" w:rsidRPr="0030327D" w:rsidRDefault="00833BF7" w:rsidP="0030327D">
      <w:pPr>
        <w:pStyle w:val="20"/>
        <w:shd w:val="clear" w:color="auto" w:fill="auto"/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t>- размещения на стенде администрации Незаймановского сельского поселения Тимашевского района находящейся по адресу: х. Незаймановский, ул. Красная 154 «А» и в библиотеке, находящейся по адресу: х. Незаймановский, ул. Красная 126 «А».</w:t>
      </w:r>
    </w:p>
    <w:p w:rsidR="0030327D" w:rsidRPr="0030327D" w:rsidRDefault="00833BF7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bCs/>
        </w:rPr>
        <w:t>Системному администратору МКУ «Бухгалтерского и налогового учета Незаймановского сельского поселения Тимашевского района», Костенко И.В., разместить настоящее решение на официальном сайте Незаймановского сельского поселения в информационно-телекоммуникационной сети «Интернет».</w:t>
      </w:r>
    </w:p>
    <w:p w:rsidR="0030327D" w:rsidRPr="0030327D" w:rsidRDefault="00833BF7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</w:rPr>
        <w:t>Контроль за выполнением настоящего решения оставляю за собой.</w:t>
      </w:r>
    </w:p>
    <w:p w:rsidR="00A34016" w:rsidRPr="0030327D" w:rsidRDefault="007E7196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Решение вступает в силу с</w:t>
      </w:r>
      <w:r w:rsidR="00833BF7" w:rsidRPr="0030327D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1 февраля 2025 года.</w:t>
      </w:r>
    </w:p>
    <w:p w:rsidR="00A34016" w:rsidRPr="00A34016" w:rsidRDefault="00E71468" w:rsidP="00A3401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34016" w:rsidRPr="00A34016" w:rsidRDefault="00E71468" w:rsidP="00A3401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34016" w:rsidRPr="00A34016" w:rsidRDefault="00E71468" w:rsidP="00A3401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34016" w:rsidRPr="00A34016" w:rsidRDefault="00833BF7" w:rsidP="00A34016">
      <w:pPr>
        <w:rPr>
          <w:sz w:val="28"/>
          <w:szCs w:val="28"/>
        </w:rPr>
      </w:pPr>
      <w:r w:rsidRPr="00A34016">
        <w:rPr>
          <w:sz w:val="28"/>
          <w:szCs w:val="28"/>
        </w:rPr>
        <w:t xml:space="preserve">Глава Незаймановского сельского поселения </w:t>
      </w:r>
    </w:p>
    <w:p w:rsidR="009F6887" w:rsidRDefault="00833BF7" w:rsidP="00921795">
      <w:pPr>
        <w:rPr>
          <w:sz w:val="28"/>
          <w:szCs w:val="28"/>
        </w:rPr>
      </w:pPr>
      <w:r w:rsidRPr="00A34016">
        <w:rPr>
          <w:sz w:val="28"/>
          <w:szCs w:val="28"/>
        </w:rPr>
        <w:t xml:space="preserve">Тимашевского района                                                              </w:t>
      </w:r>
      <w:r>
        <w:rPr>
          <w:sz w:val="28"/>
          <w:szCs w:val="28"/>
        </w:rPr>
        <w:t xml:space="preserve">          </w:t>
      </w:r>
      <w:r w:rsidRPr="00A34016">
        <w:rPr>
          <w:sz w:val="28"/>
          <w:szCs w:val="28"/>
        </w:rPr>
        <w:t>В.А. Штангей</w:t>
      </w:r>
    </w:p>
    <w:p w:rsidR="009F6887" w:rsidRDefault="00E71468" w:rsidP="009F6887">
      <w:pPr>
        <w:rPr>
          <w:sz w:val="28"/>
          <w:szCs w:val="28"/>
        </w:rPr>
      </w:pPr>
    </w:p>
    <w:p w:rsidR="00921795" w:rsidRPr="009F6887" w:rsidRDefault="00E71468" w:rsidP="009F6887">
      <w:pPr>
        <w:tabs>
          <w:tab w:val="left" w:pos="1515"/>
        </w:tabs>
        <w:rPr>
          <w:sz w:val="28"/>
          <w:szCs w:val="28"/>
        </w:rPr>
        <w:sectPr w:rsidR="00921795" w:rsidRPr="009F6887" w:rsidSect="00B8481E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30F" w:rsidRPr="00E86E1D" w:rsidRDefault="00833BF7">
      <w:pPr>
        <w:pStyle w:val="ac"/>
        <w:widowControl w:val="0"/>
        <w:autoSpaceDE w:val="0"/>
        <w:autoSpaceDN w:val="0"/>
        <w:spacing w:before="75"/>
        <w:ind w:left="6200"/>
        <w:rPr>
          <w:rFonts w:ascii="Times New Roman" w:hAnsi="Times New Roman" w:cs="Times New Roman"/>
          <w:sz w:val="28"/>
          <w:szCs w:val="28"/>
          <w:lang w:eastAsia="en-US"/>
        </w:rPr>
      </w:pPr>
      <w:r w:rsidRPr="00E86E1D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>Приложение</w:t>
      </w:r>
    </w:p>
    <w:p w:rsidR="0004230F" w:rsidRPr="00E86E1D" w:rsidRDefault="00E71468">
      <w:pPr>
        <w:pStyle w:val="Normal0"/>
        <w:widowControl w:val="0"/>
        <w:autoSpaceDE w:val="0"/>
        <w:autoSpaceDN w:val="0"/>
        <w:spacing w:before="21"/>
        <w:rPr>
          <w:sz w:val="28"/>
          <w:szCs w:val="28"/>
          <w:lang w:eastAsia="en-US"/>
        </w:rPr>
      </w:pPr>
    </w:p>
    <w:p w:rsidR="0004230F" w:rsidRPr="00E86E1D" w:rsidRDefault="00833BF7" w:rsidP="00E86E1D">
      <w:pPr>
        <w:pStyle w:val="Normal0"/>
        <w:widowControl w:val="0"/>
        <w:autoSpaceDE w:val="0"/>
        <w:autoSpaceDN w:val="0"/>
        <w:spacing w:before="1"/>
        <w:ind w:left="6222"/>
        <w:rPr>
          <w:sz w:val="28"/>
          <w:szCs w:val="28"/>
          <w:lang w:eastAsia="en-US"/>
        </w:rPr>
      </w:pPr>
      <w:r w:rsidRPr="00E86E1D">
        <w:rPr>
          <w:spacing w:val="-2"/>
          <w:w w:val="105"/>
          <w:sz w:val="28"/>
          <w:szCs w:val="28"/>
          <w:lang w:eastAsia="en-US"/>
        </w:rPr>
        <w:t>УТВЕРЖДБН</w:t>
      </w:r>
    </w:p>
    <w:p w:rsidR="0004230F" w:rsidRPr="00E86E1D" w:rsidRDefault="00833BF7" w:rsidP="00E86E1D">
      <w:pPr>
        <w:pStyle w:val="ac"/>
        <w:widowControl w:val="0"/>
        <w:autoSpaceDE w:val="0"/>
        <w:autoSpaceDN w:val="0"/>
        <w:spacing w:before="8"/>
        <w:ind w:left="6222"/>
        <w:rPr>
          <w:rFonts w:ascii="Times New Roman" w:hAnsi="Times New Roman" w:cs="Times New Roman"/>
          <w:sz w:val="28"/>
          <w:szCs w:val="28"/>
          <w:lang w:eastAsia="en-US"/>
        </w:rPr>
      </w:pPr>
      <w:r w:rsidRPr="00E86E1D">
        <w:rPr>
          <w:rFonts w:ascii="Times New Roman" w:hAnsi="Times New Roman" w:cs="Times New Roman"/>
          <w:sz w:val="28"/>
          <w:szCs w:val="28"/>
          <w:lang w:eastAsia="en-US"/>
        </w:rPr>
        <w:t>решением</w:t>
      </w:r>
      <w:r w:rsidRPr="00E86E1D">
        <w:rPr>
          <w:rFonts w:ascii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E86E1D">
        <w:rPr>
          <w:rFonts w:ascii="Times New Roman" w:hAnsi="Times New Roman" w:cs="Times New Roman"/>
          <w:sz w:val="28"/>
          <w:szCs w:val="28"/>
          <w:lang w:eastAsia="en-US"/>
        </w:rPr>
        <w:t>Совета</w:t>
      </w:r>
      <w:r w:rsidRPr="00E86E1D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E86E1D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Незаймановского</w:t>
      </w:r>
    </w:p>
    <w:p w:rsidR="00E86E1D" w:rsidRDefault="00833BF7" w:rsidP="00E86E1D">
      <w:pPr>
        <w:pStyle w:val="Normal0"/>
        <w:widowControl w:val="0"/>
        <w:tabs>
          <w:tab w:val="left" w:pos="7916"/>
          <w:tab w:val="left" w:pos="8378"/>
        </w:tabs>
        <w:autoSpaceDE w:val="0"/>
        <w:autoSpaceDN w:val="0"/>
        <w:spacing w:before="22" w:line="249" w:lineRule="auto"/>
        <w:ind w:left="6222"/>
        <w:rPr>
          <w:sz w:val="28"/>
          <w:szCs w:val="28"/>
          <w:lang w:eastAsia="en-US"/>
        </w:rPr>
      </w:pPr>
      <w:r w:rsidRPr="00E86E1D">
        <w:rPr>
          <w:sz w:val="28"/>
          <w:szCs w:val="28"/>
          <w:lang w:eastAsia="en-US"/>
        </w:rPr>
        <w:t>сельского поселения Тимашевского</w:t>
      </w:r>
      <w:r w:rsidRPr="00E86E1D">
        <w:rPr>
          <w:spacing w:val="40"/>
          <w:sz w:val="28"/>
          <w:szCs w:val="28"/>
          <w:lang w:eastAsia="en-US"/>
        </w:rPr>
        <w:t xml:space="preserve"> </w:t>
      </w:r>
      <w:r w:rsidRPr="00E86E1D">
        <w:rPr>
          <w:sz w:val="28"/>
          <w:szCs w:val="28"/>
          <w:lang w:eastAsia="en-US"/>
        </w:rPr>
        <w:t xml:space="preserve">района </w:t>
      </w:r>
    </w:p>
    <w:p w:rsidR="0004230F" w:rsidRPr="00E86E1D" w:rsidRDefault="00833BF7" w:rsidP="00E86E1D">
      <w:pPr>
        <w:pStyle w:val="Normal0"/>
        <w:widowControl w:val="0"/>
        <w:tabs>
          <w:tab w:val="left" w:pos="7916"/>
          <w:tab w:val="left" w:pos="8378"/>
        </w:tabs>
        <w:autoSpaceDE w:val="0"/>
        <w:autoSpaceDN w:val="0"/>
        <w:spacing w:before="22" w:line="249" w:lineRule="auto"/>
        <w:ind w:left="6222"/>
        <w:rPr>
          <w:i/>
          <w:sz w:val="28"/>
          <w:szCs w:val="28"/>
          <w:lang w:eastAsia="en-US"/>
        </w:rPr>
      </w:pPr>
      <w:r w:rsidRPr="00E86E1D">
        <w:rPr>
          <w:sz w:val="28"/>
          <w:szCs w:val="28"/>
          <w:lang w:eastAsia="en-US"/>
        </w:rPr>
        <w:t>от</w:t>
      </w:r>
      <w:r>
        <w:rPr>
          <w:sz w:val="28"/>
          <w:szCs w:val="28"/>
          <w:lang w:eastAsia="en-US"/>
        </w:rPr>
        <w:t>_____________№_____</w:t>
      </w:r>
    </w:p>
    <w:p w:rsidR="0004230F" w:rsidRDefault="00E71468">
      <w:pPr>
        <w:pStyle w:val="Normal0"/>
        <w:widowControl w:val="0"/>
        <w:autoSpaceDE w:val="0"/>
        <w:autoSpaceDN w:val="0"/>
        <w:spacing w:before="24"/>
        <w:rPr>
          <w:i/>
          <w:sz w:val="28"/>
          <w:szCs w:val="28"/>
          <w:lang w:eastAsia="en-US"/>
        </w:rPr>
      </w:pPr>
    </w:p>
    <w:p w:rsidR="00F82458" w:rsidRPr="00E86E1D" w:rsidRDefault="00F82458">
      <w:pPr>
        <w:pStyle w:val="Normal0"/>
        <w:widowControl w:val="0"/>
        <w:autoSpaceDE w:val="0"/>
        <w:autoSpaceDN w:val="0"/>
        <w:spacing w:before="24"/>
        <w:rPr>
          <w:i/>
          <w:sz w:val="28"/>
          <w:szCs w:val="28"/>
          <w:lang w:eastAsia="en-US"/>
        </w:rPr>
      </w:pPr>
    </w:p>
    <w:p w:rsidR="00F82458" w:rsidRPr="00F82458" w:rsidRDefault="00F82458" w:rsidP="00F82458">
      <w:pPr>
        <w:pStyle w:val="Normal0"/>
        <w:widowControl w:val="0"/>
        <w:autoSpaceDE w:val="0"/>
        <w:autoSpaceDN w:val="0"/>
        <w:spacing w:line="254" w:lineRule="auto"/>
        <w:ind w:left="1418" w:right="812"/>
        <w:jc w:val="center"/>
        <w:rPr>
          <w:rFonts w:eastAsia="Cambria"/>
          <w:b/>
          <w:sz w:val="28"/>
          <w:szCs w:val="28"/>
          <w:lang w:eastAsia="en-US"/>
        </w:rPr>
      </w:pPr>
      <w:r w:rsidRPr="00F82458">
        <w:rPr>
          <w:rFonts w:eastAsia="Cambria"/>
          <w:b/>
          <w:sz w:val="28"/>
          <w:szCs w:val="28"/>
          <w:lang w:eastAsia="en-US"/>
        </w:rPr>
        <w:t>СТОИМОСТЬ</w:t>
      </w:r>
    </w:p>
    <w:p w:rsidR="00F82458" w:rsidRPr="00F82458" w:rsidRDefault="00F82458" w:rsidP="00F82458">
      <w:pPr>
        <w:pStyle w:val="Normal0"/>
        <w:widowControl w:val="0"/>
        <w:autoSpaceDE w:val="0"/>
        <w:autoSpaceDN w:val="0"/>
        <w:spacing w:line="254" w:lineRule="auto"/>
        <w:ind w:left="1418" w:right="812"/>
        <w:jc w:val="center"/>
        <w:rPr>
          <w:rFonts w:eastAsia="Cambria"/>
          <w:b/>
          <w:sz w:val="28"/>
          <w:szCs w:val="28"/>
          <w:lang w:eastAsia="en-US"/>
        </w:rPr>
      </w:pPr>
      <w:r w:rsidRPr="00F82458">
        <w:rPr>
          <w:rFonts w:eastAsia="Cambria"/>
          <w:b/>
          <w:sz w:val="28"/>
          <w:szCs w:val="28"/>
          <w:lang w:eastAsia="en-US"/>
        </w:rPr>
        <w:t>услуг, предоставляемых согласно гарантированному перечню услуг по погребению умерших (погибших), не имеющих супруга,</w:t>
      </w:r>
    </w:p>
    <w:p w:rsidR="00F82458" w:rsidRPr="00F82458" w:rsidRDefault="00F82458" w:rsidP="00F82458">
      <w:pPr>
        <w:pStyle w:val="Normal0"/>
        <w:widowControl w:val="0"/>
        <w:autoSpaceDE w:val="0"/>
        <w:autoSpaceDN w:val="0"/>
        <w:spacing w:line="254" w:lineRule="auto"/>
        <w:ind w:left="1418" w:right="812"/>
        <w:jc w:val="center"/>
        <w:rPr>
          <w:rFonts w:eastAsia="Cambria"/>
          <w:b/>
          <w:sz w:val="28"/>
          <w:szCs w:val="28"/>
          <w:lang w:eastAsia="en-US"/>
        </w:rPr>
      </w:pPr>
      <w:r w:rsidRPr="00F82458">
        <w:rPr>
          <w:rFonts w:eastAsia="Cambria"/>
          <w:b/>
          <w:sz w:val="28"/>
          <w:szCs w:val="28"/>
          <w:lang w:eastAsia="en-US"/>
        </w:rPr>
        <w:t>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</w:t>
      </w:r>
    </w:p>
    <w:p w:rsidR="00F82458" w:rsidRPr="00F82458" w:rsidRDefault="00F82458" w:rsidP="00F82458">
      <w:pPr>
        <w:pStyle w:val="Normal0"/>
        <w:widowControl w:val="0"/>
        <w:autoSpaceDE w:val="0"/>
        <w:autoSpaceDN w:val="0"/>
        <w:spacing w:line="254" w:lineRule="auto"/>
        <w:ind w:left="1418" w:right="812"/>
        <w:jc w:val="center"/>
        <w:rPr>
          <w:rFonts w:eastAsia="Cambria"/>
          <w:b/>
          <w:sz w:val="28"/>
          <w:szCs w:val="28"/>
          <w:lang w:eastAsia="en-US"/>
        </w:rPr>
      </w:pPr>
      <w:r w:rsidRPr="00F82458">
        <w:rPr>
          <w:rFonts w:eastAsia="Cambria"/>
          <w:b/>
          <w:sz w:val="28"/>
          <w:szCs w:val="28"/>
          <w:lang w:eastAsia="en-US"/>
        </w:rPr>
        <w:t>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</w:t>
      </w:r>
    </w:p>
    <w:p w:rsidR="0004230F" w:rsidRPr="00F82458" w:rsidRDefault="00F82458" w:rsidP="00F82458">
      <w:pPr>
        <w:pStyle w:val="Normal0"/>
        <w:widowControl w:val="0"/>
        <w:autoSpaceDE w:val="0"/>
        <w:autoSpaceDN w:val="0"/>
        <w:spacing w:line="254" w:lineRule="auto"/>
        <w:ind w:left="1418" w:right="812"/>
        <w:jc w:val="center"/>
        <w:rPr>
          <w:rFonts w:eastAsia="Cambria"/>
          <w:b/>
          <w:sz w:val="28"/>
          <w:szCs w:val="28"/>
          <w:lang w:eastAsia="en-US"/>
        </w:rPr>
      </w:pPr>
      <w:r w:rsidRPr="00F82458">
        <w:rPr>
          <w:rFonts w:eastAsia="Cambria"/>
          <w:b/>
          <w:sz w:val="28"/>
          <w:szCs w:val="28"/>
          <w:lang w:eastAsia="en-US"/>
        </w:rPr>
        <w:t xml:space="preserve">и умерших (погибших), личность которых не установлена органами внутренних дел, </w:t>
      </w:r>
      <w:r w:rsidR="00833BF7" w:rsidRPr="00E86E1D">
        <w:rPr>
          <w:rFonts w:eastAsia="Cambria"/>
          <w:b/>
          <w:sz w:val="28"/>
          <w:szCs w:val="28"/>
          <w:lang w:eastAsia="en-US"/>
        </w:rPr>
        <w:t>оказываемых на территории Незаймановского сельского поселения</w:t>
      </w:r>
      <w:r>
        <w:rPr>
          <w:rFonts w:eastAsia="Cambria"/>
          <w:b/>
          <w:sz w:val="28"/>
          <w:szCs w:val="28"/>
          <w:lang w:eastAsia="en-US"/>
        </w:rPr>
        <w:t xml:space="preserve"> </w:t>
      </w:r>
      <w:r w:rsidR="00833BF7" w:rsidRPr="00E86E1D">
        <w:rPr>
          <w:rFonts w:eastAsia="Cambria"/>
          <w:b/>
          <w:sz w:val="28"/>
          <w:szCs w:val="28"/>
          <w:lang w:eastAsia="en-US"/>
        </w:rPr>
        <w:t>Тимашевского района с 1 февраля 2025 года</w:t>
      </w:r>
    </w:p>
    <w:p w:rsidR="0004230F" w:rsidRPr="00E86E1D" w:rsidRDefault="00E71468">
      <w:pPr>
        <w:pStyle w:val="Normal0"/>
        <w:widowControl w:val="0"/>
        <w:autoSpaceDE w:val="0"/>
        <w:autoSpaceDN w:val="0"/>
        <w:spacing w:before="64"/>
        <w:rPr>
          <w:b/>
          <w:sz w:val="28"/>
          <w:szCs w:val="28"/>
          <w:lang w:eastAsia="en-US"/>
        </w:rPr>
      </w:pPr>
    </w:p>
    <w:tbl>
      <w:tblPr>
        <w:tblStyle w:val="TableNormal0"/>
        <w:tblW w:w="0" w:type="auto"/>
        <w:tblInd w:w="128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893"/>
        <w:gridCol w:w="2543"/>
      </w:tblGrid>
      <w:tr w:rsidR="0004230F" w:rsidRPr="00E86E1D">
        <w:trPr>
          <w:trHeight w:val="671"/>
        </w:trPr>
        <w:tc>
          <w:tcPr>
            <w:tcW w:w="658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8"/>
              <w:ind w:left="62" w:right="68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10"/>
                <w:w w:val="105"/>
                <w:sz w:val="28"/>
                <w:szCs w:val="28"/>
                <w:lang w:eastAsia="en-US"/>
              </w:rPr>
              <w:t>N</w:t>
            </w:r>
          </w:p>
          <w:p w:rsidR="0004230F" w:rsidRPr="00E86E1D" w:rsidRDefault="00E71468">
            <w:pPr>
              <w:pStyle w:val="TableParagraph"/>
              <w:widowControl w:val="0"/>
              <w:autoSpaceDE w:val="0"/>
              <w:autoSpaceDN w:val="0"/>
              <w:spacing w:before="3"/>
              <w:ind w:left="0"/>
              <w:rPr>
                <w:b/>
                <w:sz w:val="28"/>
                <w:szCs w:val="28"/>
                <w:lang w:eastAsia="en-US"/>
              </w:rPr>
            </w:pPr>
          </w:p>
          <w:p w:rsidR="0004230F" w:rsidRPr="00E86E1D" w:rsidRDefault="003F7E39">
            <w:pPr>
              <w:pStyle w:val="TableParagraph"/>
              <w:widowControl w:val="0"/>
              <w:autoSpaceDE w:val="0"/>
              <w:autoSpaceDN w:val="0"/>
              <w:spacing w:line="182" w:lineRule="exact"/>
              <w:ind w:left="184"/>
              <w:rPr>
                <w:position w:val="-3"/>
                <w:sz w:val="28"/>
                <w:szCs w:val="28"/>
                <w:lang w:eastAsia="en-US"/>
              </w:rPr>
            </w:pPr>
            <w:r w:rsidRPr="00E86E1D">
              <w:rPr>
                <w:noProof/>
                <w:position w:val="-3"/>
                <w:sz w:val="28"/>
                <w:szCs w:val="28"/>
              </w:rPr>
              <w:drawing>
                <wp:inline distT="0" distB="0" distL="0" distR="0">
                  <wp:extent cx="212725" cy="116840"/>
                  <wp:effectExtent l="0" t="0" r="0" b="0"/>
                  <wp:docPr id="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83"/>
              <w:ind w:left="1733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Наименование</w:t>
            </w:r>
            <w:r w:rsidRPr="00E86E1D">
              <w:rPr>
                <w:spacing w:val="16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202"/>
              <w:ind w:right="10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sz w:val="28"/>
                <w:szCs w:val="28"/>
                <w:lang w:eastAsia="en-US"/>
              </w:rPr>
              <w:t>Стоимость, руб.</w:t>
            </w:r>
          </w:p>
        </w:tc>
      </w:tr>
      <w:tr w:rsidR="0004230F" w:rsidRPr="00E86E1D">
        <w:trPr>
          <w:trHeight w:val="612"/>
        </w:trPr>
        <w:tc>
          <w:tcPr>
            <w:tcW w:w="658" w:type="dxa"/>
          </w:tcPr>
          <w:p w:rsidR="0004230F" w:rsidRPr="00F82458" w:rsidRDefault="00833BF7">
            <w:pPr>
              <w:pStyle w:val="TableParagraph"/>
              <w:widowControl w:val="0"/>
              <w:autoSpaceDE w:val="0"/>
              <w:autoSpaceDN w:val="0"/>
              <w:spacing w:before="147"/>
              <w:ind w:left="68" w:right="6"/>
              <w:jc w:val="center"/>
              <w:rPr>
                <w:sz w:val="28"/>
                <w:szCs w:val="28"/>
                <w:lang w:eastAsia="en-US"/>
              </w:rPr>
            </w:pPr>
            <w:r w:rsidRPr="00F82458">
              <w:rPr>
                <w:spacing w:val="-10"/>
                <w:w w:val="11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93" w:type="dxa"/>
          </w:tcPr>
          <w:p w:rsidR="0004230F" w:rsidRPr="00E86E1D" w:rsidRDefault="00833BF7">
            <w:pPr>
              <w:pStyle w:val="TableParagraph"/>
              <w:widowControl w:val="0"/>
              <w:tabs>
                <w:tab w:val="left" w:pos="1883"/>
                <w:tab w:val="left" w:pos="3571"/>
                <w:tab w:val="left" w:pos="5413"/>
              </w:tabs>
              <w:autoSpaceDE w:val="0"/>
              <w:autoSpaceDN w:val="0"/>
              <w:spacing w:line="279" w:lineRule="exact"/>
              <w:ind w:left="125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Оформление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документов,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необходимых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5"/>
                <w:w w:val="105"/>
                <w:sz w:val="28"/>
                <w:szCs w:val="28"/>
                <w:lang w:eastAsia="en-US"/>
              </w:rPr>
              <w:t>для</w:t>
            </w:r>
          </w:p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7"/>
              <w:ind w:left="129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sz w:val="28"/>
                <w:szCs w:val="28"/>
                <w:lang w:eastAsia="en-US"/>
              </w:rPr>
              <w:t>погребению</w:t>
            </w:r>
          </w:p>
        </w:tc>
        <w:tc>
          <w:tcPr>
            <w:tcW w:w="2543" w:type="dxa"/>
          </w:tcPr>
          <w:p w:rsidR="0004230F" w:rsidRPr="00E86E1D" w:rsidRDefault="00F82458">
            <w:pPr>
              <w:pStyle w:val="TableParagraph"/>
              <w:widowControl w:val="0"/>
              <w:autoSpaceDE w:val="0"/>
              <w:autoSpaceDN w:val="0"/>
              <w:spacing w:before="140"/>
              <w:ind w:right="16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szCs w:val="28"/>
                <w:lang w:eastAsia="en-US"/>
              </w:rPr>
              <w:t>294,96</w:t>
            </w:r>
          </w:p>
        </w:tc>
      </w:tr>
      <w:tr w:rsidR="0004230F" w:rsidRPr="00E86E1D">
        <w:trPr>
          <w:trHeight w:val="721"/>
        </w:trPr>
        <w:tc>
          <w:tcPr>
            <w:tcW w:w="658" w:type="dxa"/>
          </w:tcPr>
          <w:p w:rsidR="0004230F" w:rsidRPr="00F82458" w:rsidRDefault="00833BF7">
            <w:pPr>
              <w:pStyle w:val="TableParagraph"/>
              <w:widowControl w:val="0"/>
              <w:autoSpaceDE w:val="0"/>
              <w:autoSpaceDN w:val="0"/>
              <w:spacing w:before="190"/>
              <w:ind w:left="66" w:right="6"/>
              <w:jc w:val="center"/>
              <w:rPr>
                <w:sz w:val="28"/>
                <w:szCs w:val="28"/>
                <w:lang w:eastAsia="en-US"/>
              </w:rPr>
            </w:pPr>
            <w:r w:rsidRPr="00F82458">
              <w:rPr>
                <w:spacing w:val="-10"/>
                <w:w w:val="105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93" w:type="dxa"/>
          </w:tcPr>
          <w:p w:rsidR="0004230F" w:rsidRPr="00E86E1D" w:rsidRDefault="00F82458">
            <w:pPr>
              <w:pStyle w:val="TableParagraph"/>
              <w:widowControl w:val="0"/>
              <w:autoSpaceDE w:val="0"/>
              <w:autoSpaceDN w:val="0"/>
              <w:spacing w:before="17"/>
              <w:ind w:left="1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Облачение тела</w:t>
            </w:r>
          </w:p>
        </w:tc>
        <w:tc>
          <w:tcPr>
            <w:tcW w:w="2543" w:type="dxa"/>
          </w:tcPr>
          <w:p w:rsidR="0004230F" w:rsidRPr="00E86E1D" w:rsidRDefault="00F82458">
            <w:pPr>
              <w:pStyle w:val="TableParagraph"/>
              <w:widowControl w:val="0"/>
              <w:autoSpaceDE w:val="0"/>
              <w:autoSpaceDN w:val="0"/>
              <w:spacing w:before="19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787,25</w:t>
            </w:r>
          </w:p>
        </w:tc>
      </w:tr>
      <w:tr w:rsidR="0004230F" w:rsidRPr="00E86E1D">
        <w:trPr>
          <w:trHeight w:val="653"/>
        </w:trPr>
        <w:tc>
          <w:tcPr>
            <w:tcW w:w="658" w:type="dxa"/>
          </w:tcPr>
          <w:p w:rsidR="0004230F" w:rsidRPr="00F82458" w:rsidRDefault="00E71468">
            <w:pPr>
              <w:pStyle w:val="TableParagraph"/>
              <w:widowControl w:val="0"/>
              <w:autoSpaceDE w:val="0"/>
              <w:autoSpaceDN w:val="0"/>
              <w:spacing w:before="11"/>
              <w:ind w:left="0"/>
              <w:rPr>
                <w:b/>
                <w:sz w:val="28"/>
                <w:szCs w:val="28"/>
                <w:lang w:eastAsia="en-US"/>
              </w:rPr>
            </w:pPr>
          </w:p>
          <w:p w:rsidR="0004230F" w:rsidRPr="00F82458" w:rsidRDefault="003F7E39">
            <w:pPr>
              <w:pStyle w:val="TableParagraph"/>
              <w:widowControl w:val="0"/>
              <w:autoSpaceDE w:val="0"/>
              <w:autoSpaceDN w:val="0"/>
              <w:spacing w:line="175" w:lineRule="exact"/>
              <w:ind w:left="299"/>
              <w:rPr>
                <w:position w:val="-3"/>
                <w:sz w:val="28"/>
                <w:szCs w:val="28"/>
                <w:lang w:eastAsia="en-US"/>
              </w:rPr>
            </w:pPr>
            <w:r w:rsidRPr="00F82458">
              <w:rPr>
                <w:noProof/>
                <w:position w:val="-3"/>
                <w:sz w:val="28"/>
                <w:szCs w:val="28"/>
              </w:rPr>
              <w:drawing>
                <wp:inline distT="0" distB="0" distL="0" distR="0">
                  <wp:extent cx="63500" cy="106045"/>
                  <wp:effectExtent l="0" t="0" r="0" b="0"/>
                  <wp:docPr id="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10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3" w:type="dxa"/>
          </w:tcPr>
          <w:p w:rsidR="00F82458" w:rsidRPr="00E86E1D" w:rsidRDefault="00F82458" w:rsidP="00F82458">
            <w:pPr>
              <w:pStyle w:val="TableParagraph"/>
              <w:widowControl w:val="0"/>
              <w:tabs>
                <w:tab w:val="left" w:pos="2205"/>
                <w:tab w:val="left" w:pos="2579"/>
                <w:tab w:val="left" w:pos="3796"/>
                <w:tab w:val="left" w:pos="4647"/>
                <w:tab w:val="left" w:pos="5028"/>
              </w:tabs>
              <w:autoSpaceDE w:val="0"/>
              <w:autoSpaceDN w:val="0"/>
              <w:spacing w:line="268" w:lineRule="exact"/>
              <w:ind w:left="123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Предоставление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гроба</w:t>
            </w:r>
          </w:p>
          <w:p w:rsidR="0004230F" w:rsidRPr="00E86E1D" w:rsidRDefault="00E71468" w:rsidP="00B817F7">
            <w:pPr>
              <w:pStyle w:val="TableParagraph"/>
              <w:widowControl w:val="0"/>
              <w:autoSpaceDE w:val="0"/>
              <w:autoSpaceDN w:val="0"/>
              <w:spacing w:line="249" w:lineRule="auto"/>
              <w:ind w:left="129" w:hanging="6"/>
              <w:rPr>
                <w:sz w:val="28"/>
                <w:szCs w:val="28"/>
                <w:lang w:eastAsia="en-US"/>
              </w:rPr>
            </w:pPr>
          </w:p>
        </w:tc>
        <w:tc>
          <w:tcPr>
            <w:tcW w:w="2543" w:type="dxa"/>
          </w:tcPr>
          <w:p w:rsidR="0004230F" w:rsidRPr="00E86E1D" w:rsidRDefault="00F82458">
            <w:pPr>
              <w:pStyle w:val="TableParagraph"/>
              <w:widowControl w:val="0"/>
              <w:autoSpaceDE w:val="0"/>
              <w:autoSpaceDN w:val="0"/>
              <w:spacing w:before="165"/>
              <w:ind w:right="1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3 109,71</w:t>
            </w:r>
          </w:p>
        </w:tc>
      </w:tr>
      <w:tr w:rsidR="0004230F" w:rsidRPr="00E86E1D">
        <w:trPr>
          <w:trHeight w:val="635"/>
        </w:trPr>
        <w:tc>
          <w:tcPr>
            <w:tcW w:w="658" w:type="dxa"/>
          </w:tcPr>
          <w:p w:rsidR="0004230F" w:rsidRPr="00F82458" w:rsidRDefault="00833BF7">
            <w:pPr>
              <w:pStyle w:val="TableParagraph"/>
              <w:widowControl w:val="0"/>
              <w:autoSpaceDE w:val="0"/>
              <w:autoSpaceDN w:val="0"/>
              <w:spacing w:before="161"/>
              <w:ind w:left="65" w:right="6"/>
              <w:jc w:val="center"/>
              <w:rPr>
                <w:sz w:val="28"/>
                <w:szCs w:val="28"/>
                <w:lang w:eastAsia="en-US"/>
              </w:rPr>
            </w:pPr>
            <w:r w:rsidRPr="00F82458">
              <w:rPr>
                <w:spacing w:val="-1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893" w:type="dxa"/>
          </w:tcPr>
          <w:p w:rsidR="0004230F" w:rsidRPr="00E86E1D" w:rsidRDefault="00F82458" w:rsidP="00F82458">
            <w:pPr>
              <w:pStyle w:val="TableParagraph"/>
              <w:widowControl w:val="0"/>
              <w:autoSpaceDE w:val="0"/>
              <w:autoSpaceDN w:val="0"/>
              <w:spacing w:line="249" w:lineRule="auto"/>
              <w:ind w:left="126" w:right="338" w:firstLine="3"/>
              <w:rPr>
                <w:sz w:val="28"/>
                <w:szCs w:val="28"/>
                <w:lang w:eastAsia="en-US"/>
              </w:rPr>
            </w:pPr>
            <w:r w:rsidRPr="00F82458">
              <w:rPr>
                <w:sz w:val="28"/>
                <w:szCs w:val="28"/>
                <w:lang w:eastAsia="en-US"/>
              </w:rPr>
              <w:t>Перевозка умершего на кладбище (в крематорий)</w:t>
            </w:r>
          </w:p>
        </w:tc>
        <w:tc>
          <w:tcPr>
            <w:tcW w:w="2543" w:type="dxa"/>
          </w:tcPr>
          <w:p w:rsidR="0004230F" w:rsidRPr="00E86E1D" w:rsidRDefault="00F82458">
            <w:pPr>
              <w:pStyle w:val="TableParagraph"/>
              <w:widowControl w:val="0"/>
              <w:autoSpaceDE w:val="0"/>
              <w:autoSpaceDN w:val="0"/>
              <w:spacing w:before="161"/>
              <w:ind w:right="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2 058,55</w:t>
            </w:r>
          </w:p>
        </w:tc>
      </w:tr>
      <w:tr w:rsidR="00F82458" w:rsidRPr="00E86E1D">
        <w:trPr>
          <w:trHeight w:val="635"/>
        </w:trPr>
        <w:tc>
          <w:tcPr>
            <w:tcW w:w="658" w:type="dxa"/>
          </w:tcPr>
          <w:p w:rsidR="00F82458" w:rsidRPr="00F82458" w:rsidRDefault="00F82458">
            <w:pPr>
              <w:pStyle w:val="TableParagraph"/>
              <w:widowControl w:val="0"/>
              <w:autoSpaceDE w:val="0"/>
              <w:autoSpaceDN w:val="0"/>
              <w:spacing w:before="161"/>
              <w:ind w:left="65" w:right="6"/>
              <w:jc w:val="center"/>
              <w:rPr>
                <w:spacing w:val="-10"/>
                <w:sz w:val="28"/>
                <w:szCs w:val="28"/>
                <w:lang w:eastAsia="en-US"/>
              </w:rPr>
            </w:pPr>
            <w:r w:rsidRPr="00F82458">
              <w:rPr>
                <w:spacing w:val="-1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893" w:type="dxa"/>
          </w:tcPr>
          <w:p w:rsidR="00F82458" w:rsidRPr="00E86E1D" w:rsidRDefault="00F82458">
            <w:pPr>
              <w:pStyle w:val="TableParagraph"/>
              <w:widowControl w:val="0"/>
              <w:tabs>
                <w:tab w:val="left" w:pos="1646"/>
                <w:tab w:val="left" w:pos="4984"/>
              </w:tabs>
              <w:autoSpaceDE w:val="0"/>
              <w:autoSpaceDN w:val="0"/>
              <w:spacing w:line="249" w:lineRule="auto"/>
              <w:ind w:left="126" w:right="338" w:firstLine="3"/>
              <w:rPr>
                <w:spacing w:val="-2"/>
                <w:w w:val="105"/>
                <w:sz w:val="28"/>
                <w:szCs w:val="28"/>
                <w:lang w:eastAsia="en-US"/>
              </w:rPr>
            </w:pPr>
            <w:r w:rsidRPr="00F82458">
              <w:rPr>
                <w:spacing w:val="-2"/>
                <w:w w:val="105"/>
                <w:sz w:val="28"/>
                <w:szCs w:val="28"/>
                <w:lang w:eastAsia="en-US"/>
              </w:rPr>
              <w:t>Погребение</w:t>
            </w:r>
          </w:p>
        </w:tc>
        <w:tc>
          <w:tcPr>
            <w:tcW w:w="2543" w:type="dxa"/>
          </w:tcPr>
          <w:p w:rsidR="00F82458" w:rsidRPr="00E86E1D" w:rsidRDefault="00F82458">
            <w:pPr>
              <w:pStyle w:val="TableParagraph"/>
              <w:widowControl w:val="0"/>
              <w:autoSpaceDE w:val="0"/>
              <w:autoSpaceDN w:val="0"/>
              <w:spacing w:before="161"/>
              <w:ind w:right="4"/>
              <w:jc w:val="center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2 914,89</w:t>
            </w:r>
          </w:p>
        </w:tc>
      </w:tr>
      <w:tr w:rsidR="0004230F" w:rsidRPr="00E86E1D">
        <w:trPr>
          <w:trHeight w:val="630"/>
        </w:trPr>
        <w:tc>
          <w:tcPr>
            <w:tcW w:w="6551" w:type="dxa"/>
            <w:gridSpan w:val="2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44"/>
              <w:ind w:left="124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61"/>
              <w:ind w:right="1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w w:val="105"/>
                <w:sz w:val="28"/>
                <w:szCs w:val="28"/>
                <w:lang w:eastAsia="en-US"/>
              </w:rPr>
              <w:t>9</w:t>
            </w:r>
            <w:r w:rsidRPr="00E86E1D">
              <w:rPr>
                <w:spacing w:val="5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165,37</w:t>
            </w:r>
          </w:p>
        </w:tc>
      </w:tr>
    </w:tbl>
    <w:p w:rsidR="0004230F" w:rsidRPr="00E86E1D" w:rsidRDefault="00E71468">
      <w:pPr>
        <w:pStyle w:val="Normal0"/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04230F" w:rsidRPr="00E86E1D" w:rsidRDefault="00E71468">
      <w:pPr>
        <w:pStyle w:val="Normal0"/>
        <w:widowControl w:val="0"/>
        <w:autoSpaceDE w:val="0"/>
        <w:autoSpaceDN w:val="0"/>
        <w:rPr>
          <w:b/>
          <w:sz w:val="28"/>
          <w:szCs w:val="28"/>
          <w:lang w:eastAsia="en-US"/>
        </w:rPr>
        <w:sectPr w:rsidR="0004230F" w:rsidRPr="00E86E1D">
          <w:pgSz w:w="12240" w:h="15840"/>
          <w:pgMar w:top="840" w:right="360" w:bottom="280" w:left="720" w:header="720" w:footer="720" w:gutter="0"/>
          <w:cols w:space="720"/>
        </w:sectPr>
      </w:pPr>
    </w:p>
    <w:p w:rsidR="0004230F" w:rsidRPr="00E86E1D" w:rsidRDefault="00833BF7">
      <w:pPr>
        <w:pStyle w:val="Normal0"/>
        <w:widowControl w:val="0"/>
        <w:autoSpaceDE w:val="0"/>
        <w:autoSpaceDN w:val="0"/>
        <w:spacing w:before="93" w:line="249" w:lineRule="auto"/>
        <w:ind w:left="1300" w:firstLine="3"/>
        <w:rPr>
          <w:sz w:val="28"/>
          <w:szCs w:val="28"/>
          <w:lang w:eastAsia="en-US"/>
        </w:rPr>
      </w:pPr>
      <w:r w:rsidRPr="00E86E1D">
        <w:rPr>
          <w:w w:val="105"/>
          <w:sz w:val="28"/>
          <w:szCs w:val="28"/>
          <w:lang w:eastAsia="en-US"/>
        </w:rPr>
        <w:lastRenderedPageBreak/>
        <w:t>Глава</w:t>
      </w:r>
      <w:r w:rsidRPr="00E86E1D">
        <w:rPr>
          <w:spacing w:val="-13"/>
          <w:w w:val="105"/>
          <w:sz w:val="28"/>
          <w:szCs w:val="28"/>
          <w:lang w:eastAsia="en-US"/>
        </w:rPr>
        <w:t xml:space="preserve"> </w:t>
      </w:r>
      <w:r w:rsidRPr="00E86E1D">
        <w:rPr>
          <w:w w:val="105"/>
          <w:sz w:val="28"/>
          <w:szCs w:val="28"/>
          <w:lang w:eastAsia="en-US"/>
        </w:rPr>
        <w:t>Незаймановского</w:t>
      </w:r>
      <w:r w:rsidRPr="00E86E1D">
        <w:rPr>
          <w:spacing w:val="-17"/>
          <w:w w:val="105"/>
          <w:sz w:val="28"/>
          <w:szCs w:val="28"/>
          <w:lang w:eastAsia="en-US"/>
        </w:rPr>
        <w:t xml:space="preserve"> </w:t>
      </w:r>
      <w:r w:rsidRPr="00E86E1D">
        <w:rPr>
          <w:w w:val="105"/>
          <w:sz w:val="28"/>
          <w:szCs w:val="28"/>
          <w:lang w:eastAsia="en-US"/>
        </w:rPr>
        <w:t>сельского</w:t>
      </w:r>
      <w:r w:rsidRPr="00E86E1D">
        <w:rPr>
          <w:spacing w:val="-8"/>
          <w:w w:val="105"/>
          <w:sz w:val="28"/>
          <w:szCs w:val="28"/>
          <w:lang w:eastAsia="en-US"/>
        </w:rPr>
        <w:t xml:space="preserve"> </w:t>
      </w:r>
      <w:r w:rsidRPr="00E86E1D">
        <w:rPr>
          <w:w w:val="105"/>
          <w:sz w:val="28"/>
          <w:szCs w:val="28"/>
          <w:lang w:eastAsia="en-US"/>
        </w:rPr>
        <w:t>поселения Тимашевского района</w:t>
      </w:r>
    </w:p>
    <w:p w:rsidR="0004230F" w:rsidRPr="00E86E1D" w:rsidRDefault="00833BF7">
      <w:pPr>
        <w:pStyle w:val="Normal0"/>
        <w:widowControl w:val="0"/>
        <w:autoSpaceDE w:val="0"/>
        <w:autoSpaceDN w:val="0"/>
        <w:spacing w:before="110"/>
        <w:rPr>
          <w:sz w:val="28"/>
          <w:szCs w:val="28"/>
          <w:lang w:eastAsia="en-US"/>
        </w:rPr>
      </w:pPr>
      <w:r w:rsidRPr="00E86E1D">
        <w:rPr>
          <w:sz w:val="28"/>
          <w:szCs w:val="28"/>
          <w:lang w:eastAsia="en-US"/>
        </w:rPr>
        <w:br w:type="column"/>
      </w:r>
    </w:p>
    <w:p w:rsidR="0004230F" w:rsidRPr="00E86E1D" w:rsidRDefault="00833BF7">
      <w:pPr>
        <w:pStyle w:val="Normal0"/>
        <w:widowControl w:val="0"/>
        <w:autoSpaceDE w:val="0"/>
        <w:autoSpaceDN w:val="0"/>
        <w:spacing w:before="1"/>
        <w:ind w:left="2187"/>
        <w:rPr>
          <w:sz w:val="28"/>
          <w:szCs w:val="28"/>
          <w:lang w:eastAsia="en-US"/>
        </w:rPr>
      </w:pPr>
      <w:r w:rsidRPr="00E86E1D">
        <w:rPr>
          <w:w w:val="105"/>
          <w:sz w:val="28"/>
          <w:szCs w:val="28"/>
          <w:lang w:eastAsia="en-US"/>
        </w:rPr>
        <w:t>В.А.</w:t>
      </w:r>
      <w:r w:rsidRPr="00E86E1D">
        <w:rPr>
          <w:spacing w:val="-6"/>
          <w:w w:val="105"/>
          <w:sz w:val="28"/>
          <w:szCs w:val="28"/>
          <w:lang w:eastAsia="en-US"/>
        </w:rPr>
        <w:t xml:space="preserve"> </w:t>
      </w:r>
      <w:r w:rsidRPr="00E86E1D">
        <w:rPr>
          <w:spacing w:val="-2"/>
          <w:w w:val="105"/>
          <w:sz w:val="28"/>
          <w:szCs w:val="28"/>
          <w:lang w:eastAsia="en-US"/>
        </w:rPr>
        <w:t>Штангей</w:t>
      </w:r>
    </w:p>
    <w:sectPr w:rsidR="0004230F" w:rsidRPr="00E86E1D">
      <w:type w:val="continuous"/>
      <w:pgSz w:w="12240" w:h="15840"/>
      <w:pgMar w:top="440" w:right="360" w:bottom="280" w:left="720" w:header="720" w:footer="720" w:gutter="0"/>
      <w:cols w:num="2" w:space="720" w:equalWidth="0">
        <w:col w:w="6354" w:space="40"/>
        <w:col w:w="476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468" w:rsidRDefault="00E71468" w:rsidP="00B8481E">
      <w:r>
        <w:separator/>
      </w:r>
    </w:p>
  </w:endnote>
  <w:endnote w:type="continuationSeparator" w:id="0">
    <w:p w:rsidR="00E71468" w:rsidRDefault="00E71468" w:rsidP="00B8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468" w:rsidRDefault="00E71468" w:rsidP="00B8481E">
      <w:r>
        <w:separator/>
      </w:r>
    </w:p>
  </w:footnote>
  <w:footnote w:type="continuationSeparator" w:id="0">
    <w:p w:rsidR="00E71468" w:rsidRDefault="00E71468" w:rsidP="00B8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A58" w:rsidRDefault="00833B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82458">
      <w:rPr>
        <w:noProof/>
      </w:rPr>
      <w:t>3</w:t>
    </w:r>
    <w:r>
      <w:fldChar w:fldCharType="end"/>
    </w:r>
  </w:p>
  <w:p w:rsidR="00024A58" w:rsidRDefault="00E714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2FE"/>
    <w:multiLevelType w:val="multilevel"/>
    <w:tmpl w:val="9B36D5C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4C0D8C"/>
    <w:multiLevelType w:val="multilevel"/>
    <w:tmpl w:val="0BD40F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26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6562D8"/>
    <w:multiLevelType w:val="hybridMultilevel"/>
    <w:tmpl w:val="5362679E"/>
    <w:lvl w:ilvl="0" w:tplc="9AEAA38E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1B88B24E" w:tentative="1">
      <w:start w:val="1"/>
      <w:numFmt w:val="lowerLetter"/>
      <w:lvlText w:val="%2."/>
      <w:lvlJc w:val="left"/>
      <w:pPr>
        <w:ind w:left="1789" w:hanging="360"/>
      </w:pPr>
    </w:lvl>
    <w:lvl w:ilvl="2" w:tplc="FC3E8F82" w:tentative="1">
      <w:start w:val="1"/>
      <w:numFmt w:val="lowerRoman"/>
      <w:lvlText w:val="%3."/>
      <w:lvlJc w:val="right"/>
      <w:pPr>
        <w:ind w:left="2509" w:hanging="180"/>
      </w:pPr>
    </w:lvl>
    <w:lvl w:ilvl="3" w:tplc="EA124FDC" w:tentative="1">
      <w:start w:val="1"/>
      <w:numFmt w:val="decimal"/>
      <w:lvlText w:val="%4."/>
      <w:lvlJc w:val="left"/>
      <w:pPr>
        <w:ind w:left="3229" w:hanging="360"/>
      </w:pPr>
    </w:lvl>
    <w:lvl w:ilvl="4" w:tplc="FDD6AB32" w:tentative="1">
      <w:start w:val="1"/>
      <w:numFmt w:val="lowerLetter"/>
      <w:lvlText w:val="%5."/>
      <w:lvlJc w:val="left"/>
      <w:pPr>
        <w:ind w:left="3949" w:hanging="360"/>
      </w:pPr>
    </w:lvl>
    <w:lvl w:ilvl="5" w:tplc="1786C3B8" w:tentative="1">
      <w:start w:val="1"/>
      <w:numFmt w:val="lowerRoman"/>
      <w:lvlText w:val="%6."/>
      <w:lvlJc w:val="right"/>
      <w:pPr>
        <w:ind w:left="4669" w:hanging="180"/>
      </w:pPr>
    </w:lvl>
    <w:lvl w:ilvl="6" w:tplc="E662F174" w:tentative="1">
      <w:start w:val="1"/>
      <w:numFmt w:val="decimal"/>
      <w:lvlText w:val="%7."/>
      <w:lvlJc w:val="left"/>
      <w:pPr>
        <w:ind w:left="5389" w:hanging="360"/>
      </w:pPr>
    </w:lvl>
    <w:lvl w:ilvl="7" w:tplc="6EE826DC" w:tentative="1">
      <w:start w:val="1"/>
      <w:numFmt w:val="lowerLetter"/>
      <w:lvlText w:val="%8."/>
      <w:lvlJc w:val="left"/>
      <w:pPr>
        <w:ind w:left="6109" w:hanging="360"/>
      </w:pPr>
    </w:lvl>
    <w:lvl w:ilvl="8" w:tplc="20AE09C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382C43"/>
    <w:multiLevelType w:val="multilevel"/>
    <w:tmpl w:val="29B450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6E5F25"/>
    <w:multiLevelType w:val="multilevel"/>
    <w:tmpl w:val="922C39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3B4F78D9"/>
    <w:multiLevelType w:val="hybridMultilevel"/>
    <w:tmpl w:val="BE06A09E"/>
    <w:lvl w:ilvl="0" w:tplc="BF5EF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C00D390" w:tentative="1">
      <w:start w:val="1"/>
      <w:numFmt w:val="lowerLetter"/>
      <w:lvlText w:val="%2."/>
      <w:lvlJc w:val="left"/>
      <w:pPr>
        <w:ind w:left="1800" w:hanging="360"/>
      </w:pPr>
    </w:lvl>
    <w:lvl w:ilvl="2" w:tplc="CAFE0C94" w:tentative="1">
      <w:start w:val="1"/>
      <w:numFmt w:val="lowerRoman"/>
      <w:lvlText w:val="%3."/>
      <w:lvlJc w:val="right"/>
      <w:pPr>
        <w:ind w:left="2520" w:hanging="180"/>
      </w:pPr>
    </w:lvl>
    <w:lvl w:ilvl="3" w:tplc="D0DAB3A2" w:tentative="1">
      <w:start w:val="1"/>
      <w:numFmt w:val="decimal"/>
      <w:lvlText w:val="%4."/>
      <w:lvlJc w:val="left"/>
      <w:pPr>
        <w:ind w:left="3240" w:hanging="360"/>
      </w:pPr>
    </w:lvl>
    <w:lvl w:ilvl="4" w:tplc="04F8EA00" w:tentative="1">
      <w:start w:val="1"/>
      <w:numFmt w:val="lowerLetter"/>
      <w:lvlText w:val="%5."/>
      <w:lvlJc w:val="left"/>
      <w:pPr>
        <w:ind w:left="3960" w:hanging="360"/>
      </w:pPr>
    </w:lvl>
    <w:lvl w:ilvl="5" w:tplc="B77EF250" w:tentative="1">
      <w:start w:val="1"/>
      <w:numFmt w:val="lowerRoman"/>
      <w:lvlText w:val="%6."/>
      <w:lvlJc w:val="right"/>
      <w:pPr>
        <w:ind w:left="4680" w:hanging="180"/>
      </w:pPr>
    </w:lvl>
    <w:lvl w:ilvl="6" w:tplc="AB3005D2" w:tentative="1">
      <w:start w:val="1"/>
      <w:numFmt w:val="decimal"/>
      <w:lvlText w:val="%7."/>
      <w:lvlJc w:val="left"/>
      <w:pPr>
        <w:ind w:left="5400" w:hanging="360"/>
      </w:pPr>
    </w:lvl>
    <w:lvl w:ilvl="7" w:tplc="A63A9AB2" w:tentative="1">
      <w:start w:val="1"/>
      <w:numFmt w:val="lowerLetter"/>
      <w:lvlText w:val="%8."/>
      <w:lvlJc w:val="left"/>
      <w:pPr>
        <w:ind w:left="6120" w:hanging="360"/>
      </w:pPr>
    </w:lvl>
    <w:lvl w:ilvl="8" w:tplc="4A3C62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F301D"/>
    <w:multiLevelType w:val="hybridMultilevel"/>
    <w:tmpl w:val="CCAA53B6"/>
    <w:lvl w:ilvl="0" w:tplc="2FD8E274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8A832E" w:tentative="1">
      <w:start w:val="1"/>
      <w:numFmt w:val="lowerLetter"/>
      <w:lvlText w:val="%2."/>
      <w:lvlJc w:val="left"/>
      <w:pPr>
        <w:ind w:left="1800" w:hanging="360"/>
      </w:pPr>
    </w:lvl>
    <w:lvl w:ilvl="2" w:tplc="EC4A8F50" w:tentative="1">
      <w:start w:val="1"/>
      <w:numFmt w:val="lowerRoman"/>
      <w:lvlText w:val="%3."/>
      <w:lvlJc w:val="right"/>
      <w:pPr>
        <w:ind w:left="2520" w:hanging="180"/>
      </w:pPr>
    </w:lvl>
    <w:lvl w:ilvl="3" w:tplc="97C6038E" w:tentative="1">
      <w:start w:val="1"/>
      <w:numFmt w:val="decimal"/>
      <w:lvlText w:val="%4."/>
      <w:lvlJc w:val="left"/>
      <w:pPr>
        <w:ind w:left="3240" w:hanging="360"/>
      </w:pPr>
    </w:lvl>
    <w:lvl w:ilvl="4" w:tplc="9C8C29C6" w:tentative="1">
      <w:start w:val="1"/>
      <w:numFmt w:val="lowerLetter"/>
      <w:lvlText w:val="%5."/>
      <w:lvlJc w:val="left"/>
      <w:pPr>
        <w:ind w:left="3960" w:hanging="360"/>
      </w:pPr>
    </w:lvl>
    <w:lvl w:ilvl="5" w:tplc="03261146" w:tentative="1">
      <w:start w:val="1"/>
      <w:numFmt w:val="lowerRoman"/>
      <w:lvlText w:val="%6."/>
      <w:lvlJc w:val="right"/>
      <w:pPr>
        <w:ind w:left="4680" w:hanging="180"/>
      </w:pPr>
    </w:lvl>
    <w:lvl w:ilvl="6" w:tplc="F6D4A960" w:tentative="1">
      <w:start w:val="1"/>
      <w:numFmt w:val="decimal"/>
      <w:lvlText w:val="%7."/>
      <w:lvlJc w:val="left"/>
      <w:pPr>
        <w:ind w:left="5400" w:hanging="360"/>
      </w:pPr>
    </w:lvl>
    <w:lvl w:ilvl="7" w:tplc="5CD8582A" w:tentative="1">
      <w:start w:val="1"/>
      <w:numFmt w:val="lowerLetter"/>
      <w:lvlText w:val="%8."/>
      <w:lvlJc w:val="left"/>
      <w:pPr>
        <w:ind w:left="6120" w:hanging="360"/>
      </w:pPr>
    </w:lvl>
    <w:lvl w:ilvl="8" w:tplc="969A25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9C45C3"/>
    <w:multiLevelType w:val="multilevel"/>
    <w:tmpl w:val="29E000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8"/>
      </w:rPr>
    </w:lvl>
  </w:abstractNum>
  <w:abstractNum w:abstractNumId="9" w15:restartNumberingAfterBreak="0">
    <w:nsid w:val="503E1853"/>
    <w:multiLevelType w:val="hybridMultilevel"/>
    <w:tmpl w:val="CE427912"/>
    <w:lvl w:ilvl="0" w:tplc="99E43F96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A8F43446" w:tentative="1">
      <w:start w:val="1"/>
      <w:numFmt w:val="lowerLetter"/>
      <w:lvlText w:val="%2."/>
      <w:lvlJc w:val="left"/>
      <w:pPr>
        <w:ind w:left="1789" w:hanging="360"/>
      </w:pPr>
    </w:lvl>
    <w:lvl w:ilvl="2" w:tplc="BAA27B5A" w:tentative="1">
      <w:start w:val="1"/>
      <w:numFmt w:val="lowerRoman"/>
      <w:lvlText w:val="%3."/>
      <w:lvlJc w:val="right"/>
      <w:pPr>
        <w:ind w:left="2509" w:hanging="180"/>
      </w:pPr>
    </w:lvl>
    <w:lvl w:ilvl="3" w:tplc="B09CD5C6" w:tentative="1">
      <w:start w:val="1"/>
      <w:numFmt w:val="decimal"/>
      <w:lvlText w:val="%4."/>
      <w:lvlJc w:val="left"/>
      <w:pPr>
        <w:ind w:left="3229" w:hanging="360"/>
      </w:pPr>
    </w:lvl>
    <w:lvl w:ilvl="4" w:tplc="B5B681C0" w:tentative="1">
      <w:start w:val="1"/>
      <w:numFmt w:val="lowerLetter"/>
      <w:lvlText w:val="%5."/>
      <w:lvlJc w:val="left"/>
      <w:pPr>
        <w:ind w:left="3949" w:hanging="360"/>
      </w:pPr>
    </w:lvl>
    <w:lvl w:ilvl="5" w:tplc="470856CA" w:tentative="1">
      <w:start w:val="1"/>
      <w:numFmt w:val="lowerRoman"/>
      <w:lvlText w:val="%6."/>
      <w:lvlJc w:val="right"/>
      <w:pPr>
        <w:ind w:left="4669" w:hanging="180"/>
      </w:pPr>
    </w:lvl>
    <w:lvl w:ilvl="6" w:tplc="DF56730A" w:tentative="1">
      <w:start w:val="1"/>
      <w:numFmt w:val="decimal"/>
      <w:lvlText w:val="%7."/>
      <w:lvlJc w:val="left"/>
      <w:pPr>
        <w:ind w:left="5389" w:hanging="360"/>
      </w:pPr>
    </w:lvl>
    <w:lvl w:ilvl="7" w:tplc="E38C0282" w:tentative="1">
      <w:start w:val="1"/>
      <w:numFmt w:val="lowerLetter"/>
      <w:lvlText w:val="%8."/>
      <w:lvlJc w:val="left"/>
      <w:pPr>
        <w:ind w:left="6109" w:hanging="360"/>
      </w:pPr>
    </w:lvl>
    <w:lvl w:ilvl="8" w:tplc="7CC89F3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EF09B9"/>
    <w:multiLevelType w:val="multilevel"/>
    <w:tmpl w:val="C96E0B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  <w:strike w:val="0"/>
        <w:color w:val="auto"/>
      </w:rPr>
    </w:lvl>
    <w:lvl w:ilvl="2">
      <w:start w:val="2"/>
      <w:numFmt w:val="decimal"/>
      <w:lvlText w:val="%1.%2.%3."/>
      <w:lvlJc w:val="left"/>
      <w:pPr>
        <w:ind w:left="8092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2138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7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391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60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648" w:hanging="2160"/>
      </w:pPr>
      <w:rPr>
        <w:rFonts w:hint="default"/>
        <w:color w:val="auto"/>
      </w:rPr>
    </w:lvl>
  </w:abstractNum>
  <w:abstractNum w:abstractNumId="11" w15:restartNumberingAfterBreak="0">
    <w:nsid w:val="57385510"/>
    <w:multiLevelType w:val="hybridMultilevel"/>
    <w:tmpl w:val="228E0A0A"/>
    <w:lvl w:ilvl="0" w:tplc="F80A5E18">
      <w:start w:val="7"/>
      <w:numFmt w:val="decimal"/>
      <w:lvlText w:val="1.%1."/>
      <w:lvlJc w:val="left"/>
      <w:pPr>
        <w:ind w:left="1080" w:hanging="360"/>
      </w:pPr>
      <w:rPr>
        <w:rFonts w:hint="default"/>
        <w:b w:val="0"/>
      </w:rPr>
    </w:lvl>
    <w:lvl w:ilvl="1" w:tplc="437EA0E2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7E3C31A0" w:tentative="1">
      <w:start w:val="1"/>
      <w:numFmt w:val="lowerRoman"/>
      <w:lvlText w:val="%3."/>
      <w:lvlJc w:val="right"/>
      <w:pPr>
        <w:ind w:left="2160" w:hanging="180"/>
      </w:pPr>
    </w:lvl>
    <w:lvl w:ilvl="3" w:tplc="3CB8AACE" w:tentative="1">
      <w:start w:val="1"/>
      <w:numFmt w:val="decimal"/>
      <w:lvlText w:val="%4."/>
      <w:lvlJc w:val="left"/>
      <w:pPr>
        <w:ind w:left="2880" w:hanging="360"/>
      </w:pPr>
    </w:lvl>
    <w:lvl w:ilvl="4" w:tplc="0D3041B8" w:tentative="1">
      <w:start w:val="1"/>
      <w:numFmt w:val="lowerLetter"/>
      <w:lvlText w:val="%5."/>
      <w:lvlJc w:val="left"/>
      <w:pPr>
        <w:ind w:left="3600" w:hanging="360"/>
      </w:pPr>
    </w:lvl>
    <w:lvl w:ilvl="5" w:tplc="B6DE14AC" w:tentative="1">
      <w:start w:val="1"/>
      <w:numFmt w:val="lowerRoman"/>
      <w:lvlText w:val="%6."/>
      <w:lvlJc w:val="right"/>
      <w:pPr>
        <w:ind w:left="4320" w:hanging="180"/>
      </w:pPr>
    </w:lvl>
    <w:lvl w:ilvl="6" w:tplc="5122D870" w:tentative="1">
      <w:start w:val="1"/>
      <w:numFmt w:val="decimal"/>
      <w:lvlText w:val="%7."/>
      <w:lvlJc w:val="left"/>
      <w:pPr>
        <w:ind w:left="5040" w:hanging="360"/>
      </w:pPr>
    </w:lvl>
    <w:lvl w:ilvl="7" w:tplc="DAB871A4" w:tentative="1">
      <w:start w:val="1"/>
      <w:numFmt w:val="lowerLetter"/>
      <w:lvlText w:val="%8."/>
      <w:lvlJc w:val="left"/>
      <w:pPr>
        <w:ind w:left="5760" w:hanging="360"/>
      </w:pPr>
    </w:lvl>
    <w:lvl w:ilvl="8" w:tplc="FC063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81826"/>
    <w:multiLevelType w:val="hybridMultilevel"/>
    <w:tmpl w:val="719A84E4"/>
    <w:lvl w:ilvl="0" w:tplc="352E7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E4CEFE" w:tentative="1">
      <w:start w:val="1"/>
      <w:numFmt w:val="lowerLetter"/>
      <w:lvlText w:val="%2."/>
      <w:lvlJc w:val="left"/>
      <w:pPr>
        <w:ind w:left="1789" w:hanging="360"/>
      </w:pPr>
    </w:lvl>
    <w:lvl w:ilvl="2" w:tplc="838C2AFA" w:tentative="1">
      <w:start w:val="1"/>
      <w:numFmt w:val="lowerRoman"/>
      <w:lvlText w:val="%3."/>
      <w:lvlJc w:val="right"/>
      <w:pPr>
        <w:ind w:left="2509" w:hanging="180"/>
      </w:pPr>
    </w:lvl>
    <w:lvl w:ilvl="3" w:tplc="3CE220FC" w:tentative="1">
      <w:start w:val="1"/>
      <w:numFmt w:val="decimal"/>
      <w:lvlText w:val="%4."/>
      <w:lvlJc w:val="left"/>
      <w:pPr>
        <w:ind w:left="3229" w:hanging="360"/>
      </w:pPr>
    </w:lvl>
    <w:lvl w:ilvl="4" w:tplc="B2724A0A" w:tentative="1">
      <w:start w:val="1"/>
      <w:numFmt w:val="lowerLetter"/>
      <w:lvlText w:val="%5."/>
      <w:lvlJc w:val="left"/>
      <w:pPr>
        <w:ind w:left="3949" w:hanging="360"/>
      </w:pPr>
    </w:lvl>
    <w:lvl w:ilvl="5" w:tplc="E68AC288" w:tentative="1">
      <w:start w:val="1"/>
      <w:numFmt w:val="lowerRoman"/>
      <w:lvlText w:val="%6."/>
      <w:lvlJc w:val="right"/>
      <w:pPr>
        <w:ind w:left="4669" w:hanging="180"/>
      </w:pPr>
    </w:lvl>
    <w:lvl w:ilvl="6" w:tplc="635882D6" w:tentative="1">
      <w:start w:val="1"/>
      <w:numFmt w:val="decimal"/>
      <w:lvlText w:val="%7."/>
      <w:lvlJc w:val="left"/>
      <w:pPr>
        <w:ind w:left="5389" w:hanging="360"/>
      </w:pPr>
    </w:lvl>
    <w:lvl w:ilvl="7" w:tplc="CBAAC474" w:tentative="1">
      <w:start w:val="1"/>
      <w:numFmt w:val="lowerLetter"/>
      <w:lvlText w:val="%8."/>
      <w:lvlJc w:val="left"/>
      <w:pPr>
        <w:ind w:left="6109" w:hanging="360"/>
      </w:pPr>
    </w:lvl>
    <w:lvl w:ilvl="8" w:tplc="3FE6ADE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1577A4"/>
    <w:multiLevelType w:val="multilevel"/>
    <w:tmpl w:val="63CE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1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39"/>
    <w:rsid w:val="003F7E39"/>
    <w:rsid w:val="007241C4"/>
    <w:rsid w:val="007E7196"/>
    <w:rsid w:val="00833BF7"/>
    <w:rsid w:val="00AC41CB"/>
    <w:rsid w:val="00E71468"/>
    <w:rsid w:val="00F8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4126B"/>
  <w15:chartTrackingRefBased/>
  <w15:docId w15:val="{FF043FDB-231E-4B17-97D6-10865486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C6750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6750"/>
    <w:pPr>
      <w:widowControl w:val="0"/>
      <w:shd w:val="clear" w:color="auto" w:fill="FFFFFF"/>
      <w:spacing w:before="600" w:line="317" w:lineRule="exact"/>
      <w:jc w:val="both"/>
    </w:pPr>
    <w:rPr>
      <w:rFonts w:ascii="Calibri" w:hAnsi="Calibr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E0AF2"/>
    <w:pPr>
      <w:ind w:left="720"/>
      <w:contextualSpacing/>
    </w:pPr>
  </w:style>
  <w:style w:type="paragraph" w:customStyle="1" w:styleId="a4">
    <w:name w:val="Знак"/>
    <w:basedOn w:val="a"/>
    <w:rsid w:val="00464C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0">
    <w:name w:val="Знак_0"/>
    <w:basedOn w:val="a"/>
    <w:rsid w:val="00DB02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B848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4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848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4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0F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0FF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D84F52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ConsPlusNormal">
    <w:name w:val="ConsPlusNormal"/>
    <w:link w:val="ConsPlusNormal1"/>
    <w:rsid w:val="00D84F52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D84F52"/>
    <w:rPr>
      <w:rFonts w:ascii="Times New Roman" w:eastAsia="Times New Roman" w:hAnsi="Times New Roman" w:cs="Times New Roman"/>
      <w:sz w:val="24"/>
      <w:lang w:eastAsia="ru-RU"/>
    </w:rPr>
  </w:style>
  <w:style w:type="character" w:styleId="ab">
    <w:name w:val="Hyperlink"/>
    <w:basedOn w:val="a0"/>
    <w:uiPriority w:val="99"/>
    <w:semiHidden/>
    <w:unhideWhenUsed/>
    <w:rsid w:val="009F6887"/>
    <w:rPr>
      <w:color w:val="0000FF"/>
      <w:u w:val="single"/>
    </w:rPr>
  </w:style>
  <w:style w:type="paragraph" w:styleId="ac">
    <w:name w:val="Body Text"/>
    <w:basedOn w:val="Normal0"/>
    <w:uiPriority w:val="1"/>
    <w:qFormat/>
    <w:rPr>
      <w:rFonts w:ascii="Cambria" w:eastAsia="Cambria" w:hAnsi="Cambria" w:cs="Cambria"/>
      <w:sz w:val="26"/>
      <w:szCs w:val="26"/>
    </w:rPr>
  </w:style>
  <w:style w:type="paragraph" w:customStyle="1" w:styleId="Normal0">
    <w:name w:val="Normal_0"/>
    <w:uiPriority w:val="1"/>
    <w:qFormat/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0"/>
    <w:uiPriority w:val="1"/>
    <w:qFormat/>
    <w:pPr>
      <w:ind w:left="33"/>
    </w:pPr>
  </w:style>
  <w:style w:type="table" w:customStyle="1" w:styleId="TableNormal0">
    <w:name w:val="Table Normal_0"/>
    <w:uiPriority w:val="2"/>
    <w:semiHidden/>
    <w:unhideWhenUsed/>
    <w:qFormat/>
    <w:rPr>
      <w:rFonts w:ascii="Times New Roman" w:eastAsia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Иван</cp:lastModifiedBy>
  <cp:revision>2</cp:revision>
  <cp:lastPrinted>2026-01-20T19:42:00Z</cp:lastPrinted>
  <dcterms:created xsi:type="dcterms:W3CDTF">2026-08-13T16:46:00Z</dcterms:created>
  <dcterms:modified xsi:type="dcterms:W3CDTF">2026-08-13T16:46:00Z</dcterms:modified>
</cp:coreProperties>
</file>