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C80" w:rsidRPr="00C03C80" w:rsidRDefault="00C03C80" w:rsidP="00C03C80">
      <w:pPr>
        <w:shd w:val="clear" w:color="auto" w:fill="FFFFFF"/>
        <w:spacing w:after="100" w:afterAutospacing="1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spacing w:val="15"/>
          <w:sz w:val="24"/>
          <w:szCs w:val="24"/>
          <w:lang w:eastAsia="ru-RU"/>
        </w:rPr>
      </w:pPr>
      <w:r w:rsidRPr="00C03C80">
        <w:rPr>
          <w:rFonts w:ascii="Times New Roman" w:eastAsia="Times New Roman" w:hAnsi="Times New Roman" w:cs="Times New Roman"/>
          <w:b/>
          <w:bCs/>
          <w:caps/>
          <w:spacing w:val="15"/>
          <w:sz w:val="24"/>
          <w:szCs w:val="24"/>
          <w:lang w:eastAsia="ru-RU"/>
        </w:rPr>
        <w:t>Конкурсный отбор проектов инициативное бюджетирование</w:t>
      </w:r>
      <w:bookmarkStart w:id="0" w:name="_GoBack"/>
      <w:bookmarkEnd w:id="0"/>
    </w:p>
    <w:p w:rsidR="00C03C80" w:rsidRPr="00C03C80" w:rsidRDefault="00C03C80" w:rsidP="00C03C80">
      <w:pPr>
        <w:pStyle w:val="a3"/>
        <w:shd w:val="clear" w:color="auto" w:fill="FFFFFF"/>
        <w:spacing w:before="0" w:beforeAutospacing="0"/>
        <w:ind w:firstLine="567"/>
        <w:jc w:val="both"/>
        <w:rPr>
          <w:color w:val="303133"/>
          <w:sz w:val="22"/>
          <w:szCs w:val="22"/>
        </w:rPr>
      </w:pPr>
      <w:r w:rsidRPr="00C03C80">
        <w:rPr>
          <w:color w:val="303133"/>
          <w:sz w:val="22"/>
          <w:szCs w:val="22"/>
        </w:rPr>
        <w:t>Администрация муниципального образования Тимашевский район объявляет о проведении конкурсного отбора проектов инициативного бюджетирования в соответствии с постановлением администрации муниципального образования Тимашевский район от 13 декабря 2019 г. № 1473 «Об утверждении Положения по применению инициативного бюджетирования в Тимашевском районе».</w:t>
      </w:r>
    </w:p>
    <w:p w:rsidR="00C03C80" w:rsidRPr="00C03C80" w:rsidRDefault="00C03C80" w:rsidP="00C03C80">
      <w:pPr>
        <w:pStyle w:val="a3"/>
        <w:shd w:val="clear" w:color="auto" w:fill="FFFFFF"/>
        <w:spacing w:before="0" w:beforeAutospacing="0"/>
        <w:ind w:firstLine="567"/>
        <w:jc w:val="both"/>
        <w:rPr>
          <w:color w:val="303133"/>
          <w:sz w:val="22"/>
          <w:szCs w:val="22"/>
        </w:rPr>
      </w:pPr>
      <w:r w:rsidRPr="00C03C80">
        <w:rPr>
          <w:color w:val="303133"/>
          <w:sz w:val="22"/>
          <w:szCs w:val="22"/>
        </w:rPr>
        <w:t>Порядок организации и проведения конкурса, условия участия, требования к форме заявки, перечень документов для участия определен постановлением администрации муниципального образования Тимашевский район от</w:t>
      </w:r>
      <w:r w:rsidRPr="00C03C80">
        <w:rPr>
          <w:color w:val="303133"/>
          <w:sz w:val="22"/>
          <w:szCs w:val="22"/>
        </w:rPr>
        <w:br/>
        <w:t>13 декабря 2019 г. № 1473 «Об утверждении Положения по применению инициативного бюджетирования в Тимашевском районе», которое опубликовано на официальном сайте администрации муниципального образования Тимашевский район в информационно-телекоммуникационной сети «Интернет».</w:t>
      </w:r>
    </w:p>
    <w:p w:rsidR="00C03C80" w:rsidRPr="00C03C80" w:rsidRDefault="00C03C80" w:rsidP="00C03C80">
      <w:pPr>
        <w:pStyle w:val="a3"/>
        <w:shd w:val="clear" w:color="auto" w:fill="FFFFFF"/>
        <w:spacing w:before="0" w:beforeAutospacing="0"/>
        <w:ind w:firstLine="567"/>
        <w:jc w:val="both"/>
        <w:rPr>
          <w:color w:val="303133"/>
          <w:sz w:val="22"/>
          <w:szCs w:val="22"/>
        </w:rPr>
      </w:pPr>
      <w:r w:rsidRPr="00C03C80">
        <w:rPr>
          <w:color w:val="303133"/>
          <w:sz w:val="22"/>
          <w:szCs w:val="22"/>
        </w:rPr>
        <w:t>Участники конкурса: администрации сельских поселений Тимашевского района с численностью жителей до 10 тысяч человек.</w:t>
      </w:r>
    </w:p>
    <w:p w:rsidR="00C03C80" w:rsidRPr="00C03C80" w:rsidRDefault="00C03C80" w:rsidP="00C03C80">
      <w:pPr>
        <w:pStyle w:val="a3"/>
        <w:shd w:val="clear" w:color="auto" w:fill="FFFFFF"/>
        <w:spacing w:before="0" w:beforeAutospacing="0"/>
        <w:ind w:firstLine="567"/>
        <w:jc w:val="both"/>
        <w:rPr>
          <w:color w:val="303133"/>
          <w:sz w:val="22"/>
          <w:szCs w:val="22"/>
        </w:rPr>
      </w:pPr>
      <w:r w:rsidRPr="00C03C80">
        <w:rPr>
          <w:color w:val="303133"/>
          <w:sz w:val="22"/>
          <w:szCs w:val="22"/>
        </w:rPr>
        <w:t xml:space="preserve">Состав документации, </w:t>
      </w:r>
      <w:r w:rsidRPr="00C03C80">
        <w:rPr>
          <w:color w:val="303133"/>
          <w:sz w:val="22"/>
          <w:szCs w:val="22"/>
        </w:rPr>
        <w:t>представляемой для</w:t>
      </w:r>
      <w:r w:rsidRPr="00C03C80">
        <w:rPr>
          <w:color w:val="303133"/>
          <w:sz w:val="22"/>
          <w:szCs w:val="22"/>
        </w:rPr>
        <w:t xml:space="preserve"> участия в конкурсном отборе:</w:t>
      </w:r>
    </w:p>
    <w:p w:rsidR="00C03C80" w:rsidRPr="00C03C80" w:rsidRDefault="00C03C80" w:rsidP="00C03C80">
      <w:pPr>
        <w:pStyle w:val="a3"/>
        <w:shd w:val="clear" w:color="auto" w:fill="FFFFFF"/>
        <w:spacing w:before="0" w:beforeAutospacing="0"/>
        <w:ind w:firstLine="567"/>
        <w:jc w:val="both"/>
        <w:rPr>
          <w:color w:val="303133"/>
          <w:sz w:val="22"/>
          <w:szCs w:val="22"/>
        </w:rPr>
      </w:pPr>
      <w:r w:rsidRPr="00C03C80">
        <w:rPr>
          <w:color w:val="303133"/>
          <w:sz w:val="22"/>
          <w:szCs w:val="22"/>
        </w:rPr>
        <w:t>1) заявка;</w:t>
      </w:r>
    </w:p>
    <w:p w:rsidR="00C03C80" w:rsidRPr="00C03C80" w:rsidRDefault="00C03C80" w:rsidP="00C03C80">
      <w:pPr>
        <w:pStyle w:val="a3"/>
        <w:shd w:val="clear" w:color="auto" w:fill="FFFFFF"/>
        <w:spacing w:before="0" w:beforeAutospacing="0"/>
        <w:ind w:firstLine="567"/>
        <w:jc w:val="both"/>
        <w:rPr>
          <w:color w:val="303133"/>
          <w:sz w:val="22"/>
          <w:szCs w:val="22"/>
        </w:rPr>
      </w:pPr>
      <w:r w:rsidRPr="00C03C80">
        <w:rPr>
          <w:color w:val="303133"/>
          <w:sz w:val="22"/>
          <w:szCs w:val="22"/>
        </w:rPr>
        <w:t>2) проект инициативного бюджетирования;</w:t>
      </w:r>
    </w:p>
    <w:p w:rsidR="00C03C80" w:rsidRPr="00C03C80" w:rsidRDefault="00C03C80" w:rsidP="00C03C80">
      <w:pPr>
        <w:pStyle w:val="a3"/>
        <w:shd w:val="clear" w:color="auto" w:fill="FFFFFF"/>
        <w:spacing w:before="0" w:beforeAutospacing="0"/>
        <w:ind w:firstLine="567"/>
        <w:jc w:val="both"/>
        <w:rPr>
          <w:color w:val="303133"/>
          <w:sz w:val="22"/>
          <w:szCs w:val="22"/>
        </w:rPr>
      </w:pPr>
      <w:r w:rsidRPr="00C03C80">
        <w:rPr>
          <w:color w:val="303133"/>
          <w:sz w:val="22"/>
          <w:szCs w:val="22"/>
        </w:rPr>
        <w:t>3) правоустанавливающие документы на объект(ы), в отношении которого(</w:t>
      </w:r>
      <w:proofErr w:type="spellStart"/>
      <w:r w:rsidRPr="00C03C80">
        <w:rPr>
          <w:color w:val="303133"/>
          <w:sz w:val="22"/>
          <w:szCs w:val="22"/>
        </w:rPr>
        <w:t>ых</w:t>
      </w:r>
      <w:proofErr w:type="spellEnd"/>
      <w:r w:rsidRPr="00C03C80">
        <w:rPr>
          <w:color w:val="303133"/>
          <w:sz w:val="22"/>
          <w:szCs w:val="22"/>
        </w:rPr>
        <w:t>) планируется проведение мероприятий по развитию и/или ремонту, и на земельный участок, на котором планируется создание объектов общественной инфраструктуры (кадастровый паспорт, выписка из ЕГРН);</w:t>
      </w:r>
    </w:p>
    <w:p w:rsidR="00C03C80" w:rsidRPr="00C03C80" w:rsidRDefault="00C03C80" w:rsidP="00C03C80">
      <w:pPr>
        <w:pStyle w:val="a3"/>
        <w:shd w:val="clear" w:color="auto" w:fill="FFFFFF"/>
        <w:spacing w:before="0" w:beforeAutospacing="0"/>
        <w:ind w:firstLine="567"/>
        <w:jc w:val="both"/>
        <w:rPr>
          <w:color w:val="303133"/>
          <w:sz w:val="22"/>
          <w:szCs w:val="22"/>
        </w:rPr>
      </w:pPr>
      <w:r w:rsidRPr="00C03C80">
        <w:rPr>
          <w:color w:val="303133"/>
          <w:sz w:val="22"/>
          <w:szCs w:val="22"/>
        </w:rPr>
        <w:t>4) протокол собрания граждан (инициативной группы);</w:t>
      </w:r>
    </w:p>
    <w:p w:rsidR="00C03C80" w:rsidRPr="00C03C80" w:rsidRDefault="00C03C80" w:rsidP="00C03C80">
      <w:pPr>
        <w:pStyle w:val="a3"/>
        <w:shd w:val="clear" w:color="auto" w:fill="FFFFFF"/>
        <w:spacing w:before="0" w:beforeAutospacing="0"/>
        <w:ind w:firstLine="567"/>
        <w:jc w:val="both"/>
        <w:rPr>
          <w:color w:val="303133"/>
          <w:sz w:val="22"/>
          <w:szCs w:val="22"/>
        </w:rPr>
      </w:pPr>
      <w:r w:rsidRPr="00C03C80">
        <w:rPr>
          <w:color w:val="303133"/>
          <w:sz w:val="22"/>
          <w:szCs w:val="22"/>
        </w:rPr>
        <w:t>5) документы, подтверждающие стоимость проекта (техническая документация, локальный сметный расчет, прайс-лист на закупаемое оборудование или технику);</w:t>
      </w:r>
    </w:p>
    <w:p w:rsidR="00C03C80" w:rsidRPr="00C03C80" w:rsidRDefault="00C03C80" w:rsidP="00C03C80">
      <w:pPr>
        <w:pStyle w:val="a3"/>
        <w:shd w:val="clear" w:color="auto" w:fill="FFFFFF"/>
        <w:spacing w:before="0" w:beforeAutospacing="0"/>
        <w:ind w:firstLine="567"/>
        <w:jc w:val="both"/>
        <w:rPr>
          <w:color w:val="303133"/>
          <w:sz w:val="22"/>
          <w:szCs w:val="22"/>
        </w:rPr>
      </w:pPr>
      <w:r w:rsidRPr="00C03C80">
        <w:rPr>
          <w:color w:val="303133"/>
          <w:sz w:val="22"/>
          <w:szCs w:val="22"/>
        </w:rPr>
        <w:t>6) другие материалы (фотографии объектов, публикации, предписания надзорных органов) (при наличии);</w:t>
      </w:r>
    </w:p>
    <w:p w:rsidR="00C03C80" w:rsidRPr="00C03C80" w:rsidRDefault="00C03C80" w:rsidP="00C03C80">
      <w:pPr>
        <w:pStyle w:val="a3"/>
        <w:shd w:val="clear" w:color="auto" w:fill="FFFFFF"/>
        <w:spacing w:before="0" w:beforeAutospacing="0"/>
        <w:ind w:firstLine="567"/>
        <w:jc w:val="both"/>
        <w:rPr>
          <w:color w:val="303133"/>
          <w:sz w:val="22"/>
          <w:szCs w:val="22"/>
        </w:rPr>
      </w:pPr>
      <w:r w:rsidRPr="00C03C80">
        <w:rPr>
          <w:color w:val="303133"/>
          <w:sz w:val="22"/>
          <w:szCs w:val="22"/>
        </w:rPr>
        <w:t>7) опись представленных документов.</w:t>
      </w:r>
    </w:p>
    <w:p w:rsidR="00C03C80" w:rsidRPr="00C03C80" w:rsidRDefault="00C03C80" w:rsidP="00C03C80">
      <w:pPr>
        <w:pStyle w:val="a3"/>
        <w:shd w:val="clear" w:color="auto" w:fill="FFFFFF"/>
        <w:spacing w:before="0" w:beforeAutospacing="0"/>
        <w:ind w:firstLine="567"/>
        <w:jc w:val="both"/>
        <w:rPr>
          <w:color w:val="303133"/>
          <w:sz w:val="22"/>
          <w:szCs w:val="22"/>
        </w:rPr>
      </w:pPr>
      <w:r w:rsidRPr="00C03C80">
        <w:rPr>
          <w:color w:val="303133"/>
          <w:sz w:val="22"/>
          <w:szCs w:val="22"/>
        </w:rPr>
        <w:t>Предполагаемая дата проведения конкурсного отбора проектов инициативного бюджетирования: январь-февраль 2023 г.</w:t>
      </w:r>
    </w:p>
    <w:p w:rsidR="00C03C80" w:rsidRPr="00C03C80" w:rsidRDefault="00C03C80" w:rsidP="00C03C80">
      <w:pPr>
        <w:pStyle w:val="a3"/>
        <w:shd w:val="clear" w:color="auto" w:fill="FFFFFF"/>
        <w:spacing w:before="0" w:beforeAutospacing="0"/>
        <w:ind w:firstLine="567"/>
        <w:jc w:val="both"/>
        <w:rPr>
          <w:color w:val="303133"/>
          <w:sz w:val="22"/>
          <w:szCs w:val="22"/>
        </w:rPr>
      </w:pPr>
      <w:r w:rsidRPr="00C03C80">
        <w:rPr>
          <w:color w:val="303133"/>
          <w:sz w:val="22"/>
          <w:szCs w:val="22"/>
        </w:rPr>
        <w:t>Заявки и документация к ним принимается  в организационном отделе администрации муниципального образования Тимашевский район (кабинет 31), электронная почта </w:t>
      </w:r>
      <w:hyperlink r:id="rId5" w:history="1">
        <w:r w:rsidRPr="00C03C80">
          <w:rPr>
            <w:rStyle w:val="a4"/>
            <w:color w:val="53565B"/>
            <w:sz w:val="21"/>
            <w:szCs w:val="21"/>
            <w:u w:val="none"/>
          </w:rPr>
          <w:t>org_timregion@mail.ru</w:t>
        </w:r>
      </w:hyperlink>
      <w:r w:rsidRPr="00C03C80">
        <w:rPr>
          <w:color w:val="303133"/>
          <w:sz w:val="22"/>
          <w:szCs w:val="22"/>
        </w:rPr>
        <w:t xml:space="preserve">, контактные лица Мишина Валерия Николаевна, </w:t>
      </w:r>
      <w:proofErr w:type="spellStart"/>
      <w:r w:rsidRPr="00C03C80">
        <w:rPr>
          <w:color w:val="303133"/>
          <w:sz w:val="22"/>
          <w:szCs w:val="22"/>
        </w:rPr>
        <w:t>Чивяга</w:t>
      </w:r>
      <w:proofErr w:type="spellEnd"/>
      <w:r w:rsidRPr="00C03C80">
        <w:rPr>
          <w:color w:val="303133"/>
          <w:sz w:val="22"/>
          <w:szCs w:val="22"/>
        </w:rPr>
        <w:t xml:space="preserve"> Анастасия Николаевна.</w:t>
      </w:r>
    </w:p>
    <w:p w:rsidR="00C03C80" w:rsidRPr="00C03C80" w:rsidRDefault="00C03C80" w:rsidP="00C03C80">
      <w:pPr>
        <w:pStyle w:val="a3"/>
        <w:shd w:val="clear" w:color="auto" w:fill="FFFFFF"/>
        <w:spacing w:before="0" w:beforeAutospacing="0"/>
        <w:ind w:firstLine="567"/>
        <w:jc w:val="both"/>
        <w:rPr>
          <w:color w:val="303133"/>
          <w:sz w:val="22"/>
          <w:szCs w:val="22"/>
        </w:rPr>
      </w:pPr>
      <w:r w:rsidRPr="00C03C80">
        <w:rPr>
          <w:color w:val="303133"/>
          <w:sz w:val="22"/>
          <w:szCs w:val="22"/>
        </w:rPr>
        <w:t>Место проведения: г. Тимашевск, ул. Красная, 103, кабинет 31.</w:t>
      </w:r>
    </w:p>
    <w:p w:rsidR="00C03C80" w:rsidRDefault="00C03C80" w:rsidP="00C03C80">
      <w:pPr>
        <w:pStyle w:val="a3"/>
        <w:shd w:val="clear" w:color="auto" w:fill="FFFFFF"/>
        <w:spacing w:before="0" w:beforeAutospacing="0"/>
        <w:ind w:firstLine="567"/>
        <w:jc w:val="both"/>
        <w:rPr>
          <w:color w:val="303133"/>
          <w:sz w:val="22"/>
          <w:szCs w:val="22"/>
        </w:rPr>
      </w:pPr>
      <w:r w:rsidRPr="00C03C80">
        <w:rPr>
          <w:color w:val="303133"/>
          <w:sz w:val="22"/>
          <w:szCs w:val="22"/>
        </w:rPr>
        <w:t>Дополнительную информацию можно получить по телефонам 8 (861 30) 4-93-14, 8 (861 30) 4-17-14.</w:t>
      </w:r>
    </w:p>
    <w:p w:rsidR="00C03C80" w:rsidRPr="00C03C80" w:rsidRDefault="00C03C80" w:rsidP="00C03C80">
      <w:pPr>
        <w:pStyle w:val="a3"/>
        <w:shd w:val="clear" w:color="auto" w:fill="FFFFFF"/>
        <w:spacing w:before="0" w:beforeAutospacing="0"/>
        <w:ind w:firstLine="567"/>
        <w:jc w:val="both"/>
        <w:rPr>
          <w:color w:val="303133"/>
          <w:sz w:val="22"/>
          <w:szCs w:val="22"/>
        </w:rPr>
      </w:pPr>
    </w:p>
    <w:p w:rsidR="00C03C80" w:rsidRPr="00C03C80" w:rsidRDefault="00C03C80" w:rsidP="00C03C80">
      <w:pPr>
        <w:pStyle w:val="a3"/>
        <w:shd w:val="clear" w:color="auto" w:fill="FFFFFF"/>
        <w:spacing w:before="0" w:beforeAutospacing="0"/>
        <w:ind w:firstLine="567"/>
        <w:jc w:val="both"/>
        <w:rPr>
          <w:color w:val="303133"/>
          <w:sz w:val="22"/>
          <w:szCs w:val="22"/>
        </w:rPr>
      </w:pPr>
      <w:r w:rsidRPr="00C03C80">
        <w:rPr>
          <w:rStyle w:val="a5"/>
          <w:color w:val="303133"/>
        </w:rPr>
        <w:lastRenderedPageBreak/>
        <w:t>Что такое инициативное бюджетирование (ИБ) и зачем оно нужно?</w:t>
      </w:r>
    </w:p>
    <w:p w:rsidR="00C03C80" w:rsidRPr="00C03C80" w:rsidRDefault="00C03C80" w:rsidP="00C03C80">
      <w:pPr>
        <w:pStyle w:val="a3"/>
        <w:shd w:val="clear" w:color="auto" w:fill="FFFFFF"/>
        <w:spacing w:before="0" w:beforeAutospacing="0"/>
        <w:ind w:firstLine="567"/>
        <w:jc w:val="both"/>
        <w:rPr>
          <w:color w:val="303133"/>
          <w:sz w:val="22"/>
          <w:szCs w:val="22"/>
        </w:rPr>
      </w:pPr>
      <w:r w:rsidRPr="00C03C80">
        <w:rPr>
          <w:color w:val="303133"/>
          <w:sz w:val="22"/>
          <w:szCs w:val="22"/>
        </w:rPr>
        <w:t>ИБ – это совокупность разнообразных, основанных на гражданской инициативе практик по решению вопросов местного значения при непосредственном участии граждан в определении и выборе объектов расходования бюджетных средств, а также последующем контроле за реализацией отобранных проектов. Одновременно с этим ИБ является механизмом определения приоритетов в расходовании бюджетных средств с участием инициативных групп граждан.</w:t>
      </w:r>
    </w:p>
    <w:p w:rsidR="00C03C80" w:rsidRPr="00C03C80" w:rsidRDefault="00C03C80" w:rsidP="00C03C80">
      <w:pPr>
        <w:pStyle w:val="a3"/>
        <w:shd w:val="clear" w:color="auto" w:fill="FFFFFF"/>
        <w:spacing w:before="0" w:beforeAutospacing="0"/>
        <w:ind w:firstLine="567"/>
        <w:jc w:val="both"/>
        <w:rPr>
          <w:color w:val="303133"/>
          <w:sz w:val="22"/>
          <w:szCs w:val="22"/>
        </w:rPr>
      </w:pPr>
      <w:r w:rsidRPr="00C03C80">
        <w:rPr>
          <w:color w:val="303133"/>
          <w:sz w:val="22"/>
          <w:szCs w:val="22"/>
        </w:rPr>
        <w:t>В настоящее время во многих странах реализуются проекты, отвечающие критериям инициативного бюджетирования. В числе важнейших признаков:</w:t>
      </w:r>
    </w:p>
    <w:p w:rsidR="00C03C80" w:rsidRPr="00C03C80" w:rsidRDefault="00C03C80" w:rsidP="00C03C80">
      <w:pPr>
        <w:pStyle w:val="a3"/>
        <w:shd w:val="clear" w:color="auto" w:fill="FFFFFF"/>
        <w:spacing w:before="0" w:beforeAutospacing="0"/>
        <w:ind w:firstLine="567"/>
        <w:jc w:val="both"/>
        <w:rPr>
          <w:color w:val="303133"/>
          <w:sz w:val="22"/>
          <w:szCs w:val="22"/>
        </w:rPr>
      </w:pPr>
      <w:r w:rsidRPr="00C03C80">
        <w:rPr>
          <w:color w:val="303133"/>
          <w:sz w:val="22"/>
          <w:szCs w:val="22"/>
        </w:rPr>
        <w:t>участие граждан на всех этапах реализации проектов;</w:t>
      </w:r>
    </w:p>
    <w:p w:rsidR="00C03C80" w:rsidRPr="00C03C80" w:rsidRDefault="00C03C80" w:rsidP="00C03C80">
      <w:pPr>
        <w:pStyle w:val="a3"/>
        <w:shd w:val="clear" w:color="auto" w:fill="FFFFFF"/>
        <w:spacing w:before="0" w:beforeAutospacing="0"/>
        <w:ind w:firstLine="567"/>
        <w:jc w:val="both"/>
        <w:rPr>
          <w:color w:val="303133"/>
          <w:sz w:val="22"/>
          <w:szCs w:val="22"/>
        </w:rPr>
      </w:pPr>
      <w:r w:rsidRPr="00C03C80">
        <w:rPr>
          <w:color w:val="303133"/>
          <w:sz w:val="22"/>
          <w:szCs w:val="22"/>
        </w:rPr>
        <w:t>участие представителей органов власти в обсуждении проектов;</w:t>
      </w:r>
    </w:p>
    <w:p w:rsidR="00C03C80" w:rsidRPr="00C03C80" w:rsidRDefault="00C03C80" w:rsidP="00C03C80">
      <w:pPr>
        <w:pStyle w:val="a3"/>
        <w:shd w:val="clear" w:color="auto" w:fill="FFFFFF"/>
        <w:spacing w:before="0" w:beforeAutospacing="0"/>
        <w:ind w:firstLine="567"/>
        <w:jc w:val="both"/>
        <w:rPr>
          <w:color w:val="303133"/>
          <w:sz w:val="22"/>
          <w:szCs w:val="22"/>
        </w:rPr>
      </w:pPr>
      <w:r w:rsidRPr="00C03C80">
        <w:rPr>
          <w:color w:val="303133"/>
          <w:sz w:val="22"/>
          <w:szCs w:val="22"/>
        </w:rPr>
        <w:t>распределение средств муниципальных и государственных бюджетов;</w:t>
      </w:r>
    </w:p>
    <w:p w:rsidR="00C03C80" w:rsidRPr="00C03C80" w:rsidRDefault="00C03C80" w:rsidP="00C03C80">
      <w:pPr>
        <w:pStyle w:val="a3"/>
        <w:shd w:val="clear" w:color="auto" w:fill="FFFFFF"/>
        <w:spacing w:before="0" w:beforeAutospacing="0"/>
        <w:ind w:firstLine="567"/>
        <w:jc w:val="both"/>
        <w:rPr>
          <w:color w:val="303133"/>
          <w:sz w:val="22"/>
          <w:szCs w:val="22"/>
        </w:rPr>
      </w:pPr>
      <w:r w:rsidRPr="00C03C80">
        <w:rPr>
          <w:color w:val="303133"/>
          <w:sz w:val="22"/>
          <w:szCs w:val="22"/>
        </w:rPr>
        <w:t>регулярность и ежегодная повторяемость проведения проектов;</w:t>
      </w:r>
    </w:p>
    <w:p w:rsidR="00C03C80" w:rsidRPr="00C03C80" w:rsidRDefault="00C03C80" w:rsidP="00C03C80">
      <w:pPr>
        <w:pStyle w:val="a3"/>
        <w:shd w:val="clear" w:color="auto" w:fill="FFFFFF"/>
        <w:spacing w:before="0" w:beforeAutospacing="0"/>
        <w:ind w:firstLine="567"/>
        <w:jc w:val="both"/>
        <w:rPr>
          <w:color w:val="303133"/>
          <w:sz w:val="22"/>
          <w:szCs w:val="22"/>
        </w:rPr>
      </w:pPr>
      <w:r w:rsidRPr="00C03C80">
        <w:rPr>
          <w:color w:val="303133"/>
          <w:sz w:val="22"/>
          <w:szCs w:val="22"/>
        </w:rPr>
        <w:t>открытость мероприятий и публичная отчетность о реализации проектов.</w:t>
      </w:r>
    </w:p>
    <w:p w:rsidR="00C03C80" w:rsidRPr="00C03C80" w:rsidRDefault="00C03C80" w:rsidP="00C03C80">
      <w:pPr>
        <w:pStyle w:val="a3"/>
        <w:shd w:val="clear" w:color="auto" w:fill="FFFFFF"/>
        <w:spacing w:before="0" w:beforeAutospacing="0"/>
        <w:ind w:firstLine="567"/>
        <w:jc w:val="both"/>
        <w:rPr>
          <w:color w:val="303133"/>
          <w:sz w:val="22"/>
          <w:szCs w:val="22"/>
        </w:rPr>
      </w:pPr>
      <w:r w:rsidRPr="00C03C80">
        <w:rPr>
          <w:color w:val="303133"/>
          <w:sz w:val="22"/>
          <w:szCs w:val="22"/>
        </w:rPr>
        <w:t xml:space="preserve">Инициативное бюджетирование – часть общемирового тренда возрастания масштабов участия территориальных сообществ в определении путей развития собственных поселений. В странах Евросоюза это явление получило название </w:t>
      </w:r>
      <w:proofErr w:type="spellStart"/>
      <w:r w:rsidRPr="00C03C80">
        <w:rPr>
          <w:color w:val="303133"/>
          <w:sz w:val="22"/>
          <w:szCs w:val="22"/>
        </w:rPr>
        <w:t>Community-led</w:t>
      </w:r>
      <w:proofErr w:type="spellEnd"/>
      <w:r w:rsidRPr="00C03C80">
        <w:rPr>
          <w:color w:val="303133"/>
          <w:sz w:val="22"/>
          <w:szCs w:val="22"/>
        </w:rPr>
        <w:t xml:space="preserve"> </w:t>
      </w:r>
      <w:proofErr w:type="spellStart"/>
      <w:r w:rsidRPr="00C03C80">
        <w:rPr>
          <w:color w:val="303133"/>
          <w:sz w:val="22"/>
          <w:szCs w:val="22"/>
        </w:rPr>
        <w:t>Development</w:t>
      </w:r>
      <w:proofErr w:type="spellEnd"/>
      <w:r w:rsidRPr="00C03C80">
        <w:rPr>
          <w:color w:val="303133"/>
          <w:sz w:val="22"/>
          <w:szCs w:val="22"/>
        </w:rPr>
        <w:t xml:space="preserve"> (CLD). В каждой стране вовлечение граждан происходит по-разному, но везде главной целью ставится активное участие граждан в процессе принятия решений. Это особенно важно, когда принимаемые решения непосредственно затрагивают территориальные сообщества.</w:t>
      </w:r>
    </w:p>
    <w:p w:rsidR="00C03C80" w:rsidRPr="00C03C80" w:rsidRDefault="00C03C80" w:rsidP="00C03C80">
      <w:pPr>
        <w:pStyle w:val="a3"/>
        <w:shd w:val="clear" w:color="auto" w:fill="FFFFFF"/>
        <w:spacing w:before="0" w:beforeAutospacing="0"/>
        <w:ind w:firstLine="567"/>
        <w:jc w:val="both"/>
        <w:rPr>
          <w:color w:val="303133"/>
          <w:sz w:val="22"/>
          <w:szCs w:val="22"/>
        </w:rPr>
      </w:pPr>
      <w:r w:rsidRPr="00C03C80">
        <w:rPr>
          <w:color w:val="303133"/>
          <w:sz w:val="22"/>
          <w:szCs w:val="22"/>
        </w:rPr>
        <w:t>Практика ИБ – это схожая по методологии, программе и дизайну деятельность органов власти, направленная на решение вопросов местного значения, при помощи выделяемых напрямую для этой цели бюджетных средств.</w:t>
      </w:r>
    </w:p>
    <w:p w:rsidR="00C03C80" w:rsidRPr="00C03C80" w:rsidRDefault="00C03C80" w:rsidP="00C03C80">
      <w:pPr>
        <w:pStyle w:val="a3"/>
        <w:shd w:val="clear" w:color="auto" w:fill="FFFFFF"/>
        <w:spacing w:before="0" w:beforeAutospacing="0"/>
        <w:ind w:firstLine="567"/>
        <w:jc w:val="both"/>
        <w:rPr>
          <w:color w:val="303133"/>
          <w:sz w:val="22"/>
          <w:szCs w:val="22"/>
        </w:rPr>
      </w:pPr>
      <w:r w:rsidRPr="00C03C80">
        <w:rPr>
          <w:color w:val="303133"/>
          <w:sz w:val="22"/>
          <w:szCs w:val="22"/>
        </w:rPr>
        <w:t xml:space="preserve">Наиболее известными практиками инициативного бюджетирования в России являются: Программа поддержки местных инициатив (ППМИ) Всемирного банка, </w:t>
      </w:r>
      <w:proofErr w:type="spellStart"/>
      <w:r w:rsidRPr="00C03C80">
        <w:rPr>
          <w:color w:val="303133"/>
          <w:sz w:val="22"/>
          <w:szCs w:val="22"/>
        </w:rPr>
        <w:t>партисипаторное</w:t>
      </w:r>
      <w:proofErr w:type="spellEnd"/>
      <w:r w:rsidRPr="00C03C80">
        <w:rPr>
          <w:color w:val="303133"/>
          <w:sz w:val="22"/>
          <w:szCs w:val="22"/>
        </w:rPr>
        <w:t xml:space="preserve"> бюджетирование (Европейский Университет совместно с Комитетом гражданских инициатив (КГИ), «Народный Бюджет» и «Народная Инициатива» в различных регионах РФ.</w:t>
      </w:r>
    </w:p>
    <w:p w:rsidR="00C03C80" w:rsidRPr="00C03C80" w:rsidRDefault="00C03C80" w:rsidP="00C03C80">
      <w:pPr>
        <w:pStyle w:val="a3"/>
        <w:shd w:val="clear" w:color="auto" w:fill="FFFFFF"/>
        <w:spacing w:before="0" w:beforeAutospacing="0"/>
        <w:ind w:firstLine="567"/>
        <w:jc w:val="both"/>
        <w:rPr>
          <w:color w:val="303133"/>
          <w:sz w:val="22"/>
          <w:szCs w:val="22"/>
        </w:rPr>
      </w:pPr>
      <w:r w:rsidRPr="00C03C80">
        <w:rPr>
          <w:color w:val="303133"/>
          <w:sz w:val="22"/>
          <w:szCs w:val="22"/>
        </w:rPr>
        <w:t xml:space="preserve">ППМИ реализуется в России с 2007 года и признана одной из лучших социальных программ Всемирного банка. В рамках программы реализовано несколько тысяч проектов в десяти регионах РФ: Ставропольском крае, Кировской, Тверской, Нижегородской областях, Республике Башкортостан, Хабаровском крае, Республике Северная Осетия-Алания, Еврейской автономной области, Республике Саха-Якутия, Сахалинской области. Отличительными чертами данной практики являются непосредственное участие граждан в выборе приоритетных проектов, в реализации и контроле за проектами, </w:t>
      </w:r>
      <w:proofErr w:type="spellStart"/>
      <w:r w:rsidRPr="00C03C80">
        <w:rPr>
          <w:color w:val="303133"/>
          <w:sz w:val="22"/>
          <w:szCs w:val="22"/>
        </w:rPr>
        <w:t>софинансирование</w:t>
      </w:r>
      <w:proofErr w:type="spellEnd"/>
      <w:r w:rsidRPr="00C03C80">
        <w:rPr>
          <w:color w:val="303133"/>
          <w:sz w:val="22"/>
          <w:szCs w:val="22"/>
        </w:rPr>
        <w:t xml:space="preserve"> проектов.</w:t>
      </w:r>
    </w:p>
    <w:p w:rsidR="00C03C80" w:rsidRPr="00C03C80" w:rsidRDefault="00C03C80" w:rsidP="00C03C80">
      <w:pPr>
        <w:pStyle w:val="a3"/>
        <w:shd w:val="clear" w:color="auto" w:fill="FFFFFF"/>
        <w:spacing w:before="0" w:beforeAutospacing="0"/>
        <w:ind w:firstLine="567"/>
        <w:jc w:val="both"/>
        <w:rPr>
          <w:color w:val="303133"/>
          <w:sz w:val="22"/>
          <w:szCs w:val="22"/>
        </w:rPr>
      </w:pPr>
      <w:proofErr w:type="spellStart"/>
      <w:r w:rsidRPr="00C03C80">
        <w:rPr>
          <w:color w:val="303133"/>
          <w:sz w:val="22"/>
          <w:szCs w:val="22"/>
        </w:rPr>
        <w:t>Партисипаторное</w:t>
      </w:r>
      <w:proofErr w:type="spellEnd"/>
      <w:r w:rsidRPr="00C03C80">
        <w:rPr>
          <w:color w:val="303133"/>
          <w:sz w:val="22"/>
          <w:szCs w:val="22"/>
        </w:rPr>
        <w:t xml:space="preserve"> бюджетирование работает в Санкт-Петербурге, в ряде муниципалитетов Ленинградской, Вологодской, Кировской, Новгородской областей, ХМАО-Югра. В отличие от ППМИ, данная практика не предполагает </w:t>
      </w:r>
      <w:proofErr w:type="spellStart"/>
      <w:r w:rsidRPr="00C03C80">
        <w:rPr>
          <w:color w:val="303133"/>
          <w:sz w:val="22"/>
          <w:szCs w:val="22"/>
        </w:rPr>
        <w:t>софинасирования</w:t>
      </w:r>
      <w:proofErr w:type="spellEnd"/>
      <w:r w:rsidRPr="00C03C80">
        <w:rPr>
          <w:color w:val="303133"/>
          <w:sz w:val="22"/>
          <w:szCs w:val="22"/>
        </w:rPr>
        <w:t xml:space="preserve"> гражданами проектов. Участники бюджетных комиссий, отобранные жребием из числа заинтересованных в участии авторов проектов, обсуждают и совместно определяют, какие именно решения нуждаются в первоочередной реализации.</w:t>
      </w:r>
    </w:p>
    <w:p w:rsidR="00C03C80" w:rsidRPr="00C03C80" w:rsidRDefault="00C03C80" w:rsidP="00C03C80">
      <w:pPr>
        <w:pStyle w:val="a3"/>
        <w:shd w:val="clear" w:color="auto" w:fill="FFFFFF"/>
        <w:spacing w:before="0" w:beforeAutospacing="0"/>
        <w:ind w:firstLine="567"/>
        <w:jc w:val="both"/>
        <w:rPr>
          <w:color w:val="303133"/>
          <w:sz w:val="22"/>
          <w:szCs w:val="22"/>
        </w:rPr>
      </w:pPr>
      <w:r w:rsidRPr="00C03C80">
        <w:rPr>
          <w:color w:val="303133"/>
          <w:sz w:val="22"/>
          <w:szCs w:val="22"/>
        </w:rPr>
        <w:t>«Народный Бюджет» и «Народная(–</w:t>
      </w:r>
      <w:proofErr w:type="spellStart"/>
      <w:r w:rsidRPr="00C03C80">
        <w:rPr>
          <w:color w:val="303133"/>
          <w:sz w:val="22"/>
          <w:szCs w:val="22"/>
        </w:rPr>
        <w:t>ые</w:t>
      </w:r>
      <w:proofErr w:type="spellEnd"/>
      <w:r w:rsidRPr="00C03C80">
        <w:rPr>
          <w:color w:val="303133"/>
          <w:sz w:val="22"/>
          <w:szCs w:val="22"/>
        </w:rPr>
        <w:t>) Инициатива(–ы)» – программы,</w:t>
      </w:r>
    </w:p>
    <w:p w:rsidR="00C03C80" w:rsidRPr="00C03C80" w:rsidRDefault="00C03C80" w:rsidP="00C03C80">
      <w:pPr>
        <w:pStyle w:val="a3"/>
        <w:shd w:val="clear" w:color="auto" w:fill="FFFFFF"/>
        <w:spacing w:before="0" w:beforeAutospacing="0"/>
        <w:ind w:firstLine="567"/>
        <w:jc w:val="both"/>
        <w:rPr>
          <w:color w:val="303133"/>
          <w:sz w:val="22"/>
          <w:szCs w:val="22"/>
        </w:rPr>
      </w:pPr>
      <w:r w:rsidRPr="00C03C80">
        <w:rPr>
          <w:color w:val="303133"/>
          <w:sz w:val="22"/>
          <w:szCs w:val="22"/>
        </w:rPr>
        <w:t xml:space="preserve">инициированные Общероссийской политической партией «Единая Россия» и Общенародным Фронтом (ОНФ) в ходе выборов 2010–2011 гг. В тот момент о своем участии заявили десятки </w:t>
      </w:r>
      <w:r w:rsidRPr="00C03C80">
        <w:rPr>
          <w:color w:val="303133"/>
          <w:sz w:val="22"/>
          <w:szCs w:val="22"/>
        </w:rPr>
        <w:lastRenderedPageBreak/>
        <w:t>российских регионов, свыше 80 миллиардов рублей были направлены на проекты, выбираемые с учетом мнения граждан. К сожалению, эти практики в последующие годы не получили своего развития.</w:t>
      </w:r>
    </w:p>
    <w:p w:rsidR="00C03C80" w:rsidRPr="00C03C80" w:rsidRDefault="00C03C80" w:rsidP="00C03C80">
      <w:pPr>
        <w:pStyle w:val="a3"/>
        <w:shd w:val="clear" w:color="auto" w:fill="FFFFFF"/>
        <w:spacing w:before="0" w:beforeAutospacing="0"/>
        <w:ind w:firstLine="567"/>
        <w:jc w:val="both"/>
        <w:rPr>
          <w:color w:val="303133"/>
          <w:sz w:val="22"/>
          <w:szCs w:val="22"/>
        </w:rPr>
      </w:pPr>
      <w:r w:rsidRPr="00C03C80">
        <w:rPr>
          <w:color w:val="303133"/>
          <w:sz w:val="22"/>
          <w:szCs w:val="22"/>
        </w:rPr>
        <w:t>В настоящее время в России идет активный поиск новых методов инициативного бюджетирования. В первую очередь, изыскивается возможность практики вовлечения городских жителей в инициативное бюджетирование.</w:t>
      </w:r>
    </w:p>
    <w:p w:rsidR="00C03C80" w:rsidRPr="00C03C80" w:rsidRDefault="00C03C80" w:rsidP="00C03C80">
      <w:pPr>
        <w:pStyle w:val="a3"/>
        <w:shd w:val="clear" w:color="auto" w:fill="FFFFFF"/>
        <w:spacing w:before="0" w:beforeAutospacing="0"/>
        <w:ind w:firstLine="567"/>
        <w:jc w:val="both"/>
        <w:rPr>
          <w:color w:val="303133"/>
          <w:sz w:val="22"/>
          <w:szCs w:val="22"/>
        </w:rPr>
      </w:pPr>
      <w:r w:rsidRPr="00C03C80">
        <w:rPr>
          <w:color w:val="303133"/>
          <w:sz w:val="22"/>
          <w:szCs w:val="22"/>
        </w:rPr>
        <w:t> </w:t>
      </w:r>
    </w:p>
    <w:p w:rsidR="00C03C80" w:rsidRPr="00C03C80" w:rsidRDefault="00C03C80" w:rsidP="00C03C80">
      <w:pPr>
        <w:pStyle w:val="a3"/>
        <w:shd w:val="clear" w:color="auto" w:fill="FFFFFF"/>
        <w:spacing w:before="0" w:beforeAutospacing="0"/>
        <w:ind w:firstLine="567"/>
        <w:jc w:val="both"/>
        <w:rPr>
          <w:color w:val="303133"/>
          <w:sz w:val="22"/>
          <w:szCs w:val="22"/>
        </w:rPr>
      </w:pPr>
      <w:r w:rsidRPr="00C03C80">
        <w:rPr>
          <w:rStyle w:val="a5"/>
          <w:color w:val="303133"/>
        </w:rPr>
        <w:t>Каков алгоритм инициативного бюджетирования?</w:t>
      </w:r>
    </w:p>
    <w:p w:rsidR="00C03C80" w:rsidRPr="00C03C80" w:rsidRDefault="00C03C80" w:rsidP="00C03C80">
      <w:pPr>
        <w:pStyle w:val="a3"/>
        <w:shd w:val="clear" w:color="auto" w:fill="FFFFFF"/>
        <w:spacing w:before="0" w:beforeAutospacing="0"/>
        <w:ind w:firstLine="567"/>
        <w:jc w:val="both"/>
        <w:rPr>
          <w:color w:val="303133"/>
          <w:sz w:val="22"/>
          <w:szCs w:val="22"/>
        </w:rPr>
      </w:pPr>
      <w:r w:rsidRPr="00C03C80">
        <w:rPr>
          <w:color w:val="303133"/>
          <w:sz w:val="22"/>
          <w:szCs w:val="22"/>
        </w:rPr>
        <w:t>От региона к региону механизмы вовлечения граждан в бюджетный процесс несколько видоизменяются. В общем виде алгоритм (порядок действий) предполагает следующие этапы.</w:t>
      </w:r>
    </w:p>
    <w:p w:rsidR="00C03C80" w:rsidRPr="00C03C80" w:rsidRDefault="00C03C80" w:rsidP="00C03C80">
      <w:pPr>
        <w:pStyle w:val="a3"/>
        <w:shd w:val="clear" w:color="auto" w:fill="FFFFFF"/>
        <w:spacing w:before="0" w:beforeAutospacing="0"/>
        <w:ind w:firstLine="567"/>
        <w:jc w:val="both"/>
        <w:rPr>
          <w:color w:val="303133"/>
          <w:sz w:val="22"/>
          <w:szCs w:val="22"/>
        </w:rPr>
      </w:pPr>
      <w:r w:rsidRPr="00C03C80">
        <w:rPr>
          <w:color w:val="303133"/>
          <w:sz w:val="22"/>
          <w:szCs w:val="22"/>
        </w:rPr>
        <w:t>По решению регионального органа государственной власти определяется сумма бюджетных средств на программу инициативного бюджетирования.</w:t>
      </w:r>
    </w:p>
    <w:p w:rsidR="00C03C80" w:rsidRPr="00C03C80" w:rsidRDefault="00C03C80" w:rsidP="00C03C80">
      <w:pPr>
        <w:pStyle w:val="a3"/>
        <w:shd w:val="clear" w:color="auto" w:fill="FFFFFF"/>
        <w:spacing w:before="0" w:beforeAutospacing="0"/>
        <w:ind w:firstLine="567"/>
        <w:jc w:val="both"/>
        <w:rPr>
          <w:color w:val="303133"/>
          <w:sz w:val="22"/>
          <w:szCs w:val="22"/>
        </w:rPr>
      </w:pPr>
      <w:r w:rsidRPr="00C03C80">
        <w:rPr>
          <w:color w:val="303133"/>
          <w:sz w:val="22"/>
          <w:szCs w:val="22"/>
        </w:rPr>
        <w:t>Утверждается дизайн практики ИБ, ее календарный цикл, принимаются соответствующие распоряжения, положения постановления. В редких случаях вносятся изменения в региональное законодательство.</w:t>
      </w:r>
    </w:p>
    <w:p w:rsidR="00C03C80" w:rsidRPr="00C03C80" w:rsidRDefault="00C03C80" w:rsidP="00C03C80">
      <w:pPr>
        <w:pStyle w:val="a3"/>
        <w:shd w:val="clear" w:color="auto" w:fill="FFFFFF"/>
        <w:spacing w:before="0" w:beforeAutospacing="0"/>
        <w:ind w:firstLine="567"/>
        <w:jc w:val="both"/>
        <w:rPr>
          <w:color w:val="303133"/>
          <w:sz w:val="22"/>
          <w:szCs w:val="22"/>
        </w:rPr>
      </w:pPr>
      <w:r w:rsidRPr="00C03C80">
        <w:rPr>
          <w:color w:val="303133"/>
          <w:sz w:val="22"/>
          <w:szCs w:val="22"/>
        </w:rPr>
        <w:t>Организуются общественные слушания, на которых граждане формулируют и обсуждают идеи по решению наиболее злободневных проблем. На этих встречах граждане обмениваются мнениями, формулируют свои и знакомятся с чужими предложениями. Важно, чтобы каждый имел возможность высказать свое мнение о приоритетах расходования средств. Затем при участии консультанта происходит отсев тех идей, которые не соответствуют формальным критериям (минимальная и максимальная стоимость реализации проекта, вопросы собственности, полномочий). Далее проходит голосование, на котором из оставшегося шорт-листа граждане выбирают самые важные идеи.</w:t>
      </w:r>
    </w:p>
    <w:p w:rsidR="00C03C80" w:rsidRPr="00C03C80" w:rsidRDefault="00C03C80" w:rsidP="00C03C80">
      <w:pPr>
        <w:pStyle w:val="a3"/>
        <w:shd w:val="clear" w:color="auto" w:fill="FFFFFF"/>
        <w:spacing w:before="0" w:beforeAutospacing="0"/>
        <w:ind w:firstLine="567"/>
        <w:jc w:val="both"/>
        <w:rPr>
          <w:color w:val="303133"/>
          <w:sz w:val="22"/>
          <w:szCs w:val="22"/>
        </w:rPr>
      </w:pPr>
      <w:r w:rsidRPr="00C03C80">
        <w:rPr>
          <w:color w:val="303133"/>
          <w:sz w:val="22"/>
          <w:szCs w:val="22"/>
        </w:rPr>
        <w:t>Инициативные группы при поддержке консультантов представителей муниципальной власти прорабатывают идеи, за которые было отдано наибольшее число голосов, и готовят проектную документацию по ним.</w:t>
      </w:r>
    </w:p>
    <w:p w:rsidR="00C03C80" w:rsidRPr="00C03C80" w:rsidRDefault="00C03C80" w:rsidP="00C03C80">
      <w:pPr>
        <w:pStyle w:val="a3"/>
        <w:shd w:val="clear" w:color="auto" w:fill="FFFFFF"/>
        <w:spacing w:before="0" w:beforeAutospacing="0"/>
        <w:ind w:firstLine="567"/>
        <w:jc w:val="both"/>
        <w:rPr>
          <w:color w:val="303133"/>
          <w:sz w:val="22"/>
          <w:szCs w:val="22"/>
        </w:rPr>
      </w:pPr>
      <w:r w:rsidRPr="00C03C80">
        <w:rPr>
          <w:color w:val="303133"/>
          <w:sz w:val="22"/>
          <w:szCs w:val="22"/>
        </w:rPr>
        <w:t xml:space="preserve">На реализацию проектов выделяется финансирование. В большинстве практик инициативного бюджетирования предусмотрен конкурс: финансирование получают не все выдвинутые гражданами проекты, а только те, которые набирают наибольшее количество баллов согласно сформулированным критериям. Еще одна особенность – </w:t>
      </w:r>
      <w:proofErr w:type="spellStart"/>
      <w:r w:rsidRPr="00C03C80">
        <w:rPr>
          <w:color w:val="303133"/>
          <w:sz w:val="22"/>
          <w:szCs w:val="22"/>
        </w:rPr>
        <w:t>софинансирование</w:t>
      </w:r>
      <w:proofErr w:type="spellEnd"/>
      <w:r w:rsidRPr="00C03C80">
        <w:rPr>
          <w:color w:val="303133"/>
          <w:sz w:val="22"/>
          <w:szCs w:val="22"/>
        </w:rPr>
        <w:t xml:space="preserve"> гражданами проектов, размер их вложений определяется самими гражданами на том же собрании.</w:t>
      </w:r>
    </w:p>
    <w:p w:rsidR="00C03C80" w:rsidRPr="00C03C80" w:rsidRDefault="00C03C80" w:rsidP="00C03C80">
      <w:pPr>
        <w:pStyle w:val="a3"/>
        <w:shd w:val="clear" w:color="auto" w:fill="FFFFFF"/>
        <w:spacing w:before="0" w:beforeAutospacing="0"/>
        <w:ind w:firstLine="567"/>
        <w:jc w:val="both"/>
        <w:rPr>
          <w:color w:val="303133"/>
          <w:sz w:val="22"/>
          <w:szCs w:val="22"/>
        </w:rPr>
      </w:pPr>
      <w:r w:rsidRPr="00C03C80">
        <w:rPr>
          <w:color w:val="303133"/>
          <w:sz w:val="22"/>
          <w:szCs w:val="22"/>
        </w:rPr>
        <w:t xml:space="preserve">В рамках стандартной процедуры </w:t>
      </w:r>
      <w:proofErr w:type="spellStart"/>
      <w:r w:rsidRPr="00C03C80">
        <w:rPr>
          <w:color w:val="303133"/>
          <w:sz w:val="22"/>
          <w:szCs w:val="22"/>
        </w:rPr>
        <w:t>госзакупок</w:t>
      </w:r>
      <w:proofErr w:type="spellEnd"/>
      <w:r w:rsidRPr="00C03C80">
        <w:rPr>
          <w:color w:val="303133"/>
          <w:sz w:val="22"/>
          <w:szCs w:val="22"/>
        </w:rPr>
        <w:t xml:space="preserve"> выбираются подрядчики, ответственные за практическое воплощение проектов, получивших большинство во время проведения конкурса.</w:t>
      </w:r>
    </w:p>
    <w:p w:rsidR="00C03C80" w:rsidRPr="00C03C80" w:rsidRDefault="00C03C80" w:rsidP="00C03C80">
      <w:pPr>
        <w:pStyle w:val="a3"/>
        <w:shd w:val="clear" w:color="auto" w:fill="FFFFFF"/>
        <w:spacing w:before="0" w:beforeAutospacing="0"/>
        <w:ind w:firstLine="567"/>
        <w:jc w:val="both"/>
        <w:rPr>
          <w:color w:val="303133"/>
          <w:sz w:val="22"/>
          <w:szCs w:val="22"/>
        </w:rPr>
      </w:pPr>
      <w:r w:rsidRPr="00C03C80">
        <w:rPr>
          <w:color w:val="303133"/>
          <w:sz w:val="22"/>
          <w:szCs w:val="22"/>
        </w:rPr>
        <w:t> </w:t>
      </w:r>
    </w:p>
    <w:p w:rsidR="00C03C80" w:rsidRPr="00C03C80" w:rsidRDefault="00C03C80" w:rsidP="00C03C80">
      <w:pPr>
        <w:pStyle w:val="a3"/>
        <w:shd w:val="clear" w:color="auto" w:fill="FFFFFF"/>
        <w:spacing w:before="0" w:beforeAutospacing="0"/>
        <w:ind w:firstLine="567"/>
        <w:jc w:val="both"/>
        <w:rPr>
          <w:color w:val="303133"/>
          <w:sz w:val="22"/>
          <w:szCs w:val="22"/>
        </w:rPr>
      </w:pPr>
      <w:r w:rsidRPr="00C03C80">
        <w:rPr>
          <w:rStyle w:val="a5"/>
          <w:color w:val="303133"/>
        </w:rPr>
        <w:t>Что такое конкурс проектов инициативного бюджетирования?</w:t>
      </w:r>
    </w:p>
    <w:p w:rsidR="00C03C80" w:rsidRPr="00C03C80" w:rsidRDefault="00C03C80" w:rsidP="00C03C80">
      <w:pPr>
        <w:pStyle w:val="a3"/>
        <w:shd w:val="clear" w:color="auto" w:fill="FFFFFF"/>
        <w:spacing w:before="0" w:beforeAutospacing="0"/>
        <w:ind w:firstLine="567"/>
        <w:jc w:val="both"/>
        <w:rPr>
          <w:color w:val="303133"/>
          <w:sz w:val="22"/>
          <w:szCs w:val="22"/>
        </w:rPr>
      </w:pPr>
      <w:r w:rsidRPr="00C03C80">
        <w:rPr>
          <w:color w:val="303133"/>
          <w:sz w:val="22"/>
          <w:szCs w:val="22"/>
        </w:rPr>
        <w:t>Конкурс проектов инициативного бюджетирования 2017 года.</w:t>
      </w:r>
    </w:p>
    <w:p w:rsidR="00C03C80" w:rsidRPr="00C03C80" w:rsidRDefault="00C03C80" w:rsidP="00C03C80">
      <w:pPr>
        <w:pStyle w:val="a3"/>
        <w:shd w:val="clear" w:color="auto" w:fill="FFFFFF"/>
        <w:spacing w:before="0" w:beforeAutospacing="0"/>
        <w:ind w:firstLine="567"/>
        <w:jc w:val="both"/>
        <w:rPr>
          <w:color w:val="303133"/>
          <w:sz w:val="22"/>
          <w:szCs w:val="22"/>
        </w:rPr>
      </w:pPr>
      <w:r w:rsidRPr="00C03C80">
        <w:rPr>
          <w:color w:val="303133"/>
          <w:sz w:val="22"/>
          <w:szCs w:val="22"/>
        </w:rPr>
        <w:t>Статистика заявок</w:t>
      </w:r>
    </w:p>
    <w:p w:rsidR="00C03C80" w:rsidRPr="00C03C80" w:rsidRDefault="00C03C80" w:rsidP="00C03C80">
      <w:pPr>
        <w:pStyle w:val="a3"/>
        <w:shd w:val="clear" w:color="auto" w:fill="FFFFFF"/>
        <w:spacing w:before="0" w:beforeAutospacing="0"/>
        <w:ind w:firstLine="567"/>
        <w:jc w:val="both"/>
        <w:rPr>
          <w:color w:val="303133"/>
          <w:sz w:val="22"/>
          <w:szCs w:val="22"/>
        </w:rPr>
      </w:pPr>
      <w:r w:rsidRPr="00C03C80">
        <w:rPr>
          <w:color w:val="303133"/>
          <w:sz w:val="22"/>
          <w:szCs w:val="22"/>
        </w:rPr>
        <w:t xml:space="preserve">В 2017 году состоялся первый общероссийский Конкурс реализованных проектов по инициативному бюджетированию. В конкурсе приняли участие проекты из 19 российских регионов. В состав инициативных групп, определявших приоритетные направления финансирования, вошли </w:t>
      </w:r>
      <w:r w:rsidRPr="00C03C80">
        <w:rPr>
          <w:color w:val="303133"/>
          <w:sz w:val="22"/>
          <w:szCs w:val="22"/>
        </w:rPr>
        <w:lastRenderedPageBreak/>
        <w:t>2303 инициативных гражданина, а благополучателями реализованных инициатив стали почти 3,5 миллиона человек.</w:t>
      </w:r>
    </w:p>
    <w:p w:rsidR="00C03C80" w:rsidRPr="00C03C80" w:rsidRDefault="00C03C80" w:rsidP="00C03C80">
      <w:pPr>
        <w:pStyle w:val="a3"/>
        <w:shd w:val="clear" w:color="auto" w:fill="FFFFFF"/>
        <w:spacing w:before="0" w:beforeAutospacing="0"/>
        <w:ind w:firstLine="567"/>
        <w:jc w:val="both"/>
        <w:rPr>
          <w:color w:val="303133"/>
          <w:sz w:val="22"/>
          <w:szCs w:val="22"/>
        </w:rPr>
      </w:pPr>
      <w:r w:rsidRPr="00C03C80">
        <w:rPr>
          <w:color w:val="303133"/>
          <w:sz w:val="22"/>
          <w:szCs w:val="22"/>
        </w:rPr>
        <w:t xml:space="preserve">В номинации «Общественное партнерство» (оценивался размер </w:t>
      </w:r>
      <w:proofErr w:type="spellStart"/>
      <w:r w:rsidRPr="00C03C80">
        <w:rPr>
          <w:color w:val="303133"/>
          <w:sz w:val="22"/>
          <w:szCs w:val="22"/>
        </w:rPr>
        <w:t>софинансирования</w:t>
      </w:r>
      <w:proofErr w:type="spellEnd"/>
      <w:r w:rsidRPr="00C03C80">
        <w:rPr>
          <w:color w:val="303133"/>
          <w:sz w:val="22"/>
          <w:szCs w:val="22"/>
        </w:rPr>
        <w:t xml:space="preserve"> со стороны населения и бизнеса) победил проект Благоустройство центральной части города Инза (Ульяновская область). В рамках проекта был осуществлен ремонт мемориальной стены, устроены цветник и газон, посажены новые кустарники, установлены скамейки, уложена новая тротуарная плитка. Благодаря проекту условия отдыха граждан стали более комфортными.</w:t>
      </w:r>
    </w:p>
    <w:p w:rsidR="00C03C80" w:rsidRPr="00C03C80" w:rsidRDefault="00C03C80" w:rsidP="00C03C80">
      <w:pPr>
        <w:pStyle w:val="a3"/>
        <w:shd w:val="clear" w:color="auto" w:fill="FFFFFF"/>
        <w:spacing w:before="0" w:beforeAutospacing="0"/>
        <w:ind w:firstLine="567"/>
        <w:jc w:val="both"/>
        <w:rPr>
          <w:color w:val="303133"/>
          <w:sz w:val="22"/>
          <w:szCs w:val="22"/>
        </w:rPr>
      </w:pPr>
      <w:r w:rsidRPr="00C03C80">
        <w:rPr>
          <w:color w:val="303133"/>
          <w:sz w:val="22"/>
          <w:szCs w:val="22"/>
        </w:rPr>
        <w:t xml:space="preserve">В номинации «Общественное участие» (оценивалось количество граждан, принявших участие в процедурах реализации проекта) лидировал проект Ремонт и гравирование улиц </w:t>
      </w:r>
      <w:proofErr w:type="spellStart"/>
      <w:r w:rsidRPr="00C03C80">
        <w:rPr>
          <w:color w:val="303133"/>
          <w:sz w:val="22"/>
          <w:szCs w:val="22"/>
        </w:rPr>
        <w:t>с.Нижнечерекулево</w:t>
      </w:r>
      <w:proofErr w:type="spellEnd"/>
      <w:r w:rsidRPr="00C03C80">
        <w:rPr>
          <w:color w:val="303133"/>
          <w:sz w:val="22"/>
          <w:szCs w:val="22"/>
        </w:rPr>
        <w:t xml:space="preserve"> </w:t>
      </w:r>
      <w:proofErr w:type="spellStart"/>
      <w:r w:rsidRPr="00C03C80">
        <w:rPr>
          <w:color w:val="303133"/>
          <w:sz w:val="22"/>
          <w:szCs w:val="22"/>
        </w:rPr>
        <w:t>Илишевского</w:t>
      </w:r>
      <w:proofErr w:type="spellEnd"/>
      <w:r w:rsidRPr="00C03C80">
        <w:rPr>
          <w:color w:val="303133"/>
          <w:sz w:val="22"/>
          <w:szCs w:val="22"/>
        </w:rPr>
        <w:t xml:space="preserve"> района Республики Башкортостан. Уличные дороги внутри села не имели щебеночного покрытия и нуждались в ремонте, после дождя они также приходили в неровное состояние. В результате удалось провести ремонт и гравирование дорог протяженностью 7 км 748 м.</w:t>
      </w:r>
    </w:p>
    <w:p w:rsidR="00C03C80" w:rsidRPr="00C03C80" w:rsidRDefault="00C03C80" w:rsidP="00C03C80">
      <w:pPr>
        <w:pStyle w:val="a3"/>
        <w:shd w:val="clear" w:color="auto" w:fill="FFFFFF"/>
        <w:spacing w:before="0" w:beforeAutospacing="0"/>
        <w:ind w:firstLine="567"/>
        <w:jc w:val="both"/>
        <w:rPr>
          <w:color w:val="303133"/>
          <w:sz w:val="22"/>
          <w:szCs w:val="22"/>
        </w:rPr>
      </w:pPr>
      <w:r w:rsidRPr="00C03C80">
        <w:rPr>
          <w:color w:val="303133"/>
          <w:sz w:val="22"/>
          <w:szCs w:val="22"/>
        </w:rPr>
        <w:t xml:space="preserve">В номинации «Самый оригинальный проект» (в противовес типовым решениям оценивались новизна, наличие творческой составляющей) победил проект </w:t>
      </w:r>
      <w:proofErr w:type="spellStart"/>
      <w:r w:rsidRPr="00C03C80">
        <w:rPr>
          <w:color w:val="303133"/>
          <w:sz w:val="22"/>
          <w:szCs w:val="22"/>
        </w:rPr>
        <w:t>Этнофестиваль</w:t>
      </w:r>
      <w:proofErr w:type="spellEnd"/>
      <w:r w:rsidRPr="00C03C80">
        <w:rPr>
          <w:color w:val="303133"/>
          <w:sz w:val="22"/>
          <w:szCs w:val="22"/>
        </w:rPr>
        <w:t xml:space="preserve"> «Обряды народов Республики Коми» в </w:t>
      </w:r>
      <w:r w:rsidRPr="00C03C80">
        <w:rPr>
          <w:color w:val="303133"/>
          <w:sz w:val="22"/>
          <w:szCs w:val="22"/>
        </w:rPr>
        <w:t>с. Подчерье</w:t>
      </w:r>
      <w:r w:rsidRPr="00C03C80">
        <w:rPr>
          <w:color w:val="303133"/>
          <w:sz w:val="22"/>
          <w:szCs w:val="22"/>
        </w:rPr>
        <w:t xml:space="preserve"> (Республика Коми). В рамках этнокультурного развития народов, проживающих на территории Республики Коми, городским округом «Вуктыл» 1 июля 2017 года был проведен </w:t>
      </w:r>
      <w:proofErr w:type="spellStart"/>
      <w:r w:rsidRPr="00C03C80">
        <w:rPr>
          <w:color w:val="303133"/>
          <w:sz w:val="22"/>
          <w:szCs w:val="22"/>
        </w:rPr>
        <w:t>этнофестиваль</w:t>
      </w:r>
      <w:proofErr w:type="spellEnd"/>
      <w:r w:rsidRPr="00C03C80">
        <w:rPr>
          <w:color w:val="303133"/>
          <w:sz w:val="22"/>
          <w:szCs w:val="22"/>
        </w:rPr>
        <w:t xml:space="preserve"> «Обряды народов Республики Коми» в с. Подчерье».</w:t>
      </w:r>
    </w:p>
    <w:p w:rsidR="00C03C80" w:rsidRPr="00C03C80" w:rsidRDefault="00C03C80" w:rsidP="00C03C80">
      <w:pPr>
        <w:pStyle w:val="a3"/>
        <w:shd w:val="clear" w:color="auto" w:fill="FFFFFF"/>
        <w:spacing w:before="0" w:beforeAutospacing="0"/>
        <w:ind w:firstLine="567"/>
        <w:jc w:val="both"/>
        <w:rPr>
          <w:color w:val="303133"/>
          <w:sz w:val="22"/>
          <w:szCs w:val="22"/>
        </w:rPr>
      </w:pPr>
      <w:r w:rsidRPr="00C03C80">
        <w:rPr>
          <w:color w:val="303133"/>
          <w:sz w:val="22"/>
          <w:szCs w:val="22"/>
        </w:rPr>
        <w:t xml:space="preserve">Каждый победитель получил возможность потратить по 100 тысяч рублей на </w:t>
      </w:r>
      <w:proofErr w:type="spellStart"/>
      <w:r w:rsidRPr="00C03C80">
        <w:rPr>
          <w:color w:val="303133"/>
          <w:sz w:val="22"/>
          <w:szCs w:val="22"/>
        </w:rPr>
        <w:t>софинансирование</w:t>
      </w:r>
      <w:proofErr w:type="spellEnd"/>
      <w:r w:rsidRPr="00C03C80">
        <w:rPr>
          <w:color w:val="303133"/>
          <w:sz w:val="22"/>
          <w:szCs w:val="22"/>
        </w:rPr>
        <w:t xml:space="preserve"> будущего проекта. Церемония чествования победителей состоялась на форуме БРИКС «Вовлечение граждан в развитие общественной инфраструктуры» 21–22 сентября 2017 года в Уфе. В 2018 году в рамках второго Всероссийского конкурса проектов было подано 330 заявок из 31 субъекта Российской Федерации. Приведем краткую информацию об участниках, одержавших победу.</w:t>
      </w:r>
    </w:p>
    <w:p w:rsidR="00C03C80" w:rsidRPr="00C03C80" w:rsidRDefault="00C03C80" w:rsidP="00C03C80">
      <w:pPr>
        <w:pStyle w:val="a3"/>
        <w:shd w:val="clear" w:color="auto" w:fill="FFFFFF"/>
        <w:spacing w:before="0" w:beforeAutospacing="0"/>
        <w:ind w:firstLine="567"/>
        <w:jc w:val="both"/>
        <w:rPr>
          <w:color w:val="303133"/>
          <w:sz w:val="22"/>
          <w:szCs w:val="22"/>
        </w:rPr>
      </w:pPr>
      <w:r w:rsidRPr="00C03C80">
        <w:rPr>
          <w:color w:val="303133"/>
          <w:sz w:val="22"/>
          <w:szCs w:val="22"/>
        </w:rPr>
        <w:t xml:space="preserve">Номинация «Общественное партнерство» (оценивался размер </w:t>
      </w:r>
      <w:proofErr w:type="spellStart"/>
      <w:r w:rsidRPr="00C03C80">
        <w:rPr>
          <w:color w:val="303133"/>
          <w:sz w:val="22"/>
          <w:szCs w:val="22"/>
        </w:rPr>
        <w:t>софинансирования</w:t>
      </w:r>
      <w:proofErr w:type="spellEnd"/>
      <w:r w:rsidRPr="00C03C80">
        <w:rPr>
          <w:color w:val="303133"/>
          <w:sz w:val="22"/>
          <w:szCs w:val="22"/>
        </w:rPr>
        <w:t xml:space="preserve"> со стороны населения и бизнеса):</w:t>
      </w:r>
    </w:p>
    <w:p w:rsidR="00C03C80" w:rsidRPr="00C03C80" w:rsidRDefault="00C03C80" w:rsidP="00C03C80">
      <w:pPr>
        <w:pStyle w:val="a3"/>
        <w:shd w:val="clear" w:color="auto" w:fill="FFFFFF"/>
        <w:spacing w:before="0" w:beforeAutospacing="0"/>
        <w:ind w:firstLine="567"/>
        <w:jc w:val="both"/>
        <w:rPr>
          <w:color w:val="303133"/>
          <w:sz w:val="22"/>
          <w:szCs w:val="22"/>
        </w:rPr>
      </w:pPr>
      <w:r w:rsidRPr="00C03C80">
        <w:rPr>
          <w:color w:val="303133"/>
          <w:sz w:val="22"/>
          <w:szCs w:val="22"/>
        </w:rPr>
        <w:t>Победитель – проект «Ремонт системы водоснабжения в деревне Сынгряново» (Республика Башкортостан). В рамках проекта был осуществлен капитальный ремонт водопровода, заложенного еще в 1973 году. Постоянные порывы старой, износившейся водопроводной линии создавали серьезные проблемы. Замена водопровода позволит бесперебойно обеспечивать все население деревни Сынгряново качественной питьевой водой в необходимых объемах.</w:t>
      </w:r>
    </w:p>
    <w:p w:rsidR="00C03C80" w:rsidRPr="00C03C80" w:rsidRDefault="00C03C80" w:rsidP="00C03C80">
      <w:pPr>
        <w:pStyle w:val="a3"/>
        <w:shd w:val="clear" w:color="auto" w:fill="FFFFFF"/>
        <w:spacing w:before="0" w:beforeAutospacing="0"/>
        <w:ind w:firstLine="567"/>
        <w:jc w:val="both"/>
        <w:rPr>
          <w:color w:val="303133"/>
          <w:sz w:val="22"/>
          <w:szCs w:val="22"/>
        </w:rPr>
      </w:pPr>
      <w:r w:rsidRPr="00C03C80">
        <w:rPr>
          <w:color w:val="303133"/>
          <w:sz w:val="22"/>
          <w:szCs w:val="22"/>
        </w:rPr>
        <w:t>Номинация «Общественное участие» (оценивалось количество граждан, принявших участие в процедурах реализации проекта):</w:t>
      </w:r>
    </w:p>
    <w:p w:rsidR="00C03C80" w:rsidRPr="00C03C80" w:rsidRDefault="00C03C80" w:rsidP="00C03C80">
      <w:pPr>
        <w:pStyle w:val="a3"/>
        <w:shd w:val="clear" w:color="auto" w:fill="FFFFFF"/>
        <w:spacing w:before="0" w:beforeAutospacing="0"/>
        <w:ind w:firstLine="567"/>
        <w:jc w:val="both"/>
        <w:rPr>
          <w:color w:val="303133"/>
          <w:sz w:val="22"/>
          <w:szCs w:val="22"/>
        </w:rPr>
      </w:pPr>
      <w:r w:rsidRPr="00C03C80">
        <w:rPr>
          <w:color w:val="303133"/>
          <w:sz w:val="22"/>
          <w:szCs w:val="22"/>
        </w:rPr>
        <w:t>Победитель – проект «Капитальный ремонт дорожного полотна улиц деревни Верхнебалтачево» (Республика Башкортостан). Уличные дороги в деревне не имели щебеночного покрытия и нуждались в ремонте. Весной, осенью и в дождливую погоду жителям было крайне сложно передвигаться не то что на легковых машинах, но и пешком. В результате реализации проекта удалось провести капитальный ремонт всех улиц деревни Верхнебалтачево: Центральной, Мира, Садовой, и пер. Мира. Общая протяженность улиц составляет 2,3 км.</w:t>
      </w:r>
    </w:p>
    <w:p w:rsidR="00C03C80" w:rsidRPr="00C03C80" w:rsidRDefault="00C03C80" w:rsidP="00C03C80">
      <w:pPr>
        <w:pStyle w:val="a3"/>
        <w:shd w:val="clear" w:color="auto" w:fill="FFFFFF"/>
        <w:spacing w:before="0" w:beforeAutospacing="0"/>
        <w:ind w:firstLine="567"/>
        <w:jc w:val="both"/>
        <w:rPr>
          <w:color w:val="303133"/>
          <w:sz w:val="22"/>
          <w:szCs w:val="22"/>
        </w:rPr>
      </w:pPr>
      <w:r w:rsidRPr="00C03C80">
        <w:rPr>
          <w:color w:val="303133"/>
          <w:sz w:val="22"/>
          <w:szCs w:val="22"/>
        </w:rPr>
        <w:t>Номинация «Самый оригинальный проект» (оценивались новизна и наличие творческой составляющей в противовес типовым решениям): Победитель – проект «Современный пирс на озере Сырковый Сор» (Ханты-Мансийский АО).</w:t>
      </w:r>
    </w:p>
    <w:p w:rsidR="00EE3E42" w:rsidRDefault="00EE3E42"/>
    <w:sectPr w:rsidR="00EE3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162DB"/>
    <w:multiLevelType w:val="multilevel"/>
    <w:tmpl w:val="6E16E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D42"/>
    <w:rsid w:val="00020AEB"/>
    <w:rsid w:val="000F13E0"/>
    <w:rsid w:val="002A1096"/>
    <w:rsid w:val="004A721D"/>
    <w:rsid w:val="005936B8"/>
    <w:rsid w:val="005C41CD"/>
    <w:rsid w:val="008B4D42"/>
    <w:rsid w:val="008B73AF"/>
    <w:rsid w:val="00C03C80"/>
    <w:rsid w:val="00CC5530"/>
    <w:rsid w:val="00E67AC2"/>
    <w:rsid w:val="00EE3E42"/>
    <w:rsid w:val="00F4798E"/>
    <w:rsid w:val="00FA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30A9C"/>
  <w15:chartTrackingRefBased/>
  <w15:docId w15:val="{ECC26B23-65F3-4741-BF56-D2E91E8B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03C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03C8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03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03C80"/>
    <w:rPr>
      <w:color w:val="0000FF"/>
      <w:u w:val="single"/>
    </w:rPr>
  </w:style>
  <w:style w:type="character" w:styleId="a5">
    <w:name w:val="Strong"/>
    <w:basedOn w:val="a0"/>
    <w:uiPriority w:val="22"/>
    <w:qFormat/>
    <w:rsid w:val="00C03C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5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rg_timregio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1703</Words>
  <Characters>9713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Иван</cp:lastModifiedBy>
  <cp:revision>2</cp:revision>
  <dcterms:created xsi:type="dcterms:W3CDTF">2025-10-10T17:08:00Z</dcterms:created>
  <dcterms:modified xsi:type="dcterms:W3CDTF">2025-10-10T17:08:00Z</dcterms:modified>
</cp:coreProperties>
</file>