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9D" w:rsidRPr="006E409D" w:rsidRDefault="006E409D" w:rsidP="006E409D">
      <w:pPr>
        <w:pStyle w:val="a3"/>
        <w:jc w:val="center"/>
        <w:rPr>
          <w:b/>
          <w:color w:val="000000"/>
          <w:sz w:val="27"/>
          <w:szCs w:val="27"/>
        </w:rPr>
      </w:pPr>
      <w:r w:rsidRPr="006E409D">
        <w:rPr>
          <w:b/>
          <w:color w:val="000000"/>
          <w:sz w:val="27"/>
          <w:szCs w:val="27"/>
        </w:rPr>
        <w:t>СРЕДСТВА ОБУЧЕНИЯ И ВОСПИТАНИЯ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задач.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Средства обучения подразделяются на следующие виды: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-печатные (учебники и учебные пособия, книги для чтения, хрестоматии, раздаточный материал и т.д.)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-электронные образовательные ресурсы (сетевые образовательные ресурсы, и т.д.)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-аудиовизуальные (слайды, </w:t>
      </w:r>
      <w:proofErr w:type="spellStart"/>
      <w:proofErr w:type="gramStart"/>
      <w:r>
        <w:rPr>
          <w:color w:val="000000"/>
          <w:sz w:val="27"/>
          <w:szCs w:val="27"/>
        </w:rPr>
        <w:t>слайд-фильмы</w:t>
      </w:r>
      <w:proofErr w:type="spellEnd"/>
      <w:proofErr w:type="gramEnd"/>
      <w:r>
        <w:rPr>
          <w:color w:val="000000"/>
          <w:sz w:val="27"/>
          <w:szCs w:val="27"/>
        </w:rPr>
        <w:t>, видеофильмы образовательные, учебные кинофильмы, учебные фильмы на цифровых носителях).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-наглядные плоскостные (плакаты, карты настенные, иллюстрации настенные, магнитные доски).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-демонстрационные (гербарии, муляжи, макеты, стенды, модели демонстрационные).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-спортивное оборудование (гимнастическое оборудование, спортивные снаряды, мячи и т.д.).</w:t>
      </w:r>
    </w:p>
    <w:p w:rsidR="006E409D" w:rsidRDefault="006E409D" w:rsidP="006E40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 обучения и воспитания, приспособленных для использования инвалидами и лицами с ограниченными возможностями здоровья - нет</w:t>
      </w:r>
    </w:p>
    <w:p w:rsidR="00217109" w:rsidRDefault="00217109"/>
    <w:sectPr w:rsidR="0021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09D"/>
    <w:rsid w:val="00217109"/>
    <w:rsid w:val="006E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2022-10-02T17:27:00Z</dcterms:created>
  <dcterms:modified xsi:type="dcterms:W3CDTF">2022-10-02T17:28:00Z</dcterms:modified>
</cp:coreProperties>
</file>