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33" w:rsidRPr="00C42C33" w:rsidRDefault="00C42C33" w:rsidP="00C42C33">
      <w:pPr>
        <w:pStyle w:val="a3"/>
        <w:jc w:val="center"/>
        <w:rPr>
          <w:b/>
          <w:color w:val="000000"/>
          <w:sz w:val="27"/>
          <w:szCs w:val="27"/>
        </w:rPr>
      </w:pPr>
      <w:r w:rsidRPr="00C42C33">
        <w:rPr>
          <w:b/>
          <w:color w:val="000000"/>
          <w:sz w:val="27"/>
          <w:szCs w:val="27"/>
        </w:rPr>
        <w:t xml:space="preserve">Обеспечение доступа в здание </w:t>
      </w:r>
      <w:r>
        <w:rPr>
          <w:b/>
          <w:color w:val="000000"/>
          <w:sz w:val="27"/>
          <w:szCs w:val="27"/>
        </w:rPr>
        <w:t>МБ</w:t>
      </w:r>
      <w:r w:rsidRPr="00C42C33">
        <w:rPr>
          <w:b/>
          <w:color w:val="000000"/>
          <w:sz w:val="27"/>
          <w:szCs w:val="27"/>
        </w:rPr>
        <w:t>ДОУ, в том числе для инвалидов и лиц с ограниченными возможностями здоровья.</w:t>
      </w:r>
    </w:p>
    <w:p w:rsidR="00C42C33" w:rsidRDefault="00C42C33" w:rsidP="00C42C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Доступ обеспечивается согласно паспорту доступности объекта социальной инфраструктуры № 42 от 30.09.2016</w:t>
      </w:r>
    </w:p>
    <w:p w:rsidR="00C42C33" w:rsidRDefault="00C42C33" w:rsidP="00C42C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инвалидов и лиц с ограниченными возможностями доступ в здание:</w:t>
      </w:r>
    </w:p>
    <w:p w:rsidR="00C42C33" w:rsidRDefault="00C42C33" w:rsidP="00C42C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ДУ – имеется пандус и поручни     </w:t>
      </w:r>
    </w:p>
    <w:p w:rsidR="00B962B1" w:rsidRDefault="00B962B1"/>
    <w:sectPr w:rsidR="00B9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C33"/>
    <w:rsid w:val="00B962B1"/>
    <w:rsid w:val="00C4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2022-10-02T17:56:00Z</dcterms:created>
  <dcterms:modified xsi:type="dcterms:W3CDTF">2022-10-02T17:59:00Z</dcterms:modified>
</cp:coreProperties>
</file>