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BB" w:rsidRDefault="00FC48BB" w:rsidP="00FC48BB">
      <w:pPr>
        <w:spacing w:line="36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CCF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C48BB" w:rsidRDefault="00FC48BB" w:rsidP="00FC48BB">
      <w:pPr>
        <w:spacing w:line="36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CCF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оррекционного курса «</w:t>
      </w:r>
      <w:r>
        <w:rPr>
          <w:rFonts w:ascii="Times New Roman" w:hAnsi="Times New Roman" w:cs="Times New Roman"/>
          <w:b/>
          <w:sz w:val="24"/>
          <w:szCs w:val="24"/>
        </w:rPr>
        <w:t>Математике</w:t>
      </w:r>
      <w:r>
        <w:rPr>
          <w:rFonts w:ascii="Times New Roman" w:hAnsi="Times New Roman" w:cs="Times New Roman"/>
          <w:b/>
          <w:sz w:val="24"/>
          <w:szCs w:val="24"/>
        </w:rPr>
        <w:t xml:space="preserve">» в 3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Pr="007E4CCF">
        <w:rPr>
          <w:rFonts w:ascii="Times New Roman" w:hAnsi="Times New Roman" w:cs="Times New Roman"/>
          <w:b/>
          <w:sz w:val="24"/>
          <w:szCs w:val="24"/>
        </w:rPr>
        <w:t xml:space="preserve"> классе.</w:t>
      </w: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bookmarkStart w:id="0" w:name="_GoBack"/>
      <w:r w:rsidRPr="00FC48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Рабочая программа учебного предмета «Математика» </w:t>
      </w:r>
      <w:proofErr w:type="gramStart"/>
      <w:r w:rsidRPr="00FC48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в  3</w:t>
      </w:r>
      <w:proofErr w:type="gramEnd"/>
      <w:r w:rsidRPr="00FC48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классе образовательной области «Математика» составлена в соответствии с Федеральным государственным образовательным стандартом для </w:t>
      </w:r>
      <w:r w:rsidRPr="00FC48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с умственной отсталостью (интеллектуальными нарушениями)</w:t>
      </w:r>
      <w:r w:rsidRPr="00FC48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на основе Федеральной адаптированной основной общеобразовательной программы обучающихся с умственной отсталостью (интеллектуальными нарушениями) (вариант 1).</w:t>
      </w: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FC48B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Математика является одним из важных общеобразовательных предметов в образовательных организациях, осуществляющих обучение учащихся с умственной отсталостью (интеллектуальными нарушениями). Основной </w:t>
      </w:r>
      <w:r w:rsidRPr="00FC48BB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целью</w:t>
      </w:r>
      <w:r w:rsidRPr="00FC48B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обучения математике является подготовка обучающихся этой категории к жизни в современном обществе и овладение доступными профессионально-трудовыми навыками.</w:t>
      </w: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FC48B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Исходя из основной цели, </w:t>
      </w:r>
      <w:r w:rsidRPr="00FC48BB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задачами</w:t>
      </w:r>
      <w:r w:rsidRPr="00FC48B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обучения математике являются:</w:t>
      </w: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FC48B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- формирование доступных умственно обучающимся математических знаний и умений, необходимых для решения учебно-познавательных, учебно</w:t>
      </w:r>
      <w:r w:rsidRPr="00FC48B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softHyphen/>
        <w:t>-практических, житейских и профессиональных задач и развитие способности их использования при решении соответствующих возрасту задач;</w:t>
      </w: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FC48B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- коррекция и развитие познавательной деятельности и </w:t>
      </w:r>
      <w:proofErr w:type="gramStart"/>
      <w:r w:rsidRPr="00FC48B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личностных качеств</w:t>
      </w:r>
      <w:proofErr w:type="gramEnd"/>
      <w:r w:rsidRPr="00FC48B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обучающихся с умственной отсталостью (интеллектуальными нарушениями) средствами математики с учетом их индивидуальных возможностей;</w:t>
      </w: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FC48B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- формирование положительных качеств личности, в частности аккуратности, настойчивости, трудолюбия, самостоятельности, терпеливости, любознательности, умений планировать свою деятельность, доводить начатое дело до конца, осуществлять контроль и самоконтроль.</w:t>
      </w: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 w:rsidRPr="00FC48B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Содержание программы</w:t>
      </w: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48BB">
        <w:rPr>
          <w:rFonts w:ascii="Times New Roman" w:eastAsia="Calibri" w:hAnsi="Times New Roman" w:cs="Times New Roman"/>
          <w:b/>
          <w:bCs/>
          <w:sz w:val="24"/>
          <w:szCs w:val="24"/>
        </w:rPr>
        <w:t>Нумерация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FC48BB">
        <w:rPr>
          <w:rFonts w:ascii="Times New Roman" w:eastAsia="Calibri" w:hAnsi="Times New Roman" w:cs="Times New Roman"/>
          <w:i/>
          <w:iCs/>
          <w:sz w:val="24"/>
          <w:szCs w:val="24"/>
        </w:rPr>
        <w:t>Нумерация чисел в пределах 20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Присчитывание, отсчитывание по 2, 3, 4, 5, 6 в пределах 20. Упорядочение чисел в пределах 20.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C48BB">
        <w:rPr>
          <w:rFonts w:ascii="Times New Roman" w:eastAsia="Calibri" w:hAnsi="Times New Roman" w:cs="Times New Roman"/>
          <w:i/>
          <w:sz w:val="24"/>
          <w:szCs w:val="24"/>
        </w:rPr>
        <w:t>Нумерация чисел в пределах 100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lastRenderedPageBreak/>
        <w:t>Образование круглых десятков в пределах 100, их запись и название. Ряд круглых десятков. Присчитывание, отсчитывание по 10 в пределах 100. Сравнение и упорядочение круглых десятков.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Получение двузначных чисел в пределах 100 из десятков и единиц. Чтение и запись чисел в пределах 100. Разложение двузначных чисел на десятки и единицы. 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Числовой ряд в пределах 100. Присчитывание, отсчитывание по 1 в пределах 100. Получение следующего и предыдущего числа.  Счет предметов и отвлеченный счет в пределах 100. Счет в заданных пределах.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Разряды: единицы, десятки, сотни. Место разрядов в записи числа. Разрядная таблица. Представление чисел в виде суммы разрядных слагаемых. 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Сравнение чисел в пределах 100 (по месту в числовом ряду; по количеству разрядов; по количеству десятков и единиц). 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48BB">
        <w:rPr>
          <w:rFonts w:ascii="Times New Roman" w:eastAsia="Calibri" w:hAnsi="Times New Roman" w:cs="Times New Roman"/>
          <w:b/>
          <w:bCs/>
          <w:sz w:val="24"/>
          <w:szCs w:val="24"/>
        </w:rPr>
        <w:t>Единицы измерения и их соотношения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Соотношение: 1 р. = 100 к. Монета: 50 к. Замена монет мелкого достоинства (10 к., 50 к.) монетой более крупного достоинства (50 к., 1 р.). Размен монет крупного достоинства (50 к., 1 р.) монетами более мелкого достоинства.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Единица измерения (мера) длины – метр (1 м). Соотношения: 1 м = 10 </w:t>
      </w:r>
      <w:proofErr w:type="spellStart"/>
      <w:r w:rsidRPr="00FC48BB">
        <w:rPr>
          <w:rFonts w:ascii="Times New Roman" w:eastAsia="Calibri" w:hAnsi="Times New Roman" w:cs="Times New Roman"/>
          <w:sz w:val="24"/>
          <w:szCs w:val="24"/>
        </w:rPr>
        <w:t>дм</w:t>
      </w:r>
      <w:proofErr w:type="spellEnd"/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, 1 м = 100 см. Сравнение длины предметов с моделью 1 м: больше (длиннее), чем 1 м; меньше (короче), чем 1 м; равно 1 м (такой же длины). Измерение длины предметов с помощью модели метра, метровой линейки. 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Единицы измерения (меры) времени – минута (1 мин), месяц (1 мес.), год (1 год). Соотношения: 1 ч = 60 мин; 1 </w:t>
      </w:r>
      <w:proofErr w:type="spellStart"/>
      <w:r w:rsidRPr="00FC48BB">
        <w:rPr>
          <w:rFonts w:ascii="Times New Roman" w:eastAsia="Calibri" w:hAnsi="Times New Roman" w:cs="Times New Roman"/>
          <w:sz w:val="24"/>
          <w:szCs w:val="24"/>
        </w:rPr>
        <w:t>сут</w:t>
      </w:r>
      <w:proofErr w:type="spellEnd"/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. = 24 ч; 1 мес. = 30 </w:t>
      </w:r>
      <w:proofErr w:type="spellStart"/>
      <w:r w:rsidRPr="00FC48BB">
        <w:rPr>
          <w:rFonts w:ascii="Times New Roman" w:eastAsia="Calibri" w:hAnsi="Times New Roman" w:cs="Times New Roman"/>
          <w:sz w:val="24"/>
          <w:szCs w:val="24"/>
        </w:rPr>
        <w:t>сут</w:t>
      </w:r>
      <w:proofErr w:type="spellEnd"/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. (28 </w:t>
      </w:r>
      <w:proofErr w:type="spellStart"/>
      <w:proofErr w:type="gramStart"/>
      <w:r w:rsidRPr="00FC48BB">
        <w:rPr>
          <w:rFonts w:ascii="Times New Roman" w:eastAsia="Calibri" w:hAnsi="Times New Roman" w:cs="Times New Roman"/>
          <w:sz w:val="24"/>
          <w:szCs w:val="24"/>
        </w:rPr>
        <w:t>сут</w:t>
      </w:r>
      <w:proofErr w:type="spellEnd"/>
      <w:r w:rsidRPr="00FC48BB">
        <w:rPr>
          <w:rFonts w:ascii="Times New Roman" w:eastAsia="Calibri" w:hAnsi="Times New Roman" w:cs="Times New Roman"/>
          <w:sz w:val="24"/>
          <w:szCs w:val="24"/>
        </w:rPr>
        <w:t>.,</w:t>
      </w:r>
      <w:proofErr w:type="gramEnd"/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 29 </w:t>
      </w:r>
      <w:proofErr w:type="spellStart"/>
      <w:r w:rsidRPr="00FC48BB">
        <w:rPr>
          <w:rFonts w:ascii="Times New Roman" w:eastAsia="Calibri" w:hAnsi="Times New Roman" w:cs="Times New Roman"/>
          <w:sz w:val="24"/>
          <w:szCs w:val="24"/>
        </w:rPr>
        <w:t>сут</w:t>
      </w:r>
      <w:proofErr w:type="spellEnd"/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., 31 </w:t>
      </w:r>
      <w:proofErr w:type="spellStart"/>
      <w:r w:rsidRPr="00FC48BB">
        <w:rPr>
          <w:rFonts w:ascii="Times New Roman" w:eastAsia="Calibri" w:hAnsi="Times New Roman" w:cs="Times New Roman"/>
          <w:sz w:val="24"/>
          <w:szCs w:val="24"/>
        </w:rPr>
        <w:t>сут</w:t>
      </w:r>
      <w:proofErr w:type="spellEnd"/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.); 1 год = 12 мес. Название месяцев. Последовательность месяцев в году. Календарь. Определение времени по часам с точностью до 5 мин (прошло 3 ч 45 мин, без 15 мин 4 ч). 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Сравнение чисел, полученных при измерении величин одной мерой стоимости, длины, массы, ёмкости, времени (в пределах 100).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Чтение и запись чисел, полученных при измерении величин двумя мерами стоимости (15 р. 50 к.), длины (2 м 15 см), времени (3 ч 20 мин).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Дифференциация чисел, полученных при счете предметов и при измерении величин.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48BB">
        <w:rPr>
          <w:rFonts w:ascii="Times New Roman" w:eastAsia="Calibri" w:hAnsi="Times New Roman" w:cs="Times New Roman"/>
          <w:b/>
          <w:sz w:val="24"/>
          <w:szCs w:val="24"/>
        </w:rPr>
        <w:t>Арифметические действия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Сложение и вычитание чисел в пределах 100 без перехода через разряд на основе приемов устных вычислений (с записью примера в строчку). 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Нуль как компонент вычитания (3 – 0 = 3).  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Арифметическое действие: умножение. Знак умножения («×»), его значение (умножить). Умножение как сложение одинаковых чисел (слагаемых). Составление </w:t>
      </w:r>
      <w:r w:rsidRPr="00FC48BB">
        <w:rPr>
          <w:rFonts w:ascii="Times New Roman" w:eastAsia="Calibri" w:hAnsi="Times New Roman" w:cs="Times New Roman"/>
          <w:sz w:val="24"/>
          <w:szCs w:val="24"/>
        </w:rPr>
        <w:lastRenderedPageBreak/>
        <w:t>числового выражения (2 × 3) на основе соотнесения с предметно-практической деятельностью (ситуацией) и взаимосвязи сложения и умножения («по 2 взять 3 раза»), его чтение. Замена умножения сложением одинаковых чисел (слагаемых), моделирование данной ситуации на предметных совокупностях. Название компонентов и результата умножения. Таблица умножения числа 2. Табличные случаи умножения чисел 3, 4, 5, 6 в пределах 20. Переместительное свойство умножения (практическое использование).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Арифметическое действие: деление. Знак деления («:»), его значение (разделить). Деление на равные части. Составление числового выражения (</w:t>
      </w:r>
      <w:proofErr w:type="gramStart"/>
      <w:r w:rsidRPr="00FC48BB">
        <w:rPr>
          <w:rFonts w:ascii="Times New Roman" w:eastAsia="Calibri" w:hAnsi="Times New Roman" w:cs="Times New Roman"/>
          <w:sz w:val="24"/>
          <w:szCs w:val="24"/>
        </w:rPr>
        <w:t>6 :</w:t>
      </w:r>
      <w:proofErr w:type="gramEnd"/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 2) на основе соотнесения с предметно-практической деятельностью (ситуацией) по делению предметных совокупностей на равные части (поровну), его чтение. Деление на 2, 3, 4, 5, 6 равных частей. Название компонентов и результата деления.  Таблица деления на 2. Табличные случаи деления на 3, 4, 5, 6 в пределах 20. Взаимосвязь умножения и деления. Деление по содержанию.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Скобки. Порядок действий в числовых выражениях со скобками. Порядок действий в числовых выражениях без скобок, содержащих умножение и деление. Нахождение значения числового выражения в два арифметических действия (сложение, вычитание, умножение, деление).  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48BB">
        <w:rPr>
          <w:rFonts w:ascii="Times New Roman" w:eastAsia="Calibri" w:hAnsi="Times New Roman" w:cs="Times New Roman"/>
          <w:b/>
          <w:sz w:val="24"/>
          <w:szCs w:val="24"/>
        </w:rPr>
        <w:t>Арифметические задачи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Простые арифметические задачи, раскрывающие смысл арифметических действий умножения и деления: на нахождение произведения, частного (деление на равные части и по содержанию).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Простые арифметические задачи на нахождение стоимости на основе зависимости между ценой, количеством, стоимостью.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Составление задач на нахождение произведения, частного (деление на равные части и по содержанию), стоимости по предложенному сюжету, готовому решению, краткой записи.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Составные арифметические задачи в два действия (сложение, вычитание, умножение, деление).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48BB">
        <w:rPr>
          <w:rFonts w:ascii="Times New Roman" w:eastAsia="Calibri" w:hAnsi="Times New Roman" w:cs="Times New Roman"/>
          <w:b/>
          <w:sz w:val="24"/>
          <w:szCs w:val="24"/>
        </w:rPr>
        <w:t>Геометрический материал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Построение отрезка, длина которого больше, меньше длины данного отрезка. 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Пересечение линий. Точка пересечения. Пересекающиеся и непересекающиеся линии: распознавание, моделирование взаимного положения двух прямых, кривых линий, построение.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Многоугольник. Элементы многоугольника: углы, вершины, стороны.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lastRenderedPageBreak/>
        <w:t>Окружность: распознавание, называние. Циркуль. Построение окружности с помощью циркуля. Центр, радиус окружности и круга. Построение окружности с данным радиусом. Построение окружностей с радиусами, равными по длине, разными по длине.</w:t>
      </w: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8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рассчитана на 136 часов, 4 часа в неделю.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FC48BB" w:rsidRPr="00FC48BB" w:rsidTr="009C50B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8BB" w:rsidRPr="00FC48BB" w:rsidRDefault="00FC48BB" w:rsidP="00FC48BB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8B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FC4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8BB" w:rsidRPr="00FC48BB" w:rsidRDefault="00FC48BB" w:rsidP="00FC48BB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8B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FC4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8BB" w:rsidRPr="00FC48BB" w:rsidRDefault="00FC48BB" w:rsidP="00FC48BB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8B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FC4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8BB" w:rsidRPr="00FC48BB" w:rsidRDefault="00FC48BB" w:rsidP="00FC48BB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8B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FC4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8BB" w:rsidRPr="00FC48BB" w:rsidRDefault="00FC48BB" w:rsidP="00FC48BB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8BB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FC48BB" w:rsidRPr="00FC48BB" w:rsidTr="009C50B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8BB" w:rsidRPr="00FC48BB" w:rsidRDefault="00FC48BB" w:rsidP="00FC48BB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8BB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8BB" w:rsidRPr="00FC48BB" w:rsidRDefault="00FC48BB" w:rsidP="00FC48BB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8BB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8BB" w:rsidRPr="00FC48BB" w:rsidRDefault="00FC48BB" w:rsidP="00FC48BB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8BB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8BB" w:rsidRPr="00FC48BB" w:rsidRDefault="00FC48BB" w:rsidP="00FC48BB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8BB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8BB" w:rsidRPr="00FC48BB" w:rsidRDefault="00FC48BB" w:rsidP="00FC48BB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8BB">
              <w:rPr>
                <w:rFonts w:ascii="Times New Roman" w:eastAsia="Calibri" w:hAnsi="Times New Roman" w:cs="Times New Roman"/>
                <w:sz w:val="24"/>
                <w:szCs w:val="24"/>
              </w:rPr>
              <w:t>136</w:t>
            </w:r>
          </w:p>
        </w:tc>
      </w:tr>
    </w:tbl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 w:rsidRPr="00FC48B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Планируемые результаты освоения учебного предмета</w:t>
      </w: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 w:bidi="ru-RU"/>
        </w:rPr>
      </w:pPr>
      <w:r w:rsidRPr="00FC48BB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 w:bidi="ru-RU"/>
        </w:rPr>
        <w:t>Личностные результаты включают в себя:</w:t>
      </w:r>
    </w:p>
    <w:p w:rsidR="00FC48BB" w:rsidRPr="00FC48BB" w:rsidRDefault="00FC48BB" w:rsidP="00FC48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48BB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сформированы: </w:t>
      </w:r>
    </w:p>
    <w:p w:rsidR="00FC48BB" w:rsidRPr="00FC48BB" w:rsidRDefault="00FC48BB" w:rsidP="00FC48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48BB">
        <w:rPr>
          <w:rFonts w:ascii="Times New Roman" w:hAnsi="Times New Roman" w:cs="Times New Roman"/>
          <w:color w:val="000000"/>
          <w:sz w:val="24"/>
          <w:szCs w:val="24"/>
        </w:rPr>
        <w:t xml:space="preserve">– освоение социальной роли обучающегося, элементарные проявления мотивов учебной деятельности на уроке математики; </w:t>
      </w:r>
    </w:p>
    <w:p w:rsidR="00FC48BB" w:rsidRPr="00FC48BB" w:rsidRDefault="00FC48BB" w:rsidP="00FC48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48BB">
        <w:rPr>
          <w:rFonts w:ascii="Times New Roman" w:hAnsi="Times New Roman" w:cs="Times New Roman"/>
          <w:color w:val="000000"/>
          <w:sz w:val="24"/>
          <w:szCs w:val="24"/>
        </w:rPr>
        <w:t xml:space="preserve">– умение участвовать в диалоге с учителем и сверстниками на уроке математики, с использованием в собственной речи математической терминологии; </w:t>
      </w:r>
    </w:p>
    <w:p w:rsidR="00FC48BB" w:rsidRPr="00FC48BB" w:rsidRDefault="00FC48BB" w:rsidP="00FC48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48BB">
        <w:rPr>
          <w:rFonts w:ascii="Times New Roman" w:hAnsi="Times New Roman" w:cs="Times New Roman"/>
          <w:color w:val="000000"/>
          <w:sz w:val="24"/>
          <w:szCs w:val="24"/>
        </w:rPr>
        <w:t xml:space="preserve">– элементарные навыки межличностного взаимодействия при выполнении группой отдельных видов деятельности на уроке математики (с помощью учителя), оказания помощи одноклассникам в учебной ситуации; </w:t>
      </w:r>
    </w:p>
    <w:p w:rsidR="00FC48BB" w:rsidRPr="00FC48BB" w:rsidRDefault="00FC48BB" w:rsidP="00FC48BB">
      <w:pPr>
        <w:pStyle w:val="Default"/>
        <w:spacing w:line="360" w:lineRule="auto"/>
        <w:ind w:firstLine="709"/>
        <w:jc w:val="both"/>
        <w:rPr>
          <w:rFonts w:eastAsiaTheme="minorHAnsi"/>
        </w:rPr>
      </w:pPr>
      <w:r w:rsidRPr="00FC48BB">
        <w:t xml:space="preserve">– элементарные навыки организации собственной деятельности по выполнению знакомой математической операции (учебного задания), новой </w:t>
      </w:r>
      <w:r w:rsidRPr="00FC48BB">
        <w:rPr>
          <w:rFonts w:eastAsiaTheme="minorHAnsi"/>
        </w:rPr>
        <w:t xml:space="preserve">математической операции (учебного задания) – на основе пошаговой инструкции; </w:t>
      </w:r>
    </w:p>
    <w:p w:rsidR="00FC48BB" w:rsidRPr="00FC48BB" w:rsidRDefault="00FC48BB" w:rsidP="00FC48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48BB">
        <w:rPr>
          <w:rFonts w:ascii="Times New Roman" w:hAnsi="Times New Roman" w:cs="Times New Roman"/>
          <w:color w:val="000000"/>
          <w:sz w:val="24"/>
          <w:szCs w:val="24"/>
        </w:rPr>
        <w:t xml:space="preserve">– навыки работы с учебником математики (под руководством учителя); </w:t>
      </w:r>
    </w:p>
    <w:p w:rsidR="00FC48BB" w:rsidRPr="00FC48BB" w:rsidRDefault="00FC48BB" w:rsidP="00FC48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48BB">
        <w:rPr>
          <w:rFonts w:ascii="Times New Roman" w:hAnsi="Times New Roman" w:cs="Times New Roman"/>
          <w:color w:val="000000"/>
          <w:sz w:val="24"/>
          <w:szCs w:val="24"/>
        </w:rPr>
        <w:t xml:space="preserve">– понимание математических знаков, символов, условных обозначений, содержащихся в учебнике математики и иных дидактических материалах; умение использовать их при организации практической деятельности; </w:t>
      </w:r>
    </w:p>
    <w:p w:rsidR="00FC48BB" w:rsidRPr="00FC48BB" w:rsidRDefault="00FC48BB" w:rsidP="00FC48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48BB">
        <w:rPr>
          <w:rFonts w:ascii="Times New Roman" w:hAnsi="Times New Roman" w:cs="Times New Roman"/>
          <w:color w:val="000000"/>
          <w:sz w:val="24"/>
          <w:szCs w:val="24"/>
        </w:rPr>
        <w:t xml:space="preserve">– умение корригировать собственную деятельность в соответствии с высказанным замечанием, оказанной помощью, элементарной самооценкой результатов выполнения учебного задания; </w:t>
      </w:r>
    </w:p>
    <w:p w:rsidR="00FC48BB" w:rsidRPr="00FC48BB" w:rsidRDefault="00FC48BB" w:rsidP="00FC48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48BB">
        <w:rPr>
          <w:rFonts w:ascii="Times New Roman" w:hAnsi="Times New Roman" w:cs="Times New Roman"/>
          <w:color w:val="000000"/>
          <w:sz w:val="24"/>
          <w:szCs w:val="24"/>
        </w:rPr>
        <w:t xml:space="preserve">– первичное элементарное понимание (на практическом уровне) связи математических знаний с некоторыми жизненными ситуациями, умение применять математические знания для решения отдельных жизненных задач (расчет общей стоимости покупки, сдачи, определение времени по часам, умение пользоваться календарем и пр.); </w:t>
      </w: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48B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– отдельные начальные представления о семейных ценностях, бережном отношении к природе, своему здоровью, безопасном поведении в </w:t>
      </w:r>
      <w:r w:rsidRPr="00FC48BB">
        <w:rPr>
          <w:rFonts w:ascii="Times New Roman" w:hAnsi="Times New Roman" w:cs="Times New Roman"/>
          <w:sz w:val="24"/>
          <w:szCs w:val="24"/>
        </w:rPr>
        <w:t>помещении и на улице.</w:t>
      </w: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 w:bidi="ru-RU"/>
        </w:rPr>
      </w:pPr>
    </w:p>
    <w:p w:rsidR="00FC48BB" w:rsidRPr="00FC48BB" w:rsidRDefault="00FC48BB" w:rsidP="00FC48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 w:bidi="ru-RU"/>
        </w:rPr>
      </w:pPr>
      <w:r w:rsidRPr="00FC48BB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 w:bidi="ru-RU"/>
        </w:rPr>
        <w:t>Планируемые предметные результаты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C48BB">
        <w:rPr>
          <w:rFonts w:ascii="Times New Roman" w:eastAsia="Calibri" w:hAnsi="Times New Roman" w:cs="Times New Roman"/>
          <w:b/>
          <w:i/>
          <w:sz w:val="24"/>
          <w:szCs w:val="24"/>
        </w:rPr>
        <w:t>Минимальный уровень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числового ряда в пределах 100 в прямом порядке;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осуществление счёта в пределах 100, присчитывая по 1, 10; счёта равными числовыми группами по 2 в пределах 20;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откладывание (моделирование) чисел в пределах 100 с использованием счётного материала на основе знания их десятичного состава (с помощью учителя);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умение сравнивать числа в пределах 100;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соотношения 1 р. = 100 к.; умение прочитать и записать число, полученное при измерении стоимости двумя единицами измерения (мерами);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единицы измерения (меры) длины 1 м, соотношения 1 м = 100 см; выполнение измерений длины предметов с помощью модели метра (с помощью учителя), с записью числа, полученного при измерении длины двумя единицами измерения (с помощью учителя);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единиц измерения времени (1 мин, 1 мес., 1 год), их соотношений; умение прочитать и записать (с помощью учителя) число, полученное при измерении времени двумя единицами измерения (мерами);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названий месяцев; определение последовательности месяцев и количества суток в каждом из них на основе календаря;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умение определять время по часам с точностью до получаса; с точностью до 5 мин (с помощью учителя); называть время одним способом;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выполнение сравнения чисел, полученных при измерении величин одной мерой (в пределах 100, с помощью учителя);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различение чисел, полученных при счете предметов и при измерении величин;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выполнение сложения и вычитания чисел в пределах 100 (полученных при счете и при измерении величин одной мерой) без перехода через разряд на основе приемов устных вычислений;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названий компонентов и результатов сложения и вычитания;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- знание названий арифметических действий умножения и деления, их знаков («×» и «:»); умение составить (с помощью учителя) и прочитать числовое выражение (2 × 3, </w:t>
      </w:r>
      <w:proofErr w:type="gramStart"/>
      <w:r w:rsidRPr="00FC48BB">
        <w:rPr>
          <w:rFonts w:ascii="Times New Roman" w:eastAsia="Calibri" w:hAnsi="Times New Roman" w:cs="Times New Roman"/>
          <w:sz w:val="24"/>
          <w:szCs w:val="24"/>
        </w:rPr>
        <w:t>6 :</w:t>
      </w:r>
      <w:proofErr w:type="gramEnd"/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 2) на основе соотнесения с предметно-практической деятельностью (ситуацией);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lastRenderedPageBreak/>
        <w:t>- понимание смысла действий умножения и деления (на равные части), умение их выполнять в практическом плане при оперировании предметными совокупностями;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названий компонентов и результатов умножения и деления, их понимание в речи учителя;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таблицы умножения числа 2, деления на 2; умение пользоваться таблицей умножения числа 2 при выполнении деления на 2 (с помощью учителя);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порядка выполнения действий в числовых выражениях в два арифметических действия со скобками;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выполнение решения простых арифметических задач, раскрывающих смысл арифметических действий умножения и деления: на нахождение произведения, частного (деление на равные части) и их составление на основе практических действий с предметными совокупностями, иллюстрирования содержания задачи;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выполнение решения простых арифметических задач на нахождение стоимости на основе зависимости между ценой, количеством, стоимостью; составление задач на нахождение стоимости (с помощью учителя);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выполнение решения составной арифметической задачи в 2 действия (с помощью учителя);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умение построить отрезок, длина которого больше, меньше длины данного отрезка (с помощью учителя);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узнавание, называние, моделирование взаимного положения двух прямых, кривых линий; нахождение точки пересечения без построения;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различение окружности и круга; построение окружности разных радиусов с помощью циркуля (с помощью учителя).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C48BB">
        <w:rPr>
          <w:rFonts w:ascii="Times New Roman" w:eastAsia="Calibri" w:hAnsi="Times New Roman" w:cs="Times New Roman"/>
          <w:b/>
          <w:i/>
          <w:sz w:val="24"/>
          <w:szCs w:val="24"/>
        </w:rPr>
        <w:t>Достаточный уровень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числового ряда в пределах 100 в прямом и обратном порядке; месте каждого числа в числовом ряду в пределах 100;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- осуществление счета в пределах 100, присчитывая, отсчитывая по 1, 10; счета в пределах 20, присчитывая, отсчитывая равными числовыми группами по 2, 3, 4, 5; 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откладывание (моделирование) чисел в пределах 100 с использованием счетного материала на основе знания их десятичного состава;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умение сравнивать числа в пределах 100; упорядочивать числа в пределах 20.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соотношения 1 р. = 100 к.; умение прочитать и записать число, полученное при измерении стоимости двумя единицами измерения (мерами);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lastRenderedPageBreak/>
        <w:t>- знание единицы измерения (меры) длины 1 м, соотношения 1 м = 100 см; выполнение измерений длины предметов с помощью модели метра, с записью числа, полученного при измерении длины двумя единицами измерения;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единиц измерения времени (1 мин, 1 мес., 1 год), их соотношений; умение прочитать и записать число, полученное при измерении времени двумя единицами измерения (мерами);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названий месяцев, их последовательности; определение количества суток в каждом месяце на основе календаря;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умение определять время по часам с точностью до 5 мин; называть время двумя способами;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выполнение сравнения чисел, полученных при измерении величин одной мерой (в пределах 100);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различение чисел, полученных при счете предметов и при измерении величин;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выполнение сложения и вычитания чисел в пределах 100 (полученных при счете и при измерении величин одной мерой) без перехода через разряд на основе приемов устных вычислений;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- знание названий арифметических действий умножения и деления, их знаков («×» и «:»); умение составить и прочитать числовое выражение (2 × 3, </w:t>
      </w:r>
      <w:proofErr w:type="gramStart"/>
      <w:r w:rsidRPr="00FC48BB">
        <w:rPr>
          <w:rFonts w:ascii="Times New Roman" w:eastAsia="Calibri" w:hAnsi="Times New Roman" w:cs="Times New Roman"/>
          <w:sz w:val="24"/>
          <w:szCs w:val="24"/>
        </w:rPr>
        <w:t>6 :</w:t>
      </w:r>
      <w:proofErr w:type="gramEnd"/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 2) на основе соотнесения с предметно-практической деятельностью (ситуацией);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понимание смысла действий умножения и деления (на равные части, по содержанию), умение их выполнять в практическом плане при оперировании предметными совокупностями; различение двух видов деления на уровне практических действий; знание способов чтения и записи каждого вида деления;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названий компонентов и результатов умножения и деления, их использование в собственной речи (с помощью учителя);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таблицы умножения числа 2, деления на 2; табличных случаев умножения чисел 3, 4, 5, 6 и деления на 3, 4, 5, 6 в пределах 20; умение пользоваться таблицами умножения при выполнении деления на основе понимания взаимосвязи умножения и деления (с помощью учителя);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практическое использование при нахождении значений числовых выражений переместительного свойства умножения (2 × 5, 5 × 2);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знание порядка выполнения действий в числовых выражениях в два арифметических действия со скобками;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 xml:space="preserve">- выполнение решения простых арифметических задач, раскрывающих смысл арифметических действий умножения и деления: на нахождение произведения, частного </w:t>
      </w:r>
      <w:r w:rsidRPr="00FC48B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(деление на равные части, по содержанию) и их составление на основе практических действий с предметными совокупностями, иллюстрирования содержания задачи; 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выполнение решения простых арифметических задач на нахождение стоимости на основе зависимости между ценой, количеством, стоимостью; составление задач на нахождение стоимости;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умение составить краткую запись простой и составной арифметической задачи; моделировать содержание составных задач, записать решение простой и составной (в 2 действия) задачи, записать ответ задачи;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умение построить отрезок, длина которого больше, меньше длины данного;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узнавание, называние, построение, моделирование взаимного положения двух прямых, кривых линий; нахождение точки пересечения;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48BB">
        <w:rPr>
          <w:rFonts w:ascii="Times New Roman" w:eastAsia="Calibri" w:hAnsi="Times New Roman" w:cs="Times New Roman"/>
          <w:sz w:val="24"/>
          <w:szCs w:val="24"/>
        </w:rPr>
        <w:t>- различение окружности и круга; построение окружности разных радиусов с помощью циркуля.</w:t>
      </w: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C48BB" w:rsidRPr="00FC48BB" w:rsidRDefault="00FC48BB" w:rsidP="00FC48BB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48BB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FC48BB" w:rsidRPr="00FC48BB" w:rsidRDefault="00FC48BB" w:rsidP="00FC48BB">
      <w:pPr>
        <w:pStyle w:val="a3"/>
        <w:numPr>
          <w:ilvl w:val="0"/>
          <w:numId w:val="1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C48BB">
        <w:rPr>
          <w:rFonts w:ascii="Times New Roman" w:hAnsi="Times New Roman" w:cs="Times New Roman"/>
          <w:sz w:val="24"/>
          <w:szCs w:val="24"/>
        </w:rPr>
        <w:t>Алышева</w:t>
      </w:r>
      <w:proofErr w:type="spellEnd"/>
      <w:r w:rsidRPr="00FC48BB">
        <w:rPr>
          <w:rFonts w:ascii="Times New Roman" w:hAnsi="Times New Roman" w:cs="Times New Roman"/>
          <w:sz w:val="24"/>
          <w:szCs w:val="24"/>
        </w:rPr>
        <w:t xml:space="preserve"> Т.В. Математика. 1-4 классы. Методические рекомендации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</w:t>
      </w:r>
    </w:p>
    <w:p w:rsidR="00FC48BB" w:rsidRPr="00FC48BB" w:rsidRDefault="00FC48BB" w:rsidP="00FC48BB">
      <w:pPr>
        <w:pStyle w:val="a4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48BB">
        <w:rPr>
          <w:rFonts w:ascii="Times New Roman" w:hAnsi="Times New Roman" w:cs="Times New Roman"/>
          <w:sz w:val="24"/>
          <w:szCs w:val="24"/>
        </w:rPr>
        <w:t>Алышева</w:t>
      </w:r>
      <w:proofErr w:type="spellEnd"/>
      <w:r w:rsidRPr="00FC48BB">
        <w:rPr>
          <w:rFonts w:ascii="Times New Roman" w:hAnsi="Times New Roman" w:cs="Times New Roman"/>
          <w:sz w:val="24"/>
          <w:szCs w:val="24"/>
        </w:rPr>
        <w:t xml:space="preserve"> Т.В. Математика. 3 класс. Учебник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</w:t>
      </w:r>
      <w:proofErr w:type="gramStart"/>
      <w:r w:rsidRPr="00FC48BB">
        <w:rPr>
          <w:rFonts w:ascii="Times New Roman" w:hAnsi="Times New Roman" w:cs="Times New Roman"/>
          <w:sz w:val="24"/>
          <w:szCs w:val="24"/>
        </w:rPr>
        <w:t>нарушениями)  –</w:t>
      </w:r>
      <w:proofErr w:type="gramEnd"/>
      <w:r w:rsidRPr="00FC48BB">
        <w:rPr>
          <w:rFonts w:ascii="Times New Roman" w:hAnsi="Times New Roman" w:cs="Times New Roman"/>
          <w:sz w:val="24"/>
          <w:szCs w:val="24"/>
        </w:rPr>
        <w:t xml:space="preserve"> В 2-х ч. </w:t>
      </w:r>
    </w:p>
    <w:p w:rsidR="00FC48BB" w:rsidRPr="00FC48BB" w:rsidRDefault="00FC48BB" w:rsidP="00FC48BB">
      <w:pPr>
        <w:pStyle w:val="a4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48BB">
        <w:rPr>
          <w:rFonts w:ascii="Times New Roman" w:hAnsi="Times New Roman" w:cs="Times New Roman"/>
          <w:sz w:val="24"/>
          <w:szCs w:val="24"/>
        </w:rPr>
        <w:t>Алышева</w:t>
      </w:r>
      <w:proofErr w:type="spellEnd"/>
      <w:r w:rsidRPr="00FC48BB">
        <w:rPr>
          <w:rFonts w:ascii="Times New Roman" w:hAnsi="Times New Roman" w:cs="Times New Roman"/>
          <w:sz w:val="24"/>
          <w:szCs w:val="24"/>
        </w:rPr>
        <w:t xml:space="preserve"> Т.В, Эк В.В. Рабочая тетрадь по математике 3 класс. В 2-х ч.</w:t>
      </w:r>
    </w:p>
    <w:p w:rsidR="00FC48BB" w:rsidRPr="00FC48BB" w:rsidRDefault="00FC48BB" w:rsidP="00FC48BB">
      <w:pPr>
        <w:pStyle w:val="a4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48BB">
        <w:rPr>
          <w:rFonts w:ascii="Times New Roman" w:hAnsi="Times New Roman" w:cs="Times New Roman"/>
          <w:sz w:val="24"/>
          <w:szCs w:val="24"/>
        </w:rPr>
        <w:t>Алышева</w:t>
      </w:r>
      <w:proofErr w:type="spellEnd"/>
      <w:r w:rsidRPr="00FC48BB">
        <w:rPr>
          <w:rFonts w:ascii="Times New Roman" w:hAnsi="Times New Roman" w:cs="Times New Roman"/>
          <w:sz w:val="24"/>
          <w:szCs w:val="24"/>
        </w:rPr>
        <w:t xml:space="preserve"> Т.В. Математика. 3 класс. Проверочные работы. Учебное пособие для общеобразовательных организаций, реализующих адаптированные основные общеобразовательные программы.</w:t>
      </w:r>
    </w:p>
    <w:bookmarkEnd w:id="0"/>
    <w:p w:rsidR="00FC48BB" w:rsidRPr="007E4CCF" w:rsidRDefault="00FC48BB" w:rsidP="00FC48BB">
      <w:pPr>
        <w:spacing w:line="36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65D9" w:rsidRDefault="007D65D9"/>
    <w:sectPr w:rsidR="007D6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D6AC4"/>
    <w:multiLevelType w:val="hybridMultilevel"/>
    <w:tmpl w:val="5AB2C454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271"/>
    <w:rsid w:val="007D65D9"/>
    <w:rsid w:val="00E56271"/>
    <w:rsid w:val="00FC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EB8E1-C44E-43DA-AB45-D6E7165D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8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8BB"/>
    <w:pPr>
      <w:ind w:left="720"/>
      <w:contextualSpacing/>
    </w:pPr>
  </w:style>
  <w:style w:type="paragraph" w:styleId="a4">
    <w:name w:val="No Spacing"/>
    <w:link w:val="a5"/>
    <w:uiPriority w:val="1"/>
    <w:qFormat/>
    <w:rsid w:val="00FC48BB"/>
    <w:pPr>
      <w:spacing w:after="0" w:line="240" w:lineRule="auto"/>
    </w:pPr>
  </w:style>
  <w:style w:type="paragraph" w:customStyle="1" w:styleId="Default">
    <w:name w:val="Default"/>
    <w:rsid w:val="00FC48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5">
    <w:name w:val="Без интервала Знак"/>
    <w:link w:val="a4"/>
    <w:uiPriority w:val="1"/>
    <w:rsid w:val="00FC4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2417</Words>
  <Characters>13782</Characters>
  <Application>Microsoft Office Word</Application>
  <DocSecurity>0</DocSecurity>
  <Lines>114</Lines>
  <Paragraphs>32</Paragraphs>
  <ScaleCrop>false</ScaleCrop>
  <Company/>
  <LinksUpToDate>false</LinksUpToDate>
  <CharactersWithSpaces>16167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</dc:creator>
  <cp:keywords/>
  <dc:description/>
  <cp:lastModifiedBy>Колян</cp:lastModifiedBy>
  <cp:revision>2</cp:revision>
  <dcterms:created xsi:type="dcterms:W3CDTF">2026-09-09T17:25:00Z</dcterms:created>
  <dcterms:modified xsi:type="dcterms:W3CDTF">2026-09-09T17:27:00Z</dcterms:modified>
</cp:coreProperties>
</file>