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D369D" w14:textId="77777777" w:rsidR="00A63D20" w:rsidRPr="00A63D20" w:rsidRDefault="00A63D20" w:rsidP="00A63D20">
      <w:pPr>
        <w:ind w:firstLine="284"/>
        <w:jc w:val="center"/>
        <w:rPr>
          <w:rFonts w:eastAsia="Times New Roman" w:cs="Times New Roman"/>
          <w:b/>
          <w:lang w:val="ru-RU" w:eastAsia="ru-RU" w:bidi="ar-SA"/>
        </w:rPr>
      </w:pPr>
      <w:r w:rsidRPr="00A63D20">
        <w:rPr>
          <w:rFonts w:eastAsia="Courier New" w:cs="Times New Roman"/>
          <w:b/>
          <w:color w:val="000000"/>
          <w:lang w:val="ru-RU" w:eastAsia="ru-RU" w:bidi="ar-SA"/>
        </w:rPr>
        <w:t>Аннотация к рабочей программе по коррекционному курсу</w:t>
      </w:r>
    </w:p>
    <w:p w14:paraId="3F15302E" w14:textId="4523F8B0" w:rsidR="00A63D20" w:rsidRDefault="00A63D20" w:rsidP="00A63D20">
      <w:pPr>
        <w:widowControl/>
        <w:spacing w:line="276" w:lineRule="auto"/>
        <w:ind w:firstLine="284"/>
        <w:jc w:val="center"/>
        <w:rPr>
          <w:rFonts w:eastAsia="Times New Roman" w:cs="Times New Roman"/>
          <w:b/>
          <w:lang w:val="ru-RU" w:eastAsia="ru-RU" w:bidi="ar-SA"/>
        </w:rPr>
      </w:pPr>
      <w:r w:rsidRPr="00A63D20">
        <w:rPr>
          <w:rFonts w:eastAsia="Times New Roman" w:cs="Times New Roman"/>
          <w:b/>
          <w:lang w:val="ru-RU" w:eastAsia="ru-RU" w:bidi="ar-SA"/>
        </w:rPr>
        <w:t>«</w:t>
      </w:r>
      <w:r>
        <w:rPr>
          <w:rFonts w:eastAsia="Times New Roman" w:cs="Times New Roman"/>
          <w:b/>
          <w:lang w:val="ru-RU" w:eastAsia="ru-RU" w:bidi="ar-SA"/>
        </w:rPr>
        <w:t>Сенсорное развитие</w:t>
      </w:r>
      <w:r w:rsidRPr="00A63D20">
        <w:rPr>
          <w:rFonts w:eastAsia="Times New Roman" w:cs="Times New Roman"/>
          <w:b/>
          <w:lang w:val="ru-RU" w:eastAsia="ru-RU" w:bidi="ar-SA"/>
        </w:rPr>
        <w:t xml:space="preserve">», </w:t>
      </w:r>
      <w:r>
        <w:rPr>
          <w:rFonts w:eastAsia="Times New Roman" w:cs="Times New Roman"/>
          <w:b/>
          <w:lang w:val="ru-RU" w:eastAsia="ru-RU" w:bidi="ar-SA"/>
        </w:rPr>
        <w:t>6в</w:t>
      </w:r>
      <w:r w:rsidRPr="00A63D20">
        <w:rPr>
          <w:rFonts w:eastAsia="Times New Roman" w:cs="Times New Roman"/>
          <w:b/>
          <w:lang w:val="ru-RU" w:eastAsia="ru-RU" w:bidi="ar-SA"/>
        </w:rPr>
        <w:t xml:space="preserve"> класс</w:t>
      </w:r>
    </w:p>
    <w:p w14:paraId="302AA08C" w14:textId="77777777" w:rsidR="00FB35D7" w:rsidRPr="00A63D20" w:rsidRDefault="00FB35D7" w:rsidP="00A63D20">
      <w:pPr>
        <w:widowControl/>
        <w:spacing w:line="276" w:lineRule="auto"/>
        <w:ind w:firstLine="284"/>
        <w:jc w:val="center"/>
        <w:rPr>
          <w:rFonts w:eastAsia="Times New Roman" w:cs="Times New Roman"/>
          <w:b/>
          <w:lang w:val="ru-RU" w:eastAsia="ru-RU" w:bidi="ar-SA"/>
        </w:rPr>
      </w:pPr>
    </w:p>
    <w:p w14:paraId="2AE6226A" w14:textId="27CDB14A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  <w:r w:rsidRPr="00A63D20">
        <w:rPr>
          <w:rFonts w:eastAsia="Calibri" w:cs="Times New Roman"/>
          <w:lang w:val="ru-RU" w:eastAsia="en-US" w:bidi="ar-SA"/>
        </w:rPr>
        <w:t xml:space="preserve">Рабочая программа для </w:t>
      </w:r>
      <w:r>
        <w:rPr>
          <w:rFonts w:eastAsia="Calibri" w:cs="Times New Roman"/>
          <w:lang w:val="ru-RU" w:eastAsia="en-US" w:bidi="ar-SA"/>
        </w:rPr>
        <w:t>6в</w:t>
      </w:r>
      <w:r w:rsidRPr="00A63D20">
        <w:rPr>
          <w:rFonts w:eastAsia="Calibri" w:cs="Times New Roman"/>
          <w:lang w:val="ru-RU" w:eastAsia="en-US" w:bidi="ar-SA"/>
        </w:rPr>
        <w:t xml:space="preserve"> класса по коррекционному курсу «</w:t>
      </w:r>
      <w:r>
        <w:rPr>
          <w:rFonts w:eastAsia="Calibri" w:cs="Times New Roman"/>
          <w:lang w:val="ru-RU" w:eastAsia="en-US" w:bidi="ar-SA"/>
        </w:rPr>
        <w:t>Сенсорное развитие</w:t>
      </w:r>
      <w:r w:rsidRPr="00A63D20">
        <w:rPr>
          <w:rFonts w:eastAsia="Calibri" w:cs="Times New Roman"/>
          <w:lang w:val="ru-RU" w:eastAsia="en-US" w:bidi="ar-SA"/>
        </w:rPr>
        <w:t>» составлена на основе федеральной адаптированной основной общеобразовательной программы образования обучающихся с интеллектуальными нарушениями ГКОУ «Волжская школа №1» на 2026 – 2027 год (вариант 2).</w:t>
      </w:r>
    </w:p>
    <w:p w14:paraId="59C2FDD8" w14:textId="77777777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</w:p>
    <w:p w14:paraId="561DD91C" w14:textId="77777777" w:rsidR="00A63D20" w:rsidRDefault="00A63D20" w:rsidP="00A63D20">
      <w:pPr>
        <w:pStyle w:val="Standard"/>
        <w:tabs>
          <w:tab w:val="center" w:pos="4677"/>
        </w:tabs>
        <w:spacing w:line="276" w:lineRule="auto"/>
        <w:ind w:firstLine="709"/>
        <w:jc w:val="both"/>
        <w:rPr>
          <w:rFonts w:eastAsia="Times New Roman" w:cs="Times New Roman"/>
          <w:lang w:val="ru-RU" w:eastAsia="ru-RU"/>
        </w:rPr>
      </w:pPr>
      <w:r>
        <w:rPr>
          <w:rFonts w:eastAsia="Calibri" w:cs="Times New Roman"/>
          <w:b/>
          <w:lang w:val="ru-RU"/>
        </w:rPr>
        <w:t>Цель:</w:t>
      </w:r>
      <w:r>
        <w:rPr>
          <w:rFonts w:eastAsia="Calibri" w:cs="Times New Roman"/>
          <w:lang w:val="ru-RU"/>
        </w:rPr>
        <w:t xml:space="preserve"> создать оптимальные условия</w:t>
      </w:r>
      <w:r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val="ru-RU" w:eastAsia="ru-RU"/>
        </w:rPr>
        <w:t xml:space="preserve">для познания учащимися объектов и явлений окружающей действительности и собственной личности, а также формирования у них объективной и многогранной картины окружающего мира, способствующей оптимизации психического развития и более эффективной социализации и адаптации в обществе. </w:t>
      </w:r>
    </w:p>
    <w:p w14:paraId="521EFCF5" w14:textId="77777777" w:rsidR="00A63D20" w:rsidRDefault="00A63D20" w:rsidP="00A63D20">
      <w:pPr>
        <w:pStyle w:val="aff0"/>
        <w:spacing w:line="276" w:lineRule="auto"/>
        <w:ind w:firstLine="708"/>
        <w:rPr>
          <w:rFonts w:cs="Times New Roman"/>
          <w:b/>
          <w:i/>
          <w:lang w:val="ru-RU" w:eastAsia="ru-RU"/>
        </w:rPr>
      </w:pPr>
      <w:proofErr w:type="spellStart"/>
      <w:r>
        <w:rPr>
          <w:rFonts w:cs="Times New Roman"/>
          <w:b/>
          <w:lang w:eastAsia="ru-RU"/>
        </w:rPr>
        <w:t>Задач</w:t>
      </w:r>
      <w:proofErr w:type="spellEnd"/>
      <w:r>
        <w:rPr>
          <w:rFonts w:cs="Times New Roman"/>
          <w:b/>
          <w:lang w:val="ru-RU" w:eastAsia="ru-RU"/>
        </w:rPr>
        <w:t>и:</w:t>
      </w:r>
    </w:p>
    <w:p w14:paraId="09DB3187" w14:textId="77777777" w:rsidR="00A63D20" w:rsidRDefault="00A63D20" w:rsidP="00A63D20">
      <w:pPr>
        <w:spacing w:line="276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proofErr w:type="spellStart"/>
      <w:r>
        <w:rPr>
          <w:rFonts w:cs="Times New Roman"/>
          <w:szCs w:val="28"/>
        </w:rPr>
        <w:t>формировать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положительное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отношение</w:t>
      </w:r>
      <w:proofErr w:type="spellEnd"/>
      <w:r>
        <w:rPr>
          <w:rFonts w:cs="Times New Roman"/>
          <w:szCs w:val="28"/>
        </w:rPr>
        <w:t xml:space="preserve"> к </w:t>
      </w:r>
      <w:proofErr w:type="spellStart"/>
      <w:r>
        <w:rPr>
          <w:rFonts w:cs="Times New Roman"/>
          <w:szCs w:val="28"/>
        </w:rPr>
        <w:t>познавательной</w:t>
      </w:r>
      <w:proofErr w:type="spellEnd"/>
      <w:r>
        <w:rPr>
          <w:rFonts w:cs="Times New Roman"/>
          <w:szCs w:val="28"/>
        </w:rPr>
        <w:t xml:space="preserve"> и </w:t>
      </w:r>
      <w:proofErr w:type="spellStart"/>
      <w:r>
        <w:rPr>
          <w:rFonts w:cs="Times New Roman"/>
          <w:szCs w:val="28"/>
        </w:rPr>
        <w:t>учебной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деятельности</w:t>
      </w:r>
      <w:proofErr w:type="spellEnd"/>
      <w:r>
        <w:rPr>
          <w:rFonts w:cs="Times New Roman"/>
          <w:szCs w:val="28"/>
        </w:rPr>
        <w:t>;</w:t>
      </w:r>
    </w:p>
    <w:p w14:paraId="3907B873" w14:textId="77777777" w:rsidR="00A63D20" w:rsidRDefault="00A63D20" w:rsidP="00A63D20">
      <w:pPr>
        <w:spacing w:line="276" w:lineRule="auto"/>
        <w:ind w:firstLine="709"/>
        <w:jc w:val="both"/>
        <w:rPr>
          <w:rFonts w:cs="Times New Roman"/>
          <w:lang w:val="ru-RU" w:eastAsia="ru-RU"/>
        </w:rPr>
      </w:pPr>
      <w:r>
        <w:rPr>
          <w:rFonts w:cs="Times New Roman"/>
          <w:szCs w:val="28"/>
        </w:rPr>
        <w:t xml:space="preserve">- </w:t>
      </w:r>
      <w:proofErr w:type="spellStart"/>
      <w:r>
        <w:rPr>
          <w:rFonts w:cs="Times New Roman"/>
          <w:szCs w:val="28"/>
        </w:rPr>
        <w:t>активизировать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процессы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самопознания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личности</w:t>
      </w:r>
      <w:proofErr w:type="spellEnd"/>
      <w:r>
        <w:rPr>
          <w:rFonts w:cs="Times New Roman"/>
          <w:szCs w:val="28"/>
        </w:rPr>
        <w:t>;</w:t>
      </w:r>
    </w:p>
    <w:p w14:paraId="783BD44A" w14:textId="77777777" w:rsidR="00A63D20" w:rsidRDefault="00A63D20" w:rsidP="00A63D20">
      <w:pPr>
        <w:pStyle w:val="aff0"/>
        <w:spacing w:line="276" w:lineRule="auto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proofErr w:type="spellStart"/>
      <w:r>
        <w:rPr>
          <w:rFonts w:cs="Times New Roman"/>
          <w:lang w:eastAsia="ru-RU"/>
        </w:rPr>
        <w:t>обогащ</w:t>
      </w:r>
      <w:r>
        <w:rPr>
          <w:rFonts w:cs="Times New Roman"/>
          <w:lang w:val="ru-RU" w:eastAsia="ru-RU"/>
        </w:rPr>
        <w:t>ать</w:t>
      </w:r>
      <w:proofErr w:type="spellEnd"/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чувственн</w:t>
      </w:r>
      <w:r>
        <w:rPr>
          <w:rFonts w:cs="Times New Roman"/>
          <w:lang w:val="ru-RU" w:eastAsia="ru-RU"/>
        </w:rPr>
        <w:t>ый</w:t>
      </w:r>
      <w:proofErr w:type="spellEnd"/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познавательн</w:t>
      </w:r>
      <w:r>
        <w:rPr>
          <w:rFonts w:cs="Times New Roman"/>
          <w:lang w:val="ru-RU" w:eastAsia="ru-RU"/>
        </w:rPr>
        <w:t>ый</w:t>
      </w:r>
      <w:proofErr w:type="spellEnd"/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опыт</w:t>
      </w:r>
      <w:proofErr w:type="spellEnd"/>
      <w:r>
        <w:rPr>
          <w:rFonts w:cs="Times New Roman"/>
          <w:lang w:val="ru-RU" w:eastAsia="ru-RU"/>
        </w:rPr>
        <w:t xml:space="preserve"> за счет активизации работы орг</w:t>
      </w:r>
      <w:r>
        <w:rPr>
          <w:rFonts w:cs="Times New Roman"/>
          <w:lang w:val="ru-RU" w:eastAsia="ru-RU"/>
        </w:rPr>
        <w:t>а</w:t>
      </w:r>
      <w:r>
        <w:rPr>
          <w:rFonts w:cs="Times New Roman"/>
          <w:lang w:val="ru-RU" w:eastAsia="ru-RU"/>
        </w:rPr>
        <w:t>нов чувств;</w:t>
      </w:r>
    </w:p>
    <w:p w14:paraId="2A4C03C9" w14:textId="77777777" w:rsidR="00A63D20" w:rsidRDefault="00A63D20" w:rsidP="00A63D20">
      <w:pPr>
        <w:pStyle w:val="aff0"/>
        <w:spacing w:line="276" w:lineRule="auto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proofErr w:type="spellStart"/>
      <w:r>
        <w:rPr>
          <w:rFonts w:eastAsia="Times New Roman" w:cs="Times New Roman"/>
          <w:color w:val="04070C"/>
          <w:lang w:eastAsia="ru-RU"/>
        </w:rPr>
        <w:t>формировать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4070C"/>
          <w:lang w:eastAsia="ru-RU"/>
        </w:rPr>
        <w:t>адекватное</w:t>
      </w:r>
      <w:proofErr w:type="spellEnd"/>
      <w:r>
        <w:rPr>
          <w:rFonts w:eastAsia="Times New Roman" w:cs="Times New Roman"/>
          <w:color w:val="04070C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color w:val="04070C"/>
          <w:lang w:eastAsia="ru-RU"/>
        </w:rPr>
        <w:t>восприятие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4070C"/>
          <w:lang w:eastAsia="ru-RU"/>
        </w:rPr>
        <w:t>явлений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и </w:t>
      </w:r>
      <w:proofErr w:type="spellStart"/>
      <w:r>
        <w:rPr>
          <w:rFonts w:eastAsia="Times New Roman" w:cs="Times New Roman"/>
          <w:color w:val="04070C"/>
          <w:lang w:eastAsia="ru-RU"/>
        </w:rPr>
        <w:t>объектов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4070C"/>
          <w:lang w:eastAsia="ru-RU"/>
        </w:rPr>
        <w:t>окружающей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4070C"/>
          <w:lang w:eastAsia="ru-RU"/>
        </w:rPr>
        <w:t>действительности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в </w:t>
      </w:r>
      <w:proofErr w:type="spellStart"/>
      <w:r>
        <w:rPr>
          <w:rFonts w:eastAsia="Times New Roman" w:cs="Times New Roman"/>
          <w:color w:val="04070C"/>
          <w:lang w:eastAsia="ru-RU"/>
        </w:rPr>
        <w:t>совокупности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4070C"/>
          <w:lang w:eastAsia="ru-RU"/>
        </w:rPr>
        <w:t>их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4070C"/>
          <w:lang w:eastAsia="ru-RU"/>
        </w:rPr>
        <w:t>свойств</w:t>
      </w:r>
      <w:proofErr w:type="spellEnd"/>
      <w:r>
        <w:rPr>
          <w:rFonts w:eastAsia="Times New Roman" w:cs="Times New Roman"/>
          <w:color w:val="04070C"/>
          <w:lang w:eastAsia="ru-RU"/>
        </w:rPr>
        <w:t>;</w:t>
      </w:r>
    </w:p>
    <w:p w14:paraId="4139F4E2" w14:textId="77777777" w:rsidR="00A63D20" w:rsidRDefault="00A63D20" w:rsidP="00A63D20">
      <w:pPr>
        <w:pStyle w:val="aff0"/>
        <w:spacing w:line="276" w:lineRule="auto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актуализировать и совершенствовать навыки</w:t>
      </w:r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наблюд</w:t>
      </w:r>
      <w:r>
        <w:rPr>
          <w:rFonts w:cs="Times New Roman"/>
          <w:lang w:val="ru-RU" w:eastAsia="ru-RU"/>
        </w:rPr>
        <w:t>ения</w:t>
      </w:r>
      <w:proofErr w:type="spellEnd"/>
      <w:r>
        <w:rPr>
          <w:rFonts w:cs="Times New Roman"/>
          <w:lang w:val="ru-RU" w:eastAsia="ru-RU"/>
        </w:rPr>
        <w:t>, сравнения объектов и явлений окружающей действительности</w:t>
      </w:r>
      <w:r>
        <w:rPr>
          <w:rFonts w:cs="Times New Roman"/>
          <w:lang w:eastAsia="ru-RU"/>
        </w:rPr>
        <w:t>,</w:t>
      </w:r>
      <w:r>
        <w:rPr>
          <w:rFonts w:cs="Times New Roman"/>
          <w:lang w:val="ru-RU" w:eastAsia="ru-RU"/>
        </w:rPr>
        <w:t xml:space="preserve"> обобщения и </w:t>
      </w:r>
      <w:proofErr w:type="spellStart"/>
      <w:r>
        <w:rPr>
          <w:rFonts w:cs="Times New Roman"/>
          <w:lang w:eastAsia="ru-RU"/>
        </w:rPr>
        <w:t>выдел</w:t>
      </w:r>
      <w:r>
        <w:rPr>
          <w:rFonts w:cs="Times New Roman"/>
          <w:lang w:val="ru-RU" w:eastAsia="ru-RU"/>
        </w:rPr>
        <w:t>ения</w:t>
      </w:r>
      <w:proofErr w:type="spellEnd"/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существенны</w:t>
      </w:r>
      <w:proofErr w:type="spellEnd"/>
      <w:r>
        <w:rPr>
          <w:rFonts w:cs="Times New Roman"/>
          <w:lang w:val="ru-RU" w:eastAsia="ru-RU"/>
        </w:rPr>
        <w:t>х</w:t>
      </w:r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призн</w:t>
      </w:r>
      <w:r>
        <w:rPr>
          <w:rFonts w:cs="Times New Roman"/>
          <w:lang w:eastAsia="ru-RU"/>
        </w:rPr>
        <w:t>а</w:t>
      </w:r>
      <w:r>
        <w:rPr>
          <w:rFonts w:cs="Times New Roman"/>
          <w:lang w:eastAsia="ru-RU"/>
        </w:rPr>
        <w:t>к</w:t>
      </w:r>
      <w:r>
        <w:rPr>
          <w:rFonts w:cs="Times New Roman"/>
          <w:lang w:val="ru-RU" w:eastAsia="ru-RU"/>
        </w:rPr>
        <w:t>ов</w:t>
      </w:r>
      <w:proofErr w:type="spellEnd"/>
      <w:r>
        <w:rPr>
          <w:rFonts w:cs="Times New Roman"/>
          <w:lang w:eastAsia="ru-RU"/>
        </w:rPr>
        <w:t xml:space="preserve"> </w:t>
      </w:r>
      <w:r>
        <w:rPr>
          <w:rFonts w:cs="Times New Roman"/>
          <w:lang w:val="ru-RU" w:eastAsia="ru-RU"/>
        </w:rPr>
        <w:t>объектов</w:t>
      </w:r>
      <w:r>
        <w:rPr>
          <w:rFonts w:cs="Times New Roman"/>
          <w:lang w:eastAsia="ru-RU"/>
        </w:rPr>
        <w:t xml:space="preserve"> и </w:t>
      </w:r>
      <w:proofErr w:type="spellStart"/>
      <w:r>
        <w:rPr>
          <w:rFonts w:cs="Times New Roman"/>
          <w:lang w:eastAsia="ru-RU"/>
        </w:rPr>
        <w:t>явлений</w:t>
      </w:r>
      <w:proofErr w:type="spellEnd"/>
      <w:r>
        <w:rPr>
          <w:rFonts w:cs="Times New Roman"/>
          <w:lang w:val="ru-RU" w:eastAsia="ru-RU"/>
        </w:rPr>
        <w:t xml:space="preserve">; </w:t>
      </w:r>
    </w:p>
    <w:p w14:paraId="67746B26" w14:textId="77777777" w:rsidR="00A63D20" w:rsidRDefault="00A63D20" w:rsidP="00A63D20">
      <w:pPr>
        <w:pStyle w:val="aff0"/>
        <w:spacing w:line="276" w:lineRule="auto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совершенствовать слуховую и зрительную память, пространственное мышление и воображение;</w:t>
      </w:r>
    </w:p>
    <w:p w14:paraId="783F83F7" w14:textId="77777777" w:rsidR="00A63D20" w:rsidRDefault="00A63D20" w:rsidP="00A63D20">
      <w:pPr>
        <w:pStyle w:val="aff0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proofErr w:type="spellStart"/>
      <w:r>
        <w:rPr>
          <w:rFonts w:eastAsia="Times New Roman" w:cs="Times New Roman"/>
          <w:color w:val="04070C"/>
          <w:lang w:eastAsia="ru-RU"/>
        </w:rPr>
        <w:t>совершенствовать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4070C"/>
          <w:lang w:eastAsia="ru-RU"/>
        </w:rPr>
        <w:t>навык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4070C"/>
          <w:lang w:eastAsia="ru-RU"/>
        </w:rPr>
        <w:t>ориентации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в </w:t>
      </w:r>
      <w:proofErr w:type="spellStart"/>
      <w:r>
        <w:rPr>
          <w:rFonts w:eastAsia="Times New Roman" w:cs="Times New Roman"/>
          <w:color w:val="04070C"/>
          <w:lang w:eastAsia="ru-RU"/>
        </w:rPr>
        <w:t>пространстве</w:t>
      </w:r>
      <w:proofErr w:type="spellEnd"/>
      <w:r>
        <w:rPr>
          <w:rFonts w:eastAsia="Times New Roman" w:cs="Times New Roman"/>
          <w:color w:val="04070C"/>
          <w:lang w:eastAsia="ru-RU"/>
        </w:rPr>
        <w:t xml:space="preserve"> </w:t>
      </w:r>
      <w:r>
        <w:rPr>
          <w:rFonts w:eastAsia="Times New Roman" w:cs="Times New Roman"/>
          <w:color w:val="04070C"/>
          <w:lang w:val="ru-RU" w:eastAsia="ru-RU"/>
        </w:rPr>
        <w:t>и собственном теле;</w:t>
      </w:r>
    </w:p>
    <w:p w14:paraId="37B6A1E7" w14:textId="77777777" w:rsidR="00A63D20" w:rsidRDefault="00A63D20" w:rsidP="00A63D20">
      <w:pPr>
        <w:pStyle w:val="aff0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формировать навыки ориентации во времени, планирования и организации вр</w:t>
      </w:r>
      <w:r>
        <w:rPr>
          <w:rFonts w:eastAsia="Times New Roman" w:cs="Times New Roman"/>
          <w:color w:val="04070C"/>
          <w:lang w:val="ru-RU" w:eastAsia="ru-RU"/>
        </w:rPr>
        <w:t>е</w:t>
      </w:r>
      <w:r>
        <w:rPr>
          <w:rFonts w:eastAsia="Times New Roman" w:cs="Times New Roman"/>
          <w:color w:val="04070C"/>
          <w:lang w:val="ru-RU" w:eastAsia="ru-RU"/>
        </w:rPr>
        <w:t>мени;</w:t>
      </w:r>
    </w:p>
    <w:p w14:paraId="746DE877" w14:textId="77777777" w:rsidR="00A63D20" w:rsidRDefault="00A63D20" w:rsidP="00A63D20">
      <w:pPr>
        <w:pStyle w:val="aff0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динамическую координацию различных частей тела и навыки мелкой моторики;</w:t>
      </w:r>
    </w:p>
    <w:p w14:paraId="377C1D5C" w14:textId="77777777" w:rsidR="00A63D20" w:rsidRDefault="00A63D20" w:rsidP="00A63D20">
      <w:pPr>
        <w:pStyle w:val="aff0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навыки эмоциональной рефлексии и социальной перцепции;</w:t>
      </w:r>
    </w:p>
    <w:p w14:paraId="2F7F1D47" w14:textId="77777777" w:rsidR="00A63D20" w:rsidRDefault="00A63D20" w:rsidP="00A63D20">
      <w:pPr>
        <w:pStyle w:val="aff0"/>
        <w:spacing w:line="276" w:lineRule="auto"/>
        <w:ind w:firstLine="708"/>
        <w:jc w:val="both"/>
        <w:rPr>
          <w:rFonts w:cs="Times New Roman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cs="Times New Roman"/>
          <w:lang w:val="ru-RU" w:eastAsia="ru-RU"/>
        </w:rPr>
        <w:t>развивать</w:t>
      </w:r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навык</w:t>
      </w:r>
      <w:proofErr w:type="spellEnd"/>
      <w:r>
        <w:rPr>
          <w:rFonts w:cs="Times New Roman"/>
          <w:lang w:val="ru-RU" w:eastAsia="ru-RU"/>
        </w:rPr>
        <w:t>и</w:t>
      </w:r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осуществления</w:t>
      </w:r>
      <w:proofErr w:type="spellEnd"/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сотрудничества</w:t>
      </w:r>
      <w:proofErr w:type="spellEnd"/>
      <w:r>
        <w:rPr>
          <w:rFonts w:cs="Times New Roman"/>
          <w:lang w:eastAsia="ru-RU"/>
        </w:rPr>
        <w:t xml:space="preserve"> с </w:t>
      </w:r>
      <w:proofErr w:type="spellStart"/>
      <w:r>
        <w:rPr>
          <w:rFonts w:cs="Times New Roman"/>
          <w:lang w:eastAsia="ru-RU"/>
        </w:rPr>
        <w:t>педагогами</w:t>
      </w:r>
      <w:proofErr w:type="spellEnd"/>
      <w:r>
        <w:rPr>
          <w:rFonts w:cs="Times New Roman"/>
          <w:lang w:eastAsia="ru-RU"/>
        </w:rPr>
        <w:t xml:space="preserve">, </w:t>
      </w:r>
      <w:proofErr w:type="spellStart"/>
      <w:r>
        <w:rPr>
          <w:rFonts w:cs="Times New Roman"/>
          <w:lang w:eastAsia="ru-RU"/>
        </w:rPr>
        <w:t>сверстниками</w:t>
      </w:r>
      <w:proofErr w:type="spellEnd"/>
      <w:r>
        <w:rPr>
          <w:rFonts w:cs="Times New Roman"/>
          <w:lang w:eastAsia="ru-RU"/>
        </w:rPr>
        <w:t xml:space="preserve"> в </w:t>
      </w:r>
      <w:proofErr w:type="spellStart"/>
      <w:r>
        <w:rPr>
          <w:rFonts w:cs="Times New Roman"/>
          <w:lang w:eastAsia="ru-RU"/>
        </w:rPr>
        <w:t>решении</w:t>
      </w:r>
      <w:proofErr w:type="spellEnd"/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общих</w:t>
      </w:r>
      <w:proofErr w:type="spellEnd"/>
      <w:r>
        <w:rPr>
          <w:rFonts w:cs="Times New Roman"/>
          <w:lang w:eastAsia="ru-RU"/>
        </w:rPr>
        <w:t xml:space="preserve"> </w:t>
      </w:r>
      <w:proofErr w:type="spellStart"/>
      <w:r>
        <w:rPr>
          <w:rFonts w:cs="Times New Roman"/>
          <w:lang w:eastAsia="ru-RU"/>
        </w:rPr>
        <w:t>проблем</w:t>
      </w:r>
      <w:proofErr w:type="spellEnd"/>
      <w:r>
        <w:rPr>
          <w:rFonts w:cs="Times New Roman"/>
          <w:lang w:val="ru-RU" w:eastAsia="ru-RU"/>
        </w:rPr>
        <w:t>.</w:t>
      </w:r>
    </w:p>
    <w:p w14:paraId="42C4146E" w14:textId="77777777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</w:p>
    <w:p w14:paraId="775097D9" w14:textId="77777777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  <w:r w:rsidRPr="00A63D20">
        <w:rPr>
          <w:rFonts w:eastAsia="Calibri" w:cs="Times New Roman"/>
          <w:lang w:val="ru-RU" w:eastAsia="en-US" w:bidi="ar-SA"/>
        </w:rPr>
        <w:t>Рабочая программа рассчитана на 34 учебные недели: 3 ч в неделю - 99 часов.</w:t>
      </w:r>
    </w:p>
    <w:p w14:paraId="69DE6281" w14:textId="77777777" w:rsidR="00A63D20" w:rsidRPr="00A63D20" w:rsidRDefault="00A63D20" w:rsidP="00A63D20">
      <w:pPr>
        <w:widowControl/>
        <w:suppressAutoHyphens/>
        <w:spacing w:line="259" w:lineRule="auto"/>
        <w:jc w:val="both"/>
        <w:rPr>
          <w:rFonts w:eastAsia="Courier New" w:cs="Times New Roman"/>
          <w:b/>
          <w:sz w:val="32"/>
          <w:lang w:val="ru-RU" w:eastAsia="ar-SA" w:bidi="ar-SA"/>
        </w:rPr>
      </w:pPr>
    </w:p>
    <w:p w14:paraId="6FEB86AB" w14:textId="77777777" w:rsidR="00E46DD1" w:rsidRDefault="00E46DD1" w:rsidP="00E46DD1">
      <w:pPr>
        <w:pStyle w:val="Standard"/>
        <w:spacing w:line="276" w:lineRule="auto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proofErr w:type="gramStart"/>
      <w:r>
        <w:rPr>
          <w:rFonts w:eastAsia="Times New Roman" w:cs="Times New Roman"/>
          <w:b/>
          <w:bCs/>
          <w:iCs/>
          <w:lang w:val="ru-RU" w:eastAsia="ru-RU"/>
        </w:rPr>
        <w:t>Планируемый</w:t>
      </w:r>
      <w:proofErr w:type="gramEnd"/>
      <w:r>
        <w:rPr>
          <w:rFonts w:eastAsia="Times New Roman" w:cs="Times New Roman"/>
          <w:b/>
          <w:bCs/>
          <w:iCs/>
          <w:lang w:val="ru-RU" w:eastAsia="ru-RU"/>
        </w:rPr>
        <w:t xml:space="preserve"> результаты</w:t>
      </w:r>
    </w:p>
    <w:p w14:paraId="399A5033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b/>
          <w:bCs/>
          <w:i/>
          <w:iCs/>
        </w:rPr>
      </w:pPr>
      <w:proofErr w:type="spellStart"/>
      <w:r>
        <w:rPr>
          <w:rFonts w:cs="Times New Roman"/>
          <w:b/>
          <w:bCs/>
          <w:i/>
          <w:iCs/>
        </w:rPr>
        <w:t>Личностные</w:t>
      </w:r>
      <w:proofErr w:type="spellEnd"/>
      <w:r>
        <w:rPr>
          <w:rFonts w:cs="Times New Roman"/>
          <w:b/>
          <w:bCs/>
          <w:i/>
          <w:iCs/>
        </w:rPr>
        <w:t>:</w:t>
      </w:r>
    </w:p>
    <w:p w14:paraId="70037497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положительное отношение к школе и мотивацию к познавательной и уче</w:t>
      </w:r>
      <w:r>
        <w:rPr>
          <w:rFonts w:cs="Times New Roman"/>
          <w:lang w:val="ru-RU"/>
        </w:rPr>
        <w:t>б</w:t>
      </w:r>
      <w:r>
        <w:rPr>
          <w:rFonts w:cs="Times New Roman"/>
          <w:lang w:val="ru-RU"/>
        </w:rPr>
        <w:t>ной деятельности;</w:t>
      </w:r>
    </w:p>
    <w:p w14:paraId="4F9CAA4F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интерес к практической деятельности и труду;</w:t>
      </w:r>
    </w:p>
    <w:p w14:paraId="483E7071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- </w:t>
      </w:r>
      <w:proofErr w:type="spellStart"/>
      <w:r>
        <w:rPr>
          <w:rFonts w:cs="Times New Roman"/>
        </w:rPr>
        <w:t>владеют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  <w:lang w:val="ru-RU"/>
        </w:rPr>
        <w:t>о</w:t>
      </w:r>
      <w:proofErr w:type="spellStart"/>
      <w:r>
        <w:rPr>
          <w:rFonts w:cs="Times New Roman"/>
        </w:rPr>
        <w:t>бщепринятыми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правилами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поведения</w:t>
      </w:r>
      <w:proofErr w:type="spellEnd"/>
      <w:r>
        <w:rPr>
          <w:rFonts w:cs="Times New Roman"/>
        </w:rPr>
        <w:t>;</w:t>
      </w:r>
    </w:p>
    <w:p w14:paraId="1E6C6D6E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вступают в сотрудничество со сверстниками и педагогами для решения совмес</w:t>
      </w:r>
      <w:r>
        <w:rPr>
          <w:rFonts w:cs="Times New Roman"/>
          <w:lang w:val="ru-RU"/>
        </w:rPr>
        <w:t>т</w:t>
      </w:r>
      <w:r>
        <w:rPr>
          <w:rFonts w:cs="Times New Roman"/>
          <w:lang w:val="ru-RU"/>
        </w:rPr>
        <w:t>ной задачи;</w:t>
      </w:r>
    </w:p>
    <w:p w14:paraId="40AEC849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проявляют социально значимые качества личности: дружелюбие, отзывчивость, сопереживание;</w:t>
      </w:r>
    </w:p>
    <w:p w14:paraId="0C46829F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- осознают и принимают свое место в социальном окружении;</w:t>
      </w:r>
    </w:p>
    <w:p w14:paraId="080DC909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-  </w:t>
      </w:r>
      <w:proofErr w:type="spellStart"/>
      <w:r>
        <w:rPr>
          <w:rFonts w:cs="Times New Roman"/>
        </w:rPr>
        <w:t>могут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оценивать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результаты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своих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действий</w:t>
      </w:r>
      <w:proofErr w:type="spellEnd"/>
      <w:r>
        <w:rPr>
          <w:rFonts w:cs="Times New Roman"/>
        </w:rPr>
        <w:t xml:space="preserve"> и </w:t>
      </w:r>
      <w:proofErr w:type="spellStart"/>
      <w:r>
        <w:rPr>
          <w:rFonts w:cs="Times New Roman"/>
        </w:rPr>
        <w:t>действий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одноклассников</w:t>
      </w:r>
      <w:proofErr w:type="spellEnd"/>
      <w:r>
        <w:rPr>
          <w:rFonts w:cs="Times New Roman"/>
        </w:rPr>
        <w:t>;</w:t>
      </w:r>
    </w:p>
    <w:p w14:paraId="13E60563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умеют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  <w:lang w:val="ru-RU"/>
        </w:rPr>
        <w:t>обращаться за помощью и принимать помощь;</w:t>
      </w:r>
    </w:p>
    <w:p w14:paraId="7A695365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умеют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оказывать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помощь</w:t>
      </w:r>
      <w:proofErr w:type="spellEnd"/>
      <w:r>
        <w:rPr>
          <w:rFonts w:cs="Times New Roman"/>
        </w:rPr>
        <w:t xml:space="preserve"> и </w:t>
      </w:r>
      <w:proofErr w:type="spellStart"/>
      <w:r>
        <w:rPr>
          <w:rFonts w:cs="Times New Roman"/>
        </w:rPr>
        <w:t>поддержку</w:t>
      </w:r>
      <w:proofErr w:type="spellEnd"/>
      <w:r>
        <w:rPr>
          <w:rFonts w:cs="Times New Roman"/>
        </w:rPr>
        <w:t>;</w:t>
      </w:r>
    </w:p>
    <w:p w14:paraId="35B13EE1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умеют</w:t>
      </w:r>
      <w:proofErr w:type="spellEnd"/>
      <w:r>
        <w:rPr>
          <w:rFonts w:cs="Times New Roman"/>
        </w:rPr>
        <w:t xml:space="preserve"> в </w:t>
      </w:r>
      <w:proofErr w:type="spellStart"/>
      <w:r>
        <w:rPr>
          <w:rFonts w:cs="Times New Roman"/>
        </w:rPr>
        <w:t>социально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приемлемых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формах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выражать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свою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индивидуальность</w:t>
      </w:r>
      <w:proofErr w:type="spellEnd"/>
      <w:r>
        <w:rPr>
          <w:rFonts w:cs="Times New Roman"/>
        </w:rPr>
        <w:t>.</w:t>
      </w:r>
    </w:p>
    <w:p w14:paraId="6BC61ADF" w14:textId="77777777" w:rsidR="00E46DD1" w:rsidRDefault="00E46DD1" w:rsidP="00E46DD1">
      <w:pPr>
        <w:spacing w:line="276" w:lineRule="auto"/>
        <w:jc w:val="both"/>
        <w:rPr>
          <w:rFonts w:eastAsia="Times New Roman" w:cs="Times New Roman"/>
          <w:b/>
          <w:bCs/>
          <w:iCs/>
          <w:lang w:eastAsia="ru-RU"/>
        </w:rPr>
      </w:pPr>
    </w:p>
    <w:p w14:paraId="2A01D4C0" w14:textId="77777777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/>
          <w:iCs/>
          <w:lang w:val="ru-RU" w:eastAsia="ru-RU"/>
        </w:rPr>
      </w:pPr>
      <w:r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 w14:paraId="234B876B" w14:textId="77777777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 w14:paraId="2396DA28" w14:textId="04FD630C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r w:rsidR="00FB35D7" w:rsidRPr="00FB35D7">
        <w:rPr>
          <w:rFonts w:eastAsia="Times New Roman" w:cs="Times New Roman"/>
          <w:bCs/>
          <w:iCs/>
          <w:lang w:val="ru-RU" w:eastAsia="ru-RU"/>
        </w:rPr>
        <w:t>выполняют действия по инструкции педагога (пошаговой, с опорой на образец);</w:t>
      </w:r>
    </w:p>
    <w:p w14:paraId="6D3BF28A" w14:textId="649A6488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rFonts w:cs="Times New Roman"/>
          <w:color w:val="0F1115"/>
        </w:rPr>
        <w:t>составляют</w:t>
      </w:r>
      <w:proofErr w:type="spellEnd"/>
      <w:r w:rsidR="00FB35D7" w:rsidRPr="00FB35D7">
        <w:rPr>
          <w:rFonts w:cs="Times New Roman"/>
          <w:color w:val="0F1115"/>
        </w:rPr>
        <w:t xml:space="preserve"> </w:t>
      </w:r>
      <w:proofErr w:type="spellStart"/>
      <w:r w:rsidR="00FB35D7" w:rsidRPr="00FB35D7">
        <w:rPr>
          <w:rFonts w:cs="Times New Roman"/>
          <w:color w:val="0F1115"/>
        </w:rPr>
        <w:t>простые</w:t>
      </w:r>
      <w:proofErr w:type="spellEnd"/>
      <w:r w:rsidR="00FB35D7" w:rsidRPr="00FB35D7">
        <w:rPr>
          <w:rFonts w:cs="Times New Roman"/>
          <w:color w:val="0F1115"/>
        </w:rPr>
        <w:t xml:space="preserve"> </w:t>
      </w:r>
      <w:proofErr w:type="spellStart"/>
      <w:r w:rsidR="00FB35D7" w:rsidRPr="00FB35D7">
        <w:rPr>
          <w:rFonts w:cs="Times New Roman"/>
          <w:color w:val="0F1115"/>
        </w:rPr>
        <w:t>цветовые</w:t>
      </w:r>
      <w:proofErr w:type="spellEnd"/>
      <w:r w:rsidR="00FB35D7" w:rsidRPr="00FB35D7">
        <w:rPr>
          <w:rFonts w:cs="Times New Roman"/>
          <w:color w:val="0F1115"/>
        </w:rPr>
        <w:t xml:space="preserve"> и </w:t>
      </w:r>
      <w:proofErr w:type="spellStart"/>
      <w:r w:rsidR="00FB35D7" w:rsidRPr="00FB35D7">
        <w:rPr>
          <w:rFonts w:cs="Times New Roman"/>
          <w:color w:val="0F1115"/>
        </w:rPr>
        <w:t>геометрические</w:t>
      </w:r>
      <w:proofErr w:type="spellEnd"/>
      <w:r w:rsidR="00FB35D7" w:rsidRPr="00FB35D7">
        <w:rPr>
          <w:rFonts w:cs="Times New Roman"/>
          <w:color w:val="0F1115"/>
        </w:rPr>
        <w:t xml:space="preserve"> </w:t>
      </w:r>
      <w:proofErr w:type="spellStart"/>
      <w:r w:rsidR="00FB35D7" w:rsidRPr="00FB35D7">
        <w:rPr>
          <w:rFonts w:cs="Times New Roman"/>
          <w:color w:val="0F1115"/>
        </w:rPr>
        <w:t>композиции</w:t>
      </w:r>
      <w:proofErr w:type="spellEnd"/>
      <w:r w:rsidR="00FB35D7" w:rsidRPr="00FB35D7">
        <w:rPr>
          <w:rFonts w:cs="Times New Roman"/>
          <w:color w:val="0F1115"/>
        </w:rPr>
        <w:t xml:space="preserve"> </w:t>
      </w:r>
      <w:proofErr w:type="spellStart"/>
      <w:r w:rsidR="00FB35D7" w:rsidRPr="00FB35D7">
        <w:rPr>
          <w:rFonts w:cs="Times New Roman"/>
          <w:color w:val="0F1115"/>
        </w:rPr>
        <w:t>по</w:t>
      </w:r>
      <w:proofErr w:type="spellEnd"/>
      <w:r w:rsidR="00FB35D7" w:rsidRPr="00FB35D7">
        <w:rPr>
          <w:rFonts w:cs="Times New Roman"/>
          <w:color w:val="0F1115"/>
        </w:rPr>
        <w:t xml:space="preserve"> </w:t>
      </w:r>
      <w:proofErr w:type="spellStart"/>
      <w:r w:rsidR="00FB35D7" w:rsidRPr="00FB35D7">
        <w:rPr>
          <w:rFonts w:cs="Times New Roman"/>
          <w:color w:val="0F1115"/>
        </w:rPr>
        <w:t>образцу</w:t>
      </w:r>
      <w:proofErr w:type="spellEnd"/>
      <w:r w:rsidR="00FB35D7" w:rsidRPr="00FB35D7">
        <w:rPr>
          <w:rFonts w:cs="Times New Roman"/>
          <w:color w:val="0F1115"/>
        </w:rPr>
        <w:t>;</w:t>
      </w:r>
    </w:p>
    <w:p w14:paraId="2FD4994F" w14:textId="05343709" w:rsidR="00E46DD1" w:rsidRPr="00FB35D7" w:rsidRDefault="00FB35D7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Pr="00FB35D7">
        <w:rPr>
          <w:bCs/>
          <w:iCs/>
        </w:rPr>
        <w:t>классифицируют</w:t>
      </w:r>
      <w:proofErr w:type="spellEnd"/>
      <w:r w:rsidRPr="00FB35D7">
        <w:rPr>
          <w:bCs/>
          <w:iCs/>
        </w:rPr>
        <w:t xml:space="preserve"> </w:t>
      </w:r>
      <w:proofErr w:type="spellStart"/>
      <w:r w:rsidRPr="00FB35D7">
        <w:rPr>
          <w:bCs/>
          <w:iCs/>
        </w:rPr>
        <w:t>предметы</w:t>
      </w:r>
      <w:proofErr w:type="spellEnd"/>
      <w:r w:rsidRPr="00FB35D7">
        <w:rPr>
          <w:bCs/>
          <w:iCs/>
        </w:rPr>
        <w:t xml:space="preserve"> </w:t>
      </w:r>
      <w:proofErr w:type="spellStart"/>
      <w:r w:rsidRPr="00FB35D7">
        <w:rPr>
          <w:bCs/>
          <w:iCs/>
        </w:rPr>
        <w:t>по</w:t>
      </w:r>
      <w:proofErr w:type="spellEnd"/>
      <w:r w:rsidRPr="00FB35D7">
        <w:rPr>
          <w:bCs/>
          <w:iCs/>
        </w:rPr>
        <w:t xml:space="preserve"> </w:t>
      </w:r>
      <w:proofErr w:type="spellStart"/>
      <w:r w:rsidRPr="00FB35D7">
        <w:rPr>
          <w:bCs/>
          <w:iCs/>
        </w:rPr>
        <w:t>одному</w:t>
      </w:r>
      <w:proofErr w:type="spellEnd"/>
      <w:r w:rsidRPr="00FB35D7">
        <w:rPr>
          <w:bCs/>
          <w:iCs/>
        </w:rPr>
        <w:t xml:space="preserve"> </w:t>
      </w:r>
      <w:proofErr w:type="spellStart"/>
      <w:r w:rsidRPr="00FB35D7">
        <w:rPr>
          <w:bCs/>
          <w:iCs/>
        </w:rPr>
        <w:t>сенсорному</w:t>
      </w:r>
      <w:proofErr w:type="spellEnd"/>
      <w:r w:rsidRPr="00FB35D7">
        <w:rPr>
          <w:bCs/>
          <w:iCs/>
        </w:rPr>
        <w:t xml:space="preserve"> </w:t>
      </w:r>
      <w:proofErr w:type="spellStart"/>
      <w:r w:rsidRPr="00FB35D7">
        <w:rPr>
          <w:bCs/>
          <w:iCs/>
        </w:rPr>
        <w:t>признаку</w:t>
      </w:r>
      <w:proofErr w:type="spellEnd"/>
      <w:r w:rsidRPr="00FB35D7">
        <w:rPr>
          <w:bCs/>
          <w:iCs/>
        </w:rPr>
        <w:t xml:space="preserve"> (</w:t>
      </w:r>
      <w:proofErr w:type="spellStart"/>
      <w:r w:rsidRPr="00FB35D7">
        <w:rPr>
          <w:bCs/>
          <w:iCs/>
        </w:rPr>
        <w:t>цвет</w:t>
      </w:r>
      <w:proofErr w:type="spellEnd"/>
      <w:r w:rsidRPr="00FB35D7">
        <w:rPr>
          <w:bCs/>
          <w:iCs/>
        </w:rPr>
        <w:t xml:space="preserve">, </w:t>
      </w:r>
      <w:proofErr w:type="spellStart"/>
      <w:r w:rsidRPr="00FB35D7">
        <w:rPr>
          <w:bCs/>
          <w:iCs/>
        </w:rPr>
        <w:t>форма</w:t>
      </w:r>
      <w:proofErr w:type="spellEnd"/>
      <w:r w:rsidRPr="00FB35D7">
        <w:rPr>
          <w:bCs/>
          <w:iCs/>
        </w:rPr>
        <w:t xml:space="preserve">, </w:t>
      </w:r>
      <w:proofErr w:type="spellStart"/>
      <w:r w:rsidRPr="00FB35D7">
        <w:rPr>
          <w:bCs/>
          <w:iCs/>
        </w:rPr>
        <w:t>размер</w:t>
      </w:r>
      <w:proofErr w:type="spellEnd"/>
      <w:r w:rsidRPr="00FB35D7">
        <w:rPr>
          <w:bCs/>
          <w:iCs/>
        </w:rPr>
        <w:t xml:space="preserve">) с </w:t>
      </w:r>
      <w:proofErr w:type="spellStart"/>
      <w:r w:rsidRPr="00FB35D7">
        <w:rPr>
          <w:bCs/>
          <w:iCs/>
        </w:rPr>
        <w:t>помощью</w:t>
      </w:r>
      <w:proofErr w:type="spellEnd"/>
      <w:r w:rsidRPr="00FB35D7">
        <w:rPr>
          <w:bCs/>
          <w:iCs/>
        </w:rPr>
        <w:t xml:space="preserve"> </w:t>
      </w:r>
      <w:proofErr w:type="spellStart"/>
      <w:r w:rsidRPr="00FB35D7">
        <w:rPr>
          <w:bCs/>
          <w:iCs/>
        </w:rPr>
        <w:t>педагога</w:t>
      </w:r>
      <w:proofErr w:type="spellEnd"/>
      <w:r w:rsidRPr="00FB35D7">
        <w:rPr>
          <w:bCs/>
          <w:iCs/>
        </w:rPr>
        <w:t>;</w:t>
      </w:r>
    </w:p>
    <w:p w14:paraId="0A0A4B3D" w14:textId="56667B1F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различают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предметы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по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сенсорным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признакам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: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запаху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,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весу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,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форме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,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размеру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>;</w:t>
      </w:r>
    </w:p>
    <w:p w14:paraId="47F506FA" w14:textId="2989A6E0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различают</w:t>
      </w:r>
      <w:proofErr w:type="spellEnd"/>
      <w:r w:rsidR="00FB35D7" w:rsidRPr="00FB35D7">
        <w:rPr>
          <w:bCs/>
          <w:iCs/>
        </w:rPr>
        <w:t xml:space="preserve"> и </w:t>
      </w:r>
      <w:proofErr w:type="spellStart"/>
      <w:r w:rsidR="00FB35D7" w:rsidRPr="00FB35D7">
        <w:rPr>
          <w:bCs/>
          <w:iCs/>
        </w:rPr>
        <w:t>называют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основные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цвета</w:t>
      </w:r>
      <w:proofErr w:type="spellEnd"/>
      <w:r w:rsidR="00FB35D7" w:rsidRPr="00FB35D7">
        <w:rPr>
          <w:bCs/>
          <w:iCs/>
        </w:rPr>
        <w:t>;</w:t>
      </w:r>
    </w:p>
    <w:p w14:paraId="1E1977EB" w14:textId="1CEF5D30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соотносят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предметы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по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величине</w:t>
      </w:r>
      <w:proofErr w:type="spellEnd"/>
      <w:r w:rsidR="00FB35D7" w:rsidRPr="00FB35D7">
        <w:rPr>
          <w:bCs/>
          <w:iCs/>
        </w:rPr>
        <w:t xml:space="preserve"> (</w:t>
      </w:r>
      <w:proofErr w:type="spellStart"/>
      <w:r w:rsidR="00FB35D7" w:rsidRPr="00FB35D7">
        <w:rPr>
          <w:bCs/>
          <w:iCs/>
        </w:rPr>
        <w:t>большой</w:t>
      </w:r>
      <w:proofErr w:type="spell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маленький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длинный</w:t>
      </w:r>
      <w:proofErr w:type="spell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короткий</w:t>
      </w:r>
      <w:proofErr w:type="spellEnd"/>
      <w:r w:rsidR="00FB35D7" w:rsidRPr="00FB35D7">
        <w:rPr>
          <w:bCs/>
          <w:iCs/>
        </w:rPr>
        <w:t>);</w:t>
      </w:r>
    </w:p>
    <w:p w14:paraId="521A36B4" w14:textId="550C0B9D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узнают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на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слух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знакомые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звуки</w:t>
      </w:r>
      <w:proofErr w:type="spellEnd"/>
      <w:r w:rsidR="00FB35D7" w:rsidRPr="00FB35D7">
        <w:rPr>
          <w:bCs/>
          <w:iCs/>
        </w:rPr>
        <w:t xml:space="preserve"> (</w:t>
      </w:r>
      <w:proofErr w:type="spellStart"/>
      <w:r w:rsidR="00FB35D7" w:rsidRPr="00FB35D7">
        <w:rPr>
          <w:bCs/>
          <w:iCs/>
        </w:rPr>
        <w:t>музыкальные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инструменты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голоса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животных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бытовые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звуки</w:t>
      </w:r>
      <w:proofErr w:type="spellEnd"/>
      <w:r w:rsidR="00FB35D7" w:rsidRPr="00FB35D7">
        <w:rPr>
          <w:bCs/>
          <w:iCs/>
        </w:rPr>
        <w:t>);</w:t>
      </w:r>
    </w:p>
    <w:p w14:paraId="52B18A68" w14:textId="1A8D1CA2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различают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громкие</w:t>
      </w:r>
      <w:proofErr w:type="spellEnd"/>
      <w:r w:rsidR="00FB35D7" w:rsidRPr="00FB35D7">
        <w:rPr>
          <w:bCs/>
          <w:iCs/>
        </w:rPr>
        <w:t xml:space="preserve"> и </w:t>
      </w:r>
      <w:proofErr w:type="spellStart"/>
      <w:r w:rsidR="00FB35D7" w:rsidRPr="00FB35D7">
        <w:rPr>
          <w:bCs/>
          <w:iCs/>
        </w:rPr>
        <w:t>тихие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звуки</w:t>
      </w:r>
      <w:proofErr w:type="spellEnd"/>
      <w:r w:rsidR="00FB35D7" w:rsidRPr="00FB35D7">
        <w:rPr>
          <w:bCs/>
          <w:iCs/>
        </w:rPr>
        <w:t>;</w:t>
      </w:r>
    </w:p>
    <w:p w14:paraId="00178AA8" w14:textId="133A1A49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различают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тактильные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характеристики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объектов</w:t>
      </w:r>
      <w:proofErr w:type="spellEnd"/>
      <w:r w:rsidR="00FB35D7" w:rsidRPr="00FB35D7">
        <w:rPr>
          <w:bCs/>
          <w:iCs/>
        </w:rPr>
        <w:t xml:space="preserve"> (</w:t>
      </w:r>
      <w:proofErr w:type="spellStart"/>
      <w:proofErr w:type="gramStart"/>
      <w:r w:rsidR="00FB35D7" w:rsidRPr="00FB35D7">
        <w:rPr>
          <w:bCs/>
          <w:iCs/>
        </w:rPr>
        <w:t>мягкий</w:t>
      </w:r>
      <w:proofErr w:type="spellEnd"/>
      <w:proofErr w:type="gram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твёрдый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гладкий</w:t>
      </w:r>
      <w:proofErr w:type="spell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шершавый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холодный</w:t>
      </w:r>
      <w:proofErr w:type="spell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тёплый</w:t>
      </w:r>
      <w:proofErr w:type="spellEnd"/>
      <w:r w:rsidR="00FB35D7" w:rsidRPr="00FB35D7">
        <w:rPr>
          <w:bCs/>
          <w:iCs/>
        </w:rPr>
        <w:t>);</w:t>
      </w:r>
    </w:p>
    <w:p w14:paraId="222EFE77" w14:textId="6F6D9D57" w:rsidR="00E46DD1" w:rsidRPr="00FB35D7" w:rsidRDefault="00E46DD1" w:rsidP="00FB35D7">
      <w:pPr>
        <w:pStyle w:val="Standard"/>
        <w:spacing w:line="276" w:lineRule="auto"/>
        <w:ind w:firstLine="708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различают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вкусовые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ощущения</w:t>
      </w:r>
      <w:proofErr w:type="spellEnd"/>
      <w:r w:rsidR="00FB35D7" w:rsidRPr="00FB35D7">
        <w:rPr>
          <w:bCs/>
          <w:iCs/>
        </w:rPr>
        <w:t xml:space="preserve"> (</w:t>
      </w:r>
      <w:proofErr w:type="spellStart"/>
      <w:proofErr w:type="gramStart"/>
      <w:r w:rsidR="00FB35D7" w:rsidRPr="00FB35D7">
        <w:rPr>
          <w:bCs/>
          <w:iCs/>
        </w:rPr>
        <w:t>сладкий</w:t>
      </w:r>
      <w:proofErr w:type="spellEnd"/>
      <w:proofErr w:type="gram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солёный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кислый</w:t>
      </w:r>
      <w:proofErr w:type="spell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горький</w:t>
      </w:r>
      <w:proofErr w:type="spellEnd"/>
      <w:r w:rsidR="00FB35D7" w:rsidRPr="00FB35D7">
        <w:rPr>
          <w:bCs/>
          <w:iCs/>
        </w:rPr>
        <w:t>);</w:t>
      </w:r>
    </w:p>
    <w:p w14:paraId="5B39F655" w14:textId="77777777" w:rsidR="00FB35D7" w:rsidRPr="00FB35D7" w:rsidRDefault="00E46DD1" w:rsidP="00FB35D7">
      <w:pPr>
        <w:pStyle w:val="Standard"/>
        <w:spacing w:line="276" w:lineRule="auto"/>
        <w:ind w:firstLine="708"/>
        <w:rPr>
          <w:bCs/>
          <w:iCs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узнают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знакомые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предметы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по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запаху</w:t>
      </w:r>
      <w:proofErr w:type="spellEnd"/>
      <w:r w:rsidR="00FB35D7" w:rsidRPr="00FB35D7">
        <w:rPr>
          <w:bCs/>
          <w:iCs/>
        </w:rPr>
        <w:t>.</w:t>
      </w:r>
    </w:p>
    <w:p w14:paraId="341C62E1" w14:textId="393ED5D2" w:rsidR="00E46DD1" w:rsidRDefault="00E46DD1" w:rsidP="00FB35D7">
      <w:pPr>
        <w:pStyle w:val="Standard"/>
        <w:spacing w:line="276" w:lineRule="auto"/>
        <w:jc w:val="both"/>
        <w:rPr>
          <w:rFonts w:eastAsia="Times New Roman" w:cs="Times New Roman"/>
          <w:bCs/>
          <w:iCs/>
          <w:lang w:val="ru-RU" w:eastAsia="ru-RU"/>
        </w:rPr>
      </w:pPr>
    </w:p>
    <w:p w14:paraId="400A1134" w14:textId="77777777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 w14:paraId="5D42CBF5" w14:textId="39559CB7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выполняют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точные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движения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рукой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при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обследовании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предмета</w:t>
      </w:r>
      <w:proofErr w:type="spellEnd"/>
      <w:r w:rsidR="00FB35D7" w:rsidRPr="00FB35D7">
        <w:rPr>
          <w:bCs/>
          <w:iCs/>
        </w:rPr>
        <w:t xml:space="preserve"> (</w:t>
      </w:r>
      <w:proofErr w:type="spellStart"/>
      <w:r w:rsidR="00FB35D7" w:rsidRPr="00FB35D7">
        <w:rPr>
          <w:bCs/>
          <w:iCs/>
        </w:rPr>
        <w:t>ощупывание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обведение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по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контуру</w:t>
      </w:r>
      <w:proofErr w:type="spellEnd"/>
      <w:r w:rsidR="00FB35D7" w:rsidRPr="00FB35D7">
        <w:rPr>
          <w:bCs/>
          <w:iCs/>
        </w:rPr>
        <w:t>);</w:t>
      </w:r>
    </w:p>
    <w:p w14:paraId="66976E90" w14:textId="1BCB3D71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наблюдают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за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объектом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или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явлением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по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плану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педагога</w:t>
      </w:r>
      <w:proofErr w:type="spellEnd"/>
      <w:r w:rsidR="00FB35D7" w:rsidRPr="00FB35D7">
        <w:rPr>
          <w:bCs/>
          <w:iCs/>
        </w:rPr>
        <w:t>;</w:t>
      </w:r>
    </w:p>
    <w:p w14:paraId="5A796E1E" w14:textId="5F00CC0D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описывают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объект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с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опорой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на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2–3 </w:t>
      </w:r>
      <w:proofErr w:type="spellStart"/>
      <w:proofErr w:type="gramStart"/>
      <w:r w:rsidR="00FB35D7" w:rsidRPr="00FB35D7">
        <w:rPr>
          <w:rFonts w:eastAsia="Times New Roman" w:cs="Times New Roman"/>
          <w:bCs/>
          <w:iCs/>
          <w:lang w:eastAsia="ru-RU"/>
        </w:rPr>
        <w:t>сенсорных</w:t>
      </w:r>
      <w:proofErr w:type="spellEnd"/>
      <w:proofErr w:type="gram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свойства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>;</w:t>
      </w:r>
    </w:p>
    <w:p w14:paraId="7F824CA3" w14:textId="6237F770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различают</w:t>
      </w:r>
      <w:proofErr w:type="spellEnd"/>
      <w:r w:rsidR="00FB35D7" w:rsidRPr="00FB35D7">
        <w:rPr>
          <w:bCs/>
          <w:iCs/>
        </w:rPr>
        <w:t xml:space="preserve"> и </w:t>
      </w:r>
      <w:proofErr w:type="spellStart"/>
      <w:r w:rsidR="00FB35D7" w:rsidRPr="00FB35D7">
        <w:rPr>
          <w:bCs/>
          <w:iCs/>
        </w:rPr>
        <w:t>называют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основные</w:t>
      </w:r>
      <w:proofErr w:type="spellEnd"/>
      <w:r w:rsidR="00FB35D7" w:rsidRPr="00FB35D7">
        <w:rPr>
          <w:bCs/>
          <w:iCs/>
        </w:rPr>
        <w:t xml:space="preserve"> и </w:t>
      </w:r>
      <w:proofErr w:type="spellStart"/>
      <w:r w:rsidR="00FB35D7" w:rsidRPr="00FB35D7">
        <w:rPr>
          <w:bCs/>
          <w:iCs/>
        </w:rPr>
        <w:t>некоторые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дополнительные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цвета</w:t>
      </w:r>
      <w:proofErr w:type="spellEnd"/>
      <w:r w:rsidR="00FB35D7" w:rsidRPr="00FB35D7">
        <w:rPr>
          <w:bCs/>
          <w:iCs/>
        </w:rPr>
        <w:t>;</w:t>
      </w:r>
    </w:p>
    <w:p w14:paraId="44C2FDF4" w14:textId="101B1512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группируют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предметы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по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форме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цвету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величине</w:t>
      </w:r>
      <w:proofErr w:type="spellEnd"/>
      <w:r w:rsidR="00FB35D7" w:rsidRPr="00FB35D7">
        <w:rPr>
          <w:bCs/>
          <w:iCs/>
        </w:rPr>
        <w:t>;</w:t>
      </w:r>
    </w:p>
    <w:p w14:paraId="0795537C" w14:textId="24D2474B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соотносят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предметы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по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величине</w:t>
      </w:r>
      <w:proofErr w:type="spellEnd"/>
      <w:r w:rsidR="00FB35D7" w:rsidRPr="00FB35D7">
        <w:rPr>
          <w:bCs/>
          <w:iCs/>
        </w:rPr>
        <w:t xml:space="preserve"> (</w:t>
      </w:r>
      <w:proofErr w:type="spellStart"/>
      <w:r w:rsidR="00FB35D7" w:rsidRPr="00FB35D7">
        <w:rPr>
          <w:bCs/>
          <w:iCs/>
        </w:rPr>
        <w:t>больше</w:t>
      </w:r>
      <w:proofErr w:type="spell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меньше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шире</w:t>
      </w:r>
      <w:proofErr w:type="spell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уже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выше</w:t>
      </w:r>
      <w:proofErr w:type="spell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ниже</w:t>
      </w:r>
      <w:proofErr w:type="spellEnd"/>
      <w:r w:rsidR="00FB35D7" w:rsidRPr="00FB35D7">
        <w:rPr>
          <w:bCs/>
          <w:iCs/>
        </w:rPr>
        <w:t>);</w:t>
      </w:r>
    </w:p>
    <w:p w14:paraId="06B0675C" w14:textId="3883411B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различают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звуки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по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громкости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высоте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длительности</w:t>
      </w:r>
      <w:proofErr w:type="spellEnd"/>
      <w:r w:rsidR="00FB35D7" w:rsidRPr="00FB35D7">
        <w:rPr>
          <w:bCs/>
          <w:iCs/>
        </w:rPr>
        <w:t>;</w:t>
      </w:r>
    </w:p>
    <w:p w14:paraId="3879E773" w14:textId="7CC6FCD5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</w:rPr>
      </w:pPr>
      <w:r>
        <w:rPr>
          <w:rFonts w:eastAsia="Times New Roman" w:cs="Times New Roman"/>
          <w:bCs/>
          <w:iCs/>
          <w:lang w:val="ru-RU"/>
        </w:rPr>
        <w:t xml:space="preserve">- </w:t>
      </w:r>
      <w:proofErr w:type="spellStart"/>
      <w:r w:rsidR="00FB35D7" w:rsidRPr="00FB35D7">
        <w:rPr>
          <w:bCs/>
          <w:iCs/>
        </w:rPr>
        <w:t>определяют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направление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звука</w:t>
      </w:r>
      <w:proofErr w:type="spellEnd"/>
      <w:r w:rsidR="00FB35D7" w:rsidRPr="00FB35D7">
        <w:rPr>
          <w:bCs/>
          <w:iCs/>
        </w:rPr>
        <w:t xml:space="preserve"> в </w:t>
      </w:r>
      <w:proofErr w:type="spellStart"/>
      <w:r w:rsidR="00FB35D7" w:rsidRPr="00FB35D7">
        <w:rPr>
          <w:bCs/>
          <w:iCs/>
        </w:rPr>
        <w:t>пространстве</w:t>
      </w:r>
      <w:proofErr w:type="spellEnd"/>
      <w:r w:rsidR="00FB35D7" w:rsidRPr="00FB35D7">
        <w:rPr>
          <w:bCs/>
          <w:iCs/>
        </w:rPr>
        <w:t>;</w:t>
      </w:r>
    </w:p>
    <w:p w14:paraId="37B0F501" w14:textId="13011C6B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rFonts w:eastAsia="Calibri"/>
        </w:rPr>
      </w:pPr>
      <w:r>
        <w:rPr>
          <w:rFonts w:eastAsia="Calibri" w:cs="Times New Roman"/>
          <w:lang w:val="ru-RU"/>
        </w:rPr>
        <w:t xml:space="preserve">- </w:t>
      </w:r>
      <w:proofErr w:type="spellStart"/>
      <w:r w:rsidR="00FB35D7" w:rsidRPr="00FB35D7">
        <w:rPr>
          <w:rFonts w:eastAsia="Calibri"/>
        </w:rPr>
        <w:t>различают</w:t>
      </w:r>
      <w:proofErr w:type="spellEnd"/>
      <w:r w:rsidR="00FB35D7" w:rsidRPr="00FB35D7">
        <w:rPr>
          <w:rFonts w:eastAsia="Calibri"/>
        </w:rPr>
        <w:t xml:space="preserve"> и </w:t>
      </w:r>
      <w:proofErr w:type="spellStart"/>
      <w:r w:rsidR="00FB35D7" w:rsidRPr="00FB35D7">
        <w:rPr>
          <w:rFonts w:eastAsia="Calibri"/>
        </w:rPr>
        <w:t>называют</w:t>
      </w:r>
      <w:proofErr w:type="spellEnd"/>
      <w:r w:rsidR="00FB35D7" w:rsidRPr="00FB35D7">
        <w:rPr>
          <w:rFonts w:eastAsia="Calibri"/>
        </w:rPr>
        <w:t xml:space="preserve"> </w:t>
      </w:r>
      <w:proofErr w:type="spellStart"/>
      <w:r w:rsidR="00FB35D7" w:rsidRPr="00FB35D7">
        <w:rPr>
          <w:rFonts w:eastAsia="Calibri"/>
        </w:rPr>
        <w:t>тактильные</w:t>
      </w:r>
      <w:proofErr w:type="spellEnd"/>
      <w:r w:rsidR="00FB35D7" w:rsidRPr="00FB35D7">
        <w:rPr>
          <w:rFonts w:eastAsia="Calibri"/>
        </w:rPr>
        <w:t xml:space="preserve"> </w:t>
      </w:r>
      <w:proofErr w:type="spellStart"/>
      <w:r w:rsidR="00FB35D7" w:rsidRPr="00FB35D7">
        <w:rPr>
          <w:rFonts w:eastAsia="Calibri"/>
        </w:rPr>
        <w:t>характеристики</w:t>
      </w:r>
      <w:proofErr w:type="spellEnd"/>
      <w:r w:rsidR="00FB35D7" w:rsidRPr="00FB35D7">
        <w:rPr>
          <w:rFonts w:eastAsia="Calibri"/>
        </w:rPr>
        <w:t xml:space="preserve"> </w:t>
      </w:r>
      <w:proofErr w:type="spellStart"/>
      <w:r w:rsidR="00FB35D7" w:rsidRPr="00FB35D7">
        <w:rPr>
          <w:rFonts w:eastAsia="Calibri"/>
        </w:rPr>
        <w:t>объектов</w:t>
      </w:r>
      <w:proofErr w:type="spellEnd"/>
      <w:r w:rsidR="00FB35D7" w:rsidRPr="00FB35D7">
        <w:rPr>
          <w:rFonts w:eastAsia="Calibri"/>
        </w:rPr>
        <w:t>;</w:t>
      </w:r>
    </w:p>
    <w:p w14:paraId="1AB3F31E" w14:textId="57CA6D23" w:rsidR="00E46DD1" w:rsidRPr="00FB35D7" w:rsidRDefault="00E46DD1" w:rsidP="00FB35D7">
      <w:pPr>
        <w:pStyle w:val="Standard"/>
        <w:spacing w:line="276" w:lineRule="auto"/>
        <w:ind w:firstLine="708"/>
        <w:jc w:val="both"/>
      </w:pPr>
      <w:r>
        <w:rPr>
          <w:lang w:val="ru-RU"/>
        </w:rPr>
        <w:t xml:space="preserve">- </w:t>
      </w:r>
      <w:proofErr w:type="spellStart"/>
      <w:r w:rsidR="00FB35D7" w:rsidRPr="00FB35D7">
        <w:t>различают</w:t>
      </w:r>
      <w:proofErr w:type="spellEnd"/>
      <w:r w:rsidR="00FB35D7" w:rsidRPr="00FB35D7">
        <w:t xml:space="preserve"> и </w:t>
      </w:r>
      <w:proofErr w:type="spellStart"/>
      <w:r w:rsidR="00FB35D7" w:rsidRPr="00FB35D7">
        <w:t>называют</w:t>
      </w:r>
      <w:proofErr w:type="spellEnd"/>
      <w:r w:rsidR="00FB35D7" w:rsidRPr="00FB35D7">
        <w:t xml:space="preserve"> </w:t>
      </w:r>
      <w:proofErr w:type="spellStart"/>
      <w:r w:rsidR="00FB35D7" w:rsidRPr="00FB35D7">
        <w:t>вкусовые</w:t>
      </w:r>
      <w:proofErr w:type="spellEnd"/>
      <w:r w:rsidR="00FB35D7" w:rsidRPr="00FB35D7">
        <w:t xml:space="preserve"> </w:t>
      </w:r>
      <w:proofErr w:type="spellStart"/>
      <w:r w:rsidR="00FB35D7" w:rsidRPr="00FB35D7">
        <w:t>ощущения</w:t>
      </w:r>
      <w:proofErr w:type="spellEnd"/>
      <w:r w:rsidR="00FB35D7" w:rsidRPr="00FB35D7">
        <w:t>;</w:t>
      </w:r>
    </w:p>
    <w:p w14:paraId="048291E1" w14:textId="1474B052" w:rsidR="00E46DD1" w:rsidRPr="007A118A" w:rsidRDefault="00E46DD1" w:rsidP="00E46DD1">
      <w:pPr>
        <w:pStyle w:val="Standard"/>
        <w:spacing w:line="276" w:lineRule="auto"/>
        <w:ind w:firstLine="708"/>
        <w:jc w:val="both"/>
      </w:pPr>
      <w:r>
        <w:rPr>
          <w:rFonts w:eastAsia="Calibri" w:cs="Times New Roman"/>
          <w:lang w:val="ru-RU"/>
        </w:rPr>
        <w:t xml:space="preserve">- </w:t>
      </w:r>
      <w:proofErr w:type="spellStart"/>
      <w:r w:rsidR="00E95674" w:rsidRPr="00E95674">
        <w:rPr>
          <w:rFonts w:eastAsia="Calibri" w:cs="Times New Roman"/>
        </w:rPr>
        <w:t>различают</w:t>
      </w:r>
      <w:proofErr w:type="spellEnd"/>
      <w:r w:rsidR="00E95674" w:rsidRPr="00E95674">
        <w:rPr>
          <w:rFonts w:eastAsia="Calibri" w:cs="Times New Roman"/>
        </w:rPr>
        <w:t xml:space="preserve"> и </w:t>
      </w:r>
      <w:proofErr w:type="spellStart"/>
      <w:r w:rsidR="00E95674" w:rsidRPr="00E95674">
        <w:rPr>
          <w:rFonts w:eastAsia="Calibri" w:cs="Times New Roman"/>
        </w:rPr>
        <w:t>называют</w:t>
      </w:r>
      <w:proofErr w:type="spellEnd"/>
      <w:r w:rsidR="00E95674" w:rsidRPr="00E95674">
        <w:rPr>
          <w:rFonts w:eastAsia="Calibri" w:cs="Times New Roman"/>
        </w:rPr>
        <w:t xml:space="preserve"> </w:t>
      </w:r>
      <w:proofErr w:type="spellStart"/>
      <w:r w:rsidR="00E95674" w:rsidRPr="00E95674">
        <w:rPr>
          <w:rFonts w:eastAsia="Calibri" w:cs="Times New Roman"/>
        </w:rPr>
        <w:t>запахи</w:t>
      </w:r>
      <w:proofErr w:type="spellEnd"/>
      <w:r w:rsidR="00E95674" w:rsidRPr="00E95674">
        <w:rPr>
          <w:rFonts w:eastAsia="Calibri" w:cs="Times New Roman"/>
        </w:rPr>
        <w:t xml:space="preserve"> (</w:t>
      </w:r>
      <w:proofErr w:type="spellStart"/>
      <w:r w:rsidR="00E95674" w:rsidRPr="00E95674">
        <w:rPr>
          <w:rFonts w:eastAsia="Calibri" w:cs="Times New Roman"/>
        </w:rPr>
        <w:t>знакомые</w:t>
      </w:r>
      <w:proofErr w:type="spellEnd"/>
      <w:r w:rsidR="00E95674" w:rsidRPr="00E95674">
        <w:rPr>
          <w:rFonts w:eastAsia="Calibri" w:cs="Times New Roman"/>
        </w:rPr>
        <w:t xml:space="preserve">, </w:t>
      </w:r>
      <w:proofErr w:type="spellStart"/>
      <w:r w:rsidR="00E95674" w:rsidRPr="00E95674">
        <w:rPr>
          <w:rFonts w:eastAsia="Calibri" w:cs="Times New Roman"/>
        </w:rPr>
        <w:t>бытовые</w:t>
      </w:r>
      <w:proofErr w:type="spellEnd"/>
      <w:r w:rsidR="00E95674" w:rsidRPr="00E95674">
        <w:rPr>
          <w:rFonts w:eastAsia="Calibri" w:cs="Times New Roman"/>
        </w:rPr>
        <w:t>);</w:t>
      </w:r>
    </w:p>
    <w:p w14:paraId="20231F42" w14:textId="67F660CE" w:rsidR="00E46DD1" w:rsidRPr="00E95674" w:rsidRDefault="00E46DD1" w:rsidP="00E95674">
      <w:pPr>
        <w:pStyle w:val="Standard"/>
        <w:spacing w:line="276" w:lineRule="auto"/>
        <w:ind w:firstLine="708"/>
        <w:jc w:val="both"/>
        <w:rPr>
          <w:rFonts w:eastAsia="Calibri"/>
          <w:lang w:val="ru-RU"/>
        </w:rPr>
      </w:pPr>
      <w:r>
        <w:rPr>
          <w:rFonts w:eastAsia="Calibri" w:cs="Times New Roman"/>
          <w:lang w:val="ru-RU"/>
        </w:rPr>
        <w:t xml:space="preserve">- </w:t>
      </w:r>
      <w:proofErr w:type="spellStart"/>
      <w:r w:rsidR="00E95674" w:rsidRPr="00E95674">
        <w:rPr>
          <w:rFonts w:eastAsia="Calibri"/>
        </w:rPr>
        <w:t>сравнивают</w:t>
      </w:r>
      <w:proofErr w:type="spellEnd"/>
      <w:r w:rsidR="00E95674" w:rsidRPr="00E95674">
        <w:rPr>
          <w:rFonts w:eastAsia="Calibri"/>
        </w:rPr>
        <w:t xml:space="preserve"> </w:t>
      </w:r>
      <w:proofErr w:type="spellStart"/>
      <w:r w:rsidR="00E95674" w:rsidRPr="00E95674">
        <w:rPr>
          <w:rFonts w:eastAsia="Calibri"/>
        </w:rPr>
        <w:t>предметы</w:t>
      </w:r>
      <w:proofErr w:type="spellEnd"/>
      <w:r w:rsidR="00E95674" w:rsidRPr="00E95674">
        <w:rPr>
          <w:rFonts w:eastAsia="Calibri"/>
        </w:rPr>
        <w:t xml:space="preserve"> </w:t>
      </w:r>
      <w:proofErr w:type="spellStart"/>
      <w:r w:rsidR="00E95674" w:rsidRPr="00E95674">
        <w:rPr>
          <w:rFonts w:eastAsia="Calibri"/>
        </w:rPr>
        <w:t>по</w:t>
      </w:r>
      <w:proofErr w:type="spellEnd"/>
      <w:r w:rsidR="00E95674" w:rsidRPr="00E95674">
        <w:rPr>
          <w:rFonts w:eastAsia="Calibri"/>
        </w:rPr>
        <w:t xml:space="preserve"> </w:t>
      </w:r>
      <w:proofErr w:type="spellStart"/>
      <w:r w:rsidR="00E95674" w:rsidRPr="00E95674">
        <w:rPr>
          <w:rFonts w:eastAsia="Calibri"/>
        </w:rPr>
        <w:t>нескольким</w:t>
      </w:r>
      <w:proofErr w:type="spellEnd"/>
      <w:r w:rsidR="00E95674" w:rsidRPr="00E95674">
        <w:rPr>
          <w:rFonts w:eastAsia="Calibri"/>
        </w:rPr>
        <w:t xml:space="preserve"> </w:t>
      </w:r>
      <w:proofErr w:type="spellStart"/>
      <w:r w:rsidR="00E95674" w:rsidRPr="00E95674">
        <w:rPr>
          <w:rFonts w:eastAsia="Calibri"/>
        </w:rPr>
        <w:t>сенсорным</w:t>
      </w:r>
      <w:proofErr w:type="spellEnd"/>
      <w:r w:rsidR="00E95674" w:rsidRPr="00E95674">
        <w:rPr>
          <w:rFonts w:eastAsia="Calibri"/>
        </w:rPr>
        <w:t xml:space="preserve"> </w:t>
      </w:r>
      <w:proofErr w:type="spellStart"/>
      <w:r w:rsidR="00E95674" w:rsidRPr="00E95674">
        <w:rPr>
          <w:rFonts w:eastAsia="Calibri"/>
        </w:rPr>
        <w:t>признакам</w:t>
      </w:r>
      <w:proofErr w:type="spellEnd"/>
      <w:r w:rsidR="00E95674" w:rsidRPr="00E95674">
        <w:rPr>
          <w:rFonts w:eastAsia="Calibri"/>
        </w:rPr>
        <w:t>;</w:t>
      </w:r>
    </w:p>
    <w:p w14:paraId="21221FD0" w14:textId="7731EEEF" w:rsidR="00E46DD1" w:rsidRDefault="00E46DD1" w:rsidP="00E95674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E95674" w:rsidRPr="00E95674">
        <w:rPr>
          <w:bCs/>
          <w:iCs/>
        </w:rPr>
        <w:t>узнают</w:t>
      </w:r>
      <w:proofErr w:type="spellEnd"/>
      <w:r w:rsidR="00E95674" w:rsidRPr="00E95674">
        <w:rPr>
          <w:bCs/>
          <w:iCs/>
        </w:rPr>
        <w:t xml:space="preserve"> </w:t>
      </w:r>
      <w:proofErr w:type="spellStart"/>
      <w:r w:rsidR="00E95674" w:rsidRPr="00E95674">
        <w:rPr>
          <w:bCs/>
          <w:iCs/>
        </w:rPr>
        <w:t>целостный</w:t>
      </w:r>
      <w:proofErr w:type="spellEnd"/>
      <w:r w:rsidR="00E95674" w:rsidRPr="00E95674">
        <w:rPr>
          <w:bCs/>
          <w:iCs/>
        </w:rPr>
        <w:t xml:space="preserve"> </w:t>
      </w:r>
      <w:proofErr w:type="spellStart"/>
      <w:r w:rsidR="00E95674" w:rsidRPr="00E95674">
        <w:rPr>
          <w:bCs/>
          <w:iCs/>
        </w:rPr>
        <w:t>образ</w:t>
      </w:r>
      <w:proofErr w:type="spellEnd"/>
      <w:r w:rsidR="00E95674" w:rsidRPr="00E95674">
        <w:rPr>
          <w:bCs/>
          <w:iCs/>
        </w:rPr>
        <w:t xml:space="preserve"> </w:t>
      </w:r>
      <w:proofErr w:type="spellStart"/>
      <w:r w:rsidR="00E95674" w:rsidRPr="00E95674">
        <w:rPr>
          <w:bCs/>
          <w:iCs/>
        </w:rPr>
        <w:t>предмета</w:t>
      </w:r>
      <w:proofErr w:type="spellEnd"/>
      <w:r w:rsidR="00E95674" w:rsidRPr="00E95674">
        <w:rPr>
          <w:bCs/>
          <w:iCs/>
        </w:rPr>
        <w:t xml:space="preserve"> </w:t>
      </w:r>
      <w:proofErr w:type="spellStart"/>
      <w:r w:rsidR="00E95674" w:rsidRPr="00E95674">
        <w:rPr>
          <w:bCs/>
          <w:iCs/>
        </w:rPr>
        <w:t>по</w:t>
      </w:r>
      <w:proofErr w:type="spellEnd"/>
      <w:r w:rsidR="00E95674" w:rsidRPr="00E95674">
        <w:rPr>
          <w:bCs/>
          <w:iCs/>
        </w:rPr>
        <w:t xml:space="preserve"> </w:t>
      </w:r>
      <w:proofErr w:type="spellStart"/>
      <w:r w:rsidR="00E95674" w:rsidRPr="00E95674">
        <w:rPr>
          <w:bCs/>
          <w:iCs/>
        </w:rPr>
        <w:t>его</w:t>
      </w:r>
      <w:proofErr w:type="spellEnd"/>
      <w:r w:rsidR="00E95674" w:rsidRPr="00E95674">
        <w:rPr>
          <w:bCs/>
          <w:iCs/>
        </w:rPr>
        <w:t xml:space="preserve"> </w:t>
      </w:r>
      <w:proofErr w:type="spellStart"/>
      <w:r w:rsidR="00E95674" w:rsidRPr="00E95674">
        <w:rPr>
          <w:bCs/>
          <w:iCs/>
        </w:rPr>
        <w:t>части</w:t>
      </w:r>
      <w:proofErr w:type="spellEnd"/>
      <w:r w:rsidR="00E95674" w:rsidRPr="00E95674">
        <w:rPr>
          <w:bCs/>
          <w:iCs/>
        </w:rPr>
        <w:t>.</w:t>
      </w:r>
    </w:p>
    <w:p w14:paraId="51A843A7" w14:textId="77777777" w:rsidR="00E95674" w:rsidRPr="00A63D20" w:rsidRDefault="00E95674" w:rsidP="00E95674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bookmarkStart w:id="0" w:name="_GoBack"/>
      <w:bookmarkEnd w:id="0"/>
    </w:p>
    <w:p w14:paraId="779A220A" w14:textId="77777777" w:rsidR="00A63D20" w:rsidRPr="00A63D20" w:rsidRDefault="00A63D20" w:rsidP="00A63D20">
      <w:pPr>
        <w:widowControl/>
        <w:spacing w:after="160" w:line="259" w:lineRule="auto"/>
        <w:ind w:firstLine="708"/>
        <w:jc w:val="center"/>
        <w:rPr>
          <w:rFonts w:eastAsia="Calibri" w:cs="Times New Roman"/>
          <w:b/>
          <w:color w:val="000000"/>
          <w:lang w:val="ru-RU" w:eastAsia="ru-RU" w:bidi="ar-SA"/>
        </w:rPr>
      </w:pPr>
      <w:r w:rsidRPr="00A63D20">
        <w:rPr>
          <w:rFonts w:eastAsia="Calibri" w:cs="Times New Roman"/>
          <w:b/>
          <w:color w:val="000000"/>
          <w:lang w:val="ru-RU" w:eastAsia="ru-RU" w:bidi="ar-SA"/>
        </w:rPr>
        <w:t>Программа рассчитана на 99 часов (3 часа в неделю)</w:t>
      </w: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A63D20" w:rsidRPr="00A63D20" w14:paraId="56A74C8A" w14:textId="77777777" w:rsidTr="00F06AD5">
        <w:tc>
          <w:tcPr>
            <w:tcW w:w="1869" w:type="dxa"/>
          </w:tcPr>
          <w:p w14:paraId="6F18E2D3" w14:textId="77777777" w:rsidR="00A63D20" w:rsidRPr="00A63D20" w:rsidRDefault="00A63D20" w:rsidP="00A63D20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color w:val="000000"/>
                <w:lang w:eastAsia="en-US"/>
              </w:rPr>
              <w:t>1 четверть</w:t>
            </w:r>
          </w:p>
        </w:tc>
        <w:tc>
          <w:tcPr>
            <w:tcW w:w="1869" w:type="dxa"/>
          </w:tcPr>
          <w:p w14:paraId="28C2A8F9" w14:textId="77777777" w:rsidR="00A63D20" w:rsidRPr="00A63D20" w:rsidRDefault="00A63D20" w:rsidP="00A63D20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color w:val="000000"/>
                <w:lang w:eastAsia="en-US"/>
              </w:rPr>
              <w:t>2 четверть</w:t>
            </w:r>
          </w:p>
        </w:tc>
        <w:tc>
          <w:tcPr>
            <w:tcW w:w="1869" w:type="dxa"/>
          </w:tcPr>
          <w:p w14:paraId="4ED916B9" w14:textId="77777777" w:rsidR="00A63D20" w:rsidRPr="00A63D20" w:rsidRDefault="00A63D20" w:rsidP="00A63D20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color w:val="000000"/>
                <w:lang w:eastAsia="en-US"/>
              </w:rPr>
              <w:t>3 четверть</w:t>
            </w:r>
          </w:p>
        </w:tc>
        <w:tc>
          <w:tcPr>
            <w:tcW w:w="1869" w:type="dxa"/>
          </w:tcPr>
          <w:p w14:paraId="79498EDF" w14:textId="77777777" w:rsidR="00A63D20" w:rsidRPr="00A63D20" w:rsidRDefault="00A63D20" w:rsidP="00A63D20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color w:val="000000"/>
                <w:lang w:eastAsia="en-US"/>
              </w:rPr>
              <w:t>4 четверть</w:t>
            </w:r>
          </w:p>
        </w:tc>
        <w:tc>
          <w:tcPr>
            <w:tcW w:w="1869" w:type="dxa"/>
          </w:tcPr>
          <w:p w14:paraId="15FAEEC9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>За год</w:t>
            </w:r>
          </w:p>
        </w:tc>
      </w:tr>
      <w:tr w:rsidR="00A63D20" w:rsidRPr="00A63D20" w14:paraId="64B82530" w14:textId="77777777" w:rsidTr="00F06AD5">
        <w:tc>
          <w:tcPr>
            <w:tcW w:w="1869" w:type="dxa"/>
          </w:tcPr>
          <w:p w14:paraId="6B303AD3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 xml:space="preserve">24 часа </w:t>
            </w:r>
          </w:p>
        </w:tc>
        <w:tc>
          <w:tcPr>
            <w:tcW w:w="1869" w:type="dxa"/>
          </w:tcPr>
          <w:p w14:paraId="344D91AF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>22 часа</w:t>
            </w:r>
          </w:p>
        </w:tc>
        <w:tc>
          <w:tcPr>
            <w:tcW w:w="1869" w:type="dxa"/>
          </w:tcPr>
          <w:p w14:paraId="1EDAC91B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>33 часа</w:t>
            </w:r>
          </w:p>
        </w:tc>
        <w:tc>
          <w:tcPr>
            <w:tcW w:w="1869" w:type="dxa"/>
          </w:tcPr>
          <w:p w14:paraId="4A61E52D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>20 часа</w:t>
            </w:r>
          </w:p>
        </w:tc>
        <w:tc>
          <w:tcPr>
            <w:tcW w:w="1869" w:type="dxa"/>
          </w:tcPr>
          <w:p w14:paraId="28A1DD6B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>99 часов</w:t>
            </w:r>
          </w:p>
        </w:tc>
      </w:tr>
    </w:tbl>
    <w:p w14:paraId="60C0E885" w14:textId="77777777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</w:p>
    <w:p w14:paraId="63A51A0B" w14:textId="77777777" w:rsidR="00E46DD1" w:rsidRDefault="00E46DD1" w:rsidP="00E46DD1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  <w:lastRenderedPageBreak/>
        <w:t>Учебно-методическая литература:</w:t>
      </w:r>
    </w:p>
    <w:p w14:paraId="4FE50F22" w14:textId="77777777" w:rsidR="00E46DD1" w:rsidRDefault="00E46DD1" w:rsidP="00E46DD1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</w:p>
    <w:p w14:paraId="21825DDA" w14:textId="77777777" w:rsidR="00E46DD1" w:rsidRDefault="00E46DD1" w:rsidP="00F35AFF">
      <w:pPr>
        <w:pStyle w:val="Standard"/>
        <w:widowControl w:val="0"/>
        <w:numPr>
          <w:ilvl w:val="0"/>
          <w:numId w:val="15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>
        <w:rPr>
          <w:rFonts w:eastAsia="Times New Roman" w:cs="Times New Roman"/>
          <w:color w:val="000000"/>
          <w:szCs w:val="28"/>
          <w:lang w:val="ru-RU" w:eastAsia="ru-RU"/>
        </w:rPr>
        <w:t>Агавелян</w:t>
      </w:r>
      <w:proofErr w:type="spellEnd"/>
      <w:r>
        <w:rPr>
          <w:rFonts w:eastAsia="Times New Roman" w:cs="Times New Roman"/>
          <w:color w:val="000000"/>
          <w:szCs w:val="28"/>
          <w:lang w:val="ru-RU" w:eastAsia="ru-RU"/>
        </w:rPr>
        <w:t xml:space="preserve"> О.К. Социально-перцептивные особенности детей с нарушениями развития: монографическое исследование</w:t>
      </w:r>
      <w:proofErr w:type="gramStart"/>
      <w:r>
        <w:rPr>
          <w:rFonts w:eastAsia="Times New Roman" w:cs="Times New Roman"/>
          <w:color w:val="000000"/>
          <w:szCs w:val="28"/>
          <w:lang w:val="ru-RU" w:eastAsia="ru-RU"/>
        </w:rPr>
        <w:t xml:space="preserve">., </w:t>
      </w:r>
      <w:proofErr w:type="gramEnd"/>
      <w:r>
        <w:rPr>
          <w:rFonts w:eastAsia="Times New Roman" w:cs="Times New Roman"/>
          <w:color w:val="000000"/>
          <w:szCs w:val="28"/>
          <w:lang w:val="ru-RU" w:eastAsia="ru-RU"/>
        </w:rPr>
        <w:t xml:space="preserve">Челябинск: Издатель Татьяна Лурье, 1999. 356 с. </w:t>
      </w:r>
    </w:p>
    <w:p w14:paraId="21572726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cs="Times New Roman"/>
        </w:rPr>
        <w:t>Айрес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Э.Дж</w:t>
      </w:r>
      <w:proofErr w:type="spellEnd"/>
      <w:r>
        <w:rPr>
          <w:rFonts w:cs="Times New Roman"/>
        </w:rPr>
        <w:t>.</w:t>
      </w:r>
      <w:r>
        <w:rPr>
          <w:rFonts w:cs="Times New Roman"/>
          <w:lang w:val="ru-RU"/>
        </w:rPr>
        <w:t xml:space="preserve"> </w:t>
      </w:r>
      <w:proofErr w:type="spellStart"/>
      <w:r>
        <w:rPr>
          <w:rFonts w:cs="Times New Roman"/>
        </w:rPr>
        <w:t>Ребенок</w:t>
      </w:r>
      <w:proofErr w:type="spellEnd"/>
      <w:r>
        <w:rPr>
          <w:rFonts w:cs="Times New Roman"/>
        </w:rPr>
        <w:t xml:space="preserve"> и </w:t>
      </w:r>
      <w:proofErr w:type="spellStart"/>
      <w:r>
        <w:rPr>
          <w:rFonts w:cs="Times New Roman"/>
        </w:rPr>
        <w:t>сенсорная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интеграция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Понимание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скрытых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проблем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развития</w:t>
      </w:r>
      <w:proofErr w:type="spellEnd"/>
      <w:r>
        <w:rPr>
          <w:rFonts w:cs="Times New Roman"/>
          <w:lang w:val="ru-RU"/>
        </w:rPr>
        <w:t xml:space="preserve">. </w:t>
      </w:r>
      <w:proofErr w:type="gramStart"/>
      <w:r>
        <w:rPr>
          <w:rFonts w:cs="Times New Roman"/>
        </w:rPr>
        <w:t>М.:</w:t>
      </w:r>
      <w:proofErr w:type="gram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Теревинф</w:t>
      </w:r>
      <w:proofErr w:type="spellEnd"/>
      <w:r>
        <w:rPr>
          <w:rFonts w:cs="Times New Roman"/>
        </w:rPr>
        <w:t>, 2009. 272 с.</w:t>
      </w:r>
    </w:p>
    <w:p w14:paraId="2785A410" w14:textId="77777777" w:rsidR="00E46DD1" w:rsidRDefault="00E46DD1" w:rsidP="00F35AFF">
      <w:pPr>
        <w:pStyle w:val="Standard"/>
        <w:numPr>
          <w:ilvl w:val="0"/>
          <w:numId w:val="15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Ананьев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Б.Г.,</w:t>
      </w:r>
      <w:proofErr w:type="gram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Рыбалко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Е.Ф.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Особенности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восприятия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пространства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детей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. – Б.Г. </w:t>
      </w:r>
      <w:proofErr w:type="spellStart"/>
      <w:proofErr w:type="gramStart"/>
      <w:r>
        <w:rPr>
          <w:rFonts w:eastAsia="Times New Roman" w:cs="Times New Roman"/>
          <w:color w:val="000000"/>
          <w:szCs w:val="28"/>
          <w:lang w:eastAsia="ru-RU"/>
        </w:rPr>
        <w:t>Ананьев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>.,</w:t>
      </w:r>
      <w:proofErr w:type="gramEnd"/>
      <w:r>
        <w:rPr>
          <w:rFonts w:eastAsia="Times New Roman" w:cs="Times New Roman"/>
          <w:color w:val="000000"/>
          <w:szCs w:val="28"/>
          <w:lang w:eastAsia="ru-RU"/>
        </w:rPr>
        <w:t xml:space="preserve"> М.</w:t>
      </w:r>
      <w:r>
        <w:rPr>
          <w:rFonts w:eastAsia="Times New Roman" w:cs="Times New Roman"/>
          <w:color w:val="000000"/>
          <w:szCs w:val="28"/>
          <w:lang w:val="ru-RU" w:eastAsia="ru-RU"/>
        </w:rPr>
        <w:t>: Просвещение,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1984.</w:t>
      </w:r>
      <w:r>
        <w:rPr>
          <w:rFonts w:eastAsia="Times New Roman" w:cs="Times New Roman"/>
          <w:color w:val="000000"/>
          <w:szCs w:val="28"/>
          <w:lang w:val="ru-RU" w:eastAsia="ru-RU"/>
        </w:rPr>
        <w:t xml:space="preserve"> 304 с.</w:t>
      </w:r>
    </w:p>
    <w:p w14:paraId="4CF3C9B0" w14:textId="77777777" w:rsidR="00E46DD1" w:rsidRDefault="00E46DD1" w:rsidP="00F35AFF">
      <w:pPr>
        <w:pStyle w:val="aff1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iCs/>
          <w:szCs w:val="28"/>
        </w:rPr>
        <w:t>Анн</w:t>
      </w:r>
      <w:proofErr w:type="spellEnd"/>
      <w:r>
        <w:rPr>
          <w:rFonts w:cs="Times New Roman"/>
          <w:iCs/>
          <w:szCs w:val="28"/>
        </w:rPr>
        <w:t xml:space="preserve"> Л.Ф.</w:t>
      </w:r>
      <w:r>
        <w:rPr>
          <w:rFonts w:cs="Times New Roman"/>
          <w:szCs w:val="28"/>
        </w:rPr>
        <w:t> </w:t>
      </w:r>
      <w:proofErr w:type="spellStart"/>
      <w:r>
        <w:rPr>
          <w:rFonts w:cs="Times New Roman"/>
          <w:szCs w:val="28"/>
        </w:rPr>
        <w:t>Психологический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тренинг</w:t>
      </w:r>
      <w:proofErr w:type="spellEnd"/>
      <w:r>
        <w:rPr>
          <w:rFonts w:cs="Times New Roman"/>
          <w:szCs w:val="28"/>
        </w:rPr>
        <w:t xml:space="preserve"> с </w:t>
      </w:r>
      <w:proofErr w:type="spellStart"/>
      <w:r>
        <w:rPr>
          <w:rFonts w:cs="Times New Roman"/>
          <w:szCs w:val="28"/>
        </w:rPr>
        <w:t>подростками</w:t>
      </w:r>
      <w:proofErr w:type="spellEnd"/>
      <w:r>
        <w:rPr>
          <w:rFonts w:cs="Times New Roman"/>
          <w:szCs w:val="28"/>
        </w:rPr>
        <w:t xml:space="preserve">. </w:t>
      </w:r>
      <w:proofErr w:type="spellStart"/>
      <w:proofErr w:type="gramStart"/>
      <w:r>
        <w:rPr>
          <w:rFonts w:cs="Times New Roman"/>
          <w:szCs w:val="28"/>
        </w:rPr>
        <w:t>СПб</w:t>
      </w:r>
      <w:proofErr w:type="spellEnd"/>
      <w:r>
        <w:rPr>
          <w:rFonts w:cs="Times New Roman"/>
          <w:szCs w:val="28"/>
        </w:rPr>
        <w:t>.: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Питер</w:t>
      </w:r>
      <w:proofErr w:type="spellEnd"/>
      <w:r>
        <w:rPr>
          <w:rFonts w:cs="Times New Roman"/>
          <w:szCs w:val="28"/>
        </w:rPr>
        <w:t>, 2006. 350 с.</w:t>
      </w:r>
    </w:p>
    <w:p w14:paraId="3F8D308A" w14:textId="77777777" w:rsidR="00E46DD1" w:rsidRDefault="00E46DD1" w:rsidP="00F35AFF">
      <w:pPr>
        <w:pStyle w:val="aff1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  <w:szCs w:val="28"/>
        </w:rPr>
      </w:pPr>
      <w:r w:rsidRPr="004F6AD0">
        <w:rPr>
          <w:rFonts w:cs="Times New Roman"/>
          <w:color w:val="000000"/>
          <w:lang w:val="ru-RU"/>
        </w:rPr>
        <w:t xml:space="preserve">Ван Дейк Ш. Ключ к себе. Берем эмоции под контроль. М.: Манн, Иванов и Фербер, 2021. </w:t>
      </w:r>
      <w:r>
        <w:rPr>
          <w:rFonts w:cs="Times New Roman"/>
          <w:color w:val="000000"/>
          <w:lang w:val="en-US"/>
        </w:rPr>
        <w:t>168 с.</w:t>
      </w:r>
    </w:p>
    <w:p w14:paraId="268C028A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val="ru-RU" w:eastAsia="ru-RU"/>
        </w:rPr>
        <w:t>Грищенко Т.А. Сенсорное развитие детей на занятиях в специальных (ко</w:t>
      </w:r>
      <w:r>
        <w:rPr>
          <w:rFonts w:eastAsia="Times New Roman" w:cs="Times New Roman"/>
          <w:bCs/>
          <w:color w:val="04070C"/>
          <w:szCs w:val="28"/>
          <w:lang w:val="ru-RU" w:eastAsia="ru-RU"/>
        </w:rPr>
        <w:t>р</w:t>
      </w:r>
      <w:r>
        <w:rPr>
          <w:rFonts w:eastAsia="Times New Roman" w:cs="Times New Roman"/>
          <w:bCs/>
          <w:color w:val="04070C"/>
          <w:szCs w:val="28"/>
          <w:lang w:val="ru-RU" w:eastAsia="ru-RU"/>
        </w:rPr>
        <w:t xml:space="preserve">рекционных) учреждениях. М.: </w:t>
      </w:r>
      <w:proofErr w:type="spellStart"/>
      <w:r>
        <w:rPr>
          <w:rFonts w:eastAsia="Times New Roman" w:cs="Times New Roman"/>
          <w:bCs/>
          <w:color w:val="04070C"/>
          <w:szCs w:val="28"/>
          <w:lang w:val="ru-RU" w:eastAsia="ru-RU"/>
        </w:rPr>
        <w:t>Владос</w:t>
      </w:r>
      <w:proofErr w:type="spellEnd"/>
      <w:r>
        <w:rPr>
          <w:rFonts w:eastAsia="Times New Roman" w:cs="Times New Roman"/>
          <w:bCs/>
          <w:color w:val="04070C"/>
          <w:szCs w:val="28"/>
          <w:lang w:val="ru-RU" w:eastAsia="ru-RU"/>
        </w:rPr>
        <w:t>, 2017. 96 с.</w:t>
      </w:r>
    </w:p>
    <w:p w14:paraId="644A2AE4" w14:textId="77777777" w:rsidR="00E46DD1" w:rsidRDefault="00E46DD1" w:rsidP="00F35AFF">
      <w:pPr>
        <w:pStyle w:val="aff1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  <w:szCs w:val="28"/>
        </w:rPr>
      </w:pPr>
      <w:proofErr w:type="spellStart"/>
      <w:r>
        <w:rPr>
          <w:rFonts w:eastAsia="SimSun" w:cs="Times New Roman"/>
        </w:rPr>
        <w:t>Иванова</w:t>
      </w:r>
      <w:proofErr w:type="spellEnd"/>
      <w:r>
        <w:rPr>
          <w:rFonts w:eastAsia="SimSun" w:cs="Times New Roman"/>
        </w:rPr>
        <w:t xml:space="preserve"> С.Н. </w:t>
      </w:r>
      <w:proofErr w:type="spellStart"/>
      <w:r>
        <w:rPr>
          <w:rFonts w:eastAsia="SimSun" w:cs="Times New Roman"/>
        </w:rPr>
        <w:t>Диагностика</w:t>
      </w:r>
      <w:proofErr w:type="spellEnd"/>
      <w:r>
        <w:rPr>
          <w:rFonts w:eastAsia="SimSun" w:cs="Times New Roman"/>
        </w:rPr>
        <w:t xml:space="preserve"> и </w:t>
      </w:r>
      <w:proofErr w:type="spellStart"/>
      <w:r>
        <w:rPr>
          <w:rFonts w:eastAsia="SimSun" w:cs="Times New Roman"/>
        </w:rPr>
        <w:t>коррекция</w:t>
      </w:r>
      <w:proofErr w:type="spellEnd"/>
      <w:r>
        <w:rPr>
          <w:rFonts w:eastAsia="SimSun" w:cs="Times New Roman"/>
        </w:rPr>
        <w:t xml:space="preserve"> </w:t>
      </w:r>
      <w:proofErr w:type="spellStart"/>
      <w:r>
        <w:rPr>
          <w:rFonts w:eastAsia="SimSun" w:cs="Times New Roman"/>
        </w:rPr>
        <w:t>цветом</w:t>
      </w:r>
      <w:proofErr w:type="spellEnd"/>
      <w:r>
        <w:rPr>
          <w:rFonts w:eastAsia="SimSun" w:cs="Times New Roman"/>
        </w:rPr>
        <w:t xml:space="preserve"> и </w:t>
      </w:r>
      <w:proofErr w:type="spellStart"/>
      <w:r>
        <w:rPr>
          <w:rFonts w:eastAsia="SimSun" w:cs="Times New Roman"/>
        </w:rPr>
        <w:t>рисунком</w:t>
      </w:r>
      <w:proofErr w:type="spellEnd"/>
      <w:r>
        <w:rPr>
          <w:rFonts w:eastAsia="SimSun" w:cs="Times New Roman"/>
        </w:rPr>
        <w:t xml:space="preserve">. </w:t>
      </w:r>
      <w:proofErr w:type="gramStart"/>
      <w:r>
        <w:rPr>
          <w:rFonts w:eastAsia="SimSun" w:cs="Times New Roman"/>
        </w:rPr>
        <w:t>М.:</w:t>
      </w:r>
      <w:proofErr w:type="gramEnd"/>
      <w:r>
        <w:rPr>
          <w:rFonts w:eastAsia="SimSun" w:cs="Times New Roman"/>
        </w:rPr>
        <w:t xml:space="preserve"> </w:t>
      </w:r>
      <w:proofErr w:type="spellStart"/>
      <w:r>
        <w:rPr>
          <w:rFonts w:eastAsia="SimSun" w:cs="Times New Roman"/>
        </w:rPr>
        <w:t>Национальный</w:t>
      </w:r>
      <w:proofErr w:type="spellEnd"/>
      <w:r>
        <w:rPr>
          <w:rFonts w:eastAsia="SimSun" w:cs="Times New Roman"/>
        </w:rPr>
        <w:t xml:space="preserve"> </w:t>
      </w:r>
      <w:proofErr w:type="spellStart"/>
      <w:r>
        <w:rPr>
          <w:rFonts w:eastAsia="SimSun" w:cs="Times New Roman"/>
        </w:rPr>
        <w:t>книжный</w:t>
      </w:r>
      <w:proofErr w:type="spellEnd"/>
      <w:r>
        <w:rPr>
          <w:rFonts w:eastAsia="SimSun" w:cs="Times New Roman"/>
        </w:rPr>
        <w:t xml:space="preserve"> </w:t>
      </w:r>
      <w:proofErr w:type="spellStart"/>
      <w:r>
        <w:rPr>
          <w:rFonts w:eastAsia="SimSun" w:cs="Times New Roman"/>
        </w:rPr>
        <w:t>центр</w:t>
      </w:r>
      <w:proofErr w:type="spellEnd"/>
      <w:r>
        <w:rPr>
          <w:rFonts w:eastAsia="SimSun" w:cs="Times New Roman"/>
        </w:rPr>
        <w:t xml:space="preserve">, 2017. 144 с. </w:t>
      </w:r>
    </w:p>
    <w:p w14:paraId="0C5C66F7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lang w:val="ru-RU" w:eastAsia="ru-RU"/>
        </w:rPr>
        <w:t>Колосова Т.А., Исаев Д.Н.  Психология детей с нарушением интеллекта: учеб</w:t>
      </w:r>
      <w:proofErr w:type="gramStart"/>
      <w:r>
        <w:rPr>
          <w:rFonts w:eastAsia="Times New Roman" w:cs="Times New Roman"/>
          <w:bCs/>
          <w:lang w:val="ru-RU" w:eastAsia="ru-RU"/>
        </w:rPr>
        <w:t>.</w:t>
      </w:r>
      <w:proofErr w:type="gramEnd"/>
      <w:r>
        <w:rPr>
          <w:rFonts w:eastAsia="Times New Roman" w:cs="Times New Roman"/>
          <w:bCs/>
          <w:lang w:val="ru-RU" w:eastAsia="ru-RU"/>
        </w:rPr>
        <w:t xml:space="preserve"> </w:t>
      </w:r>
      <w:proofErr w:type="gramStart"/>
      <w:r>
        <w:rPr>
          <w:rFonts w:eastAsia="Times New Roman" w:cs="Times New Roman"/>
          <w:bCs/>
          <w:lang w:val="ru-RU" w:eastAsia="ru-RU"/>
        </w:rPr>
        <w:t>п</w:t>
      </w:r>
      <w:proofErr w:type="gramEnd"/>
      <w:r>
        <w:rPr>
          <w:rFonts w:eastAsia="Times New Roman" w:cs="Times New Roman"/>
          <w:bCs/>
          <w:lang w:val="ru-RU" w:eastAsia="ru-RU"/>
        </w:rPr>
        <w:t xml:space="preserve">особие для вузов. М.: </w:t>
      </w:r>
      <w:proofErr w:type="spellStart"/>
      <w:r>
        <w:rPr>
          <w:rFonts w:eastAsia="Times New Roman" w:cs="Times New Roman"/>
          <w:bCs/>
          <w:lang w:val="ru-RU" w:eastAsia="ru-RU"/>
        </w:rPr>
        <w:t>Юрайт</w:t>
      </w:r>
      <w:proofErr w:type="spellEnd"/>
      <w:r>
        <w:rPr>
          <w:rFonts w:eastAsia="Times New Roman" w:cs="Times New Roman"/>
          <w:bCs/>
          <w:lang w:val="ru-RU" w:eastAsia="ru-RU"/>
        </w:rPr>
        <w:t>, 2022. 151 с.</w:t>
      </w:r>
    </w:p>
    <w:p w14:paraId="4FE6C80E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Кузнецова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bCs/>
          <w:color w:val="04070C"/>
          <w:szCs w:val="28"/>
          <w:lang w:eastAsia="ru-RU"/>
        </w:rPr>
        <w:t>Л.В.,</w:t>
      </w:r>
      <w:proofErr w:type="gram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Переслени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Л.И.,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Солнцева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Л.И.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Основы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специальной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психологии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: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учеб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.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пособие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для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студ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. </w:t>
      </w:r>
      <w:proofErr w:type="gramStart"/>
      <w:r>
        <w:rPr>
          <w:rFonts w:eastAsia="Times New Roman" w:cs="Times New Roman"/>
          <w:bCs/>
          <w:color w:val="04070C"/>
          <w:szCs w:val="28"/>
          <w:lang w:eastAsia="ru-RU"/>
        </w:rPr>
        <w:t>М.:</w:t>
      </w:r>
      <w:proofErr w:type="gram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Академия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>, 2002. 480 с.</w:t>
      </w:r>
    </w:p>
    <w:p w14:paraId="63958F02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cs="Times New Roman"/>
        </w:rPr>
        <w:t>Метиева</w:t>
      </w:r>
      <w:proofErr w:type="spell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Л.А.,</w:t>
      </w:r>
      <w:proofErr w:type="gram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Удалова</w:t>
      </w:r>
      <w:proofErr w:type="spellEnd"/>
      <w:r>
        <w:rPr>
          <w:rFonts w:cs="Times New Roman"/>
        </w:rPr>
        <w:t xml:space="preserve"> Э.Я. </w:t>
      </w:r>
      <w:proofErr w:type="spellStart"/>
      <w:r>
        <w:rPr>
          <w:rFonts w:cs="Times New Roman"/>
        </w:rPr>
        <w:t>Развитие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сенсорной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сферы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детей</w:t>
      </w:r>
      <w:proofErr w:type="spellEnd"/>
      <w:r>
        <w:rPr>
          <w:rFonts w:cs="Times New Roman"/>
          <w:lang w:val="ru-RU"/>
        </w:rPr>
        <w:t>: п</w:t>
      </w:r>
      <w:proofErr w:type="spellStart"/>
      <w:r>
        <w:rPr>
          <w:rFonts w:cs="Times New Roman"/>
        </w:rPr>
        <w:t>осо</w:t>
      </w:r>
      <w:proofErr w:type="spellEnd"/>
      <w:r>
        <w:rPr>
          <w:rFonts w:cs="Times New Roman"/>
          <w:lang w:val="ru-RU"/>
        </w:rPr>
        <w:t>б.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для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учителей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спец</w:t>
      </w:r>
      <w:proofErr w:type="spellEnd"/>
      <w:r>
        <w:rPr>
          <w:rFonts w:cs="Times New Roman"/>
        </w:rPr>
        <w:t xml:space="preserve">. </w:t>
      </w:r>
      <w:r>
        <w:rPr>
          <w:rFonts w:cs="Times New Roman"/>
          <w:lang w:val="ru-RU"/>
        </w:rPr>
        <w:t>у</w:t>
      </w:r>
      <w:proofErr w:type="spellStart"/>
      <w:r>
        <w:rPr>
          <w:rFonts w:cs="Times New Roman"/>
        </w:rPr>
        <w:t>чрежд</w:t>
      </w:r>
      <w:proofErr w:type="spellEnd"/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VIII </w:t>
      </w:r>
      <w:proofErr w:type="spellStart"/>
      <w:r>
        <w:rPr>
          <w:rFonts w:cs="Times New Roman"/>
        </w:rPr>
        <w:t>вида</w:t>
      </w:r>
      <w:proofErr w:type="spellEnd"/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М.:</w:t>
      </w:r>
      <w:proofErr w:type="gram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Просвещение</w:t>
      </w:r>
      <w:proofErr w:type="spellEnd"/>
      <w:r>
        <w:rPr>
          <w:rFonts w:cs="Times New Roman"/>
        </w:rPr>
        <w:t>, 2009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 xml:space="preserve">160 с.              </w:t>
      </w:r>
    </w:p>
    <w:p w14:paraId="7B9C3C54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cs="Times New Roman"/>
          <w:lang w:val="ru-RU"/>
        </w:rPr>
        <w:t>Метиева</w:t>
      </w:r>
      <w:proofErr w:type="spellEnd"/>
      <w:r>
        <w:rPr>
          <w:rFonts w:cs="Times New Roman"/>
          <w:lang w:val="ru-RU"/>
        </w:rPr>
        <w:t xml:space="preserve"> Л.А., Удалова Э.Я. Сенсорное воспитание детей с отклонениями в развитии: Сборник игр и игровых упражнений. М.: Книголюб, 2007. 120 с. </w:t>
      </w:r>
    </w:p>
    <w:p w14:paraId="33C36557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cs="Times New Roman"/>
        </w:rPr>
        <w:t>Мищенкова</w:t>
      </w:r>
      <w:proofErr w:type="spell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П.В.</w:t>
      </w:r>
      <w:r>
        <w:rPr>
          <w:rFonts w:cs="Times New Roman"/>
          <w:lang w:val="ru-RU"/>
        </w:rPr>
        <w:t>,</w:t>
      </w:r>
      <w:proofErr w:type="gramEnd"/>
      <w:r>
        <w:rPr>
          <w:rFonts w:cs="Times New Roman"/>
          <w:lang w:val="ru-RU"/>
        </w:rPr>
        <w:t xml:space="preserve"> Селиванов А.А.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Логика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речь</w:t>
      </w:r>
      <w:proofErr w:type="spellEnd"/>
      <w:r>
        <w:rPr>
          <w:rFonts w:cs="Times New Roman"/>
        </w:rPr>
        <w:t xml:space="preserve"> ,</w:t>
      </w:r>
      <w:proofErr w:type="spellStart"/>
      <w:r>
        <w:rPr>
          <w:rFonts w:cs="Times New Roman"/>
        </w:rPr>
        <w:t>моторика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творческие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способности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Игровые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обучающие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занятия</w:t>
      </w:r>
      <w:proofErr w:type="spellEnd"/>
      <w:r>
        <w:rPr>
          <w:rFonts w:cs="Times New Roman"/>
        </w:rPr>
        <w:t xml:space="preserve"> с </w:t>
      </w:r>
      <w:proofErr w:type="spellStart"/>
      <w:r>
        <w:rPr>
          <w:rFonts w:cs="Times New Roman"/>
        </w:rPr>
        <w:t>детьми</w:t>
      </w:r>
      <w:proofErr w:type="spellEnd"/>
      <w:r>
        <w:rPr>
          <w:rFonts w:cs="Times New Roman"/>
        </w:rPr>
        <w:t xml:space="preserve"> 8</w:t>
      </w:r>
      <w:r>
        <w:rPr>
          <w:rFonts w:cs="Times New Roman"/>
          <w:lang w:val="ru-RU"/>
        </w:rPr>
        <w:t>-</w:t>
      </w:r>
      <w:r>
        <w:rPr>
          <w:rFonts w:cs="Times New Roman"/>
        </w:rPr>
        <w:t xml:space="preserve">10 </w:t>
      </w:r>
      <w:proofErr w:type="spellStart"/>
      <w:r>
        <w:rPr>
          <w:rFonts w:cs="Times New Roman"/>
        </w:rPr>
        <w:t>лет</w:t>
      </w:r>
      <w:proofErr w:type="spellEnd"/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Ярославль</w:t>
      </w:r>
      <w:proofErr w:type="spellEnd"/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Академия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развития</w:t>
      </w:r>
      <w:proofErr w:type="spellEnd"/>
      <w:r>
        <w:rPr>
          <w:rFonts w:cs="Times New Roman"/>
        </w:rPr>
        <w:t>, 2009. 160с.</w:t>
      </w:r>
    </w:p>
    <w:p w14:paraId="6A139A23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eastAsia="SimSun" w:cs="Times New Roman"/>
        </w:rPr>
        <w:t>Старшенбаум</w:t>
      </w:r>
      <w:proofErr w:type="spellEnd"/>
      <w:r>
        <w:rPr>
          <w:rFonts w:eastAsia="SimSun" w:cs="Times New Roman"/>
        </w:rPr>
        <w:t xml:space="preserve"> Г. </w:t>
      </w:r>
      <w:proofErr w:type="spellStart"/>
      <w:r>
        <w:rPr>
          <w:rFonts w:eastAsia="SimSun" w:cs="Times New Roman"/>
        </w:rPr>
        <w:t>Психологический</w:t>
      </w:r>
      <w:proofErr w:type="spellEnd"/>
      <w:r>
        <w:rPr>
          <w:rFonts w:eastAsia="SimSun" w:cs="Times New Roman"/>
        </w:rPr>
        <w:t xml:space="preserve"> </w:t>
      </w:r>
      <w:proofErr w:type="spellStart"/>
      <w:r>
        <w:rPr>
          <w:rFonts w:eastAsia="SimSun" w:cs="Times New Roman"/>
        </w:rPr>
        <w:t>тренинг</w:t>
      </w:r>
      <w:proofErr w:type="spellEnd"/>
      <w:r>
        <w:rPr>
          <w:rFonts w:eastAsia="SimSun" w:cs="Times New Roman"/>
        </w:rPr>
        <w:t xml:space="preserve">. </w:t>
      </w:r>
      <w:proofErr w:type="gramStart"/>
      <w:r>
        <w:rPr>
          <w:rFonts w:eastAsia="SimSun" w:cs="Times New Roman"/>
        </w:rPr>
        <w:t>М.:</w:t>
      </w:r>
      <w:proofErr w:type="gramEnd"/>
      <w:r>
        <w:rPr>
          <w:rFonts w:eastAsia="SimSun" w:cs="Times New Roman"/>
        </w:rPr>
        <w:t xml:space="preserve"> АСТ, 2020. 637 с.</w:t>
      </w:r>
    </w:p>
    <w:p w14:paraId="0D0D2143" w14:textId="24A02EA8" w:rsidR="00E46DD1" w:rsidRDefault="00E46DD1" w:rsidP="00F35AFF">
      <w:pPr>
        <w:pStyle w:val="Standard"/>
        <w:widowControl w:val="0"/>
        <w:numPr>
          <w:ilvl w:val="0"/>
          <w:numId w:val="15"/>
        </w:numPr>
        <w:shd w:val="clear" w:color="auto" w:fill="FFFFFF"/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Федеральная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адаптированная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основная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общеобразовательная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программа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обучающихся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с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умственной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отсталостью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(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интеллектуальными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нарушениями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):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утверждена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приказом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Министерства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просвещения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Российской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Федерации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от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24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ноября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2022 г. № 1026.</w:t>
      </w:r>
    </w:p>
    <w:p w14:paraId="4BC1B412" w14:textId="77777777" w:rsidR="00E46DD1" w:rsidRDefault="00E46DD1" w:rsidP="00E46DD1">
      <w:pPr>
        <w:pStyle w:val="Standard"/>
        <w:spacing w:line="276" w:lineRule="auto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</w:p>
    <w:p w14:paraId="2CEC1FE8" w14:textId="77777777" w:rsidR="00A63D20" w:rsidRPr="00A63D20" w:rsidRDefault="00A63D20" w:rsidP="00A63D20">
      <w:pPr>
        <w:spacing w:line="276" w:lineRule="auto"/>
        <w:ind w:firstLine="284"/>
        <w:jc w:val="center"/>
        <w:rPr>
          <w:rFonts w:eastAsia="Times New Roman" w:cs="Times New Roman"/>
          <w:szCs w:val="21"/>
          <w:lang w:val="ru-RU" w:eastAsia="ru-RU" w:bidi="ar-SA"/>
        </w:rPr>
      </w:pPr>
    </w:p>
    <w:p w14:paraId="61898D7D" w14:textId="77777777" w:rsidR="00A63D20" w:rsidRDefault="00A63D20">
      <w:pPr>
        <w:pStyle w:val="Standard"/>
        <w:jc w:val="center"/>
        <w:rPr>
          <w:rFonts w:eastAsia="Times New Roman" w:cs="Times New Roman"/>
          <w:b/>
          <w:color w:val="04070C"/>
          <w:lang w:val="ru-RU" w:eastAsia="ru-RU"/>
        </w:rPr>
      </w:pPr>
    </w:p>
    <w:p w14:paraId="7505D5AA" w14:textId="77777777" w:rsidR="00A63D20" w:rsidRDefault="00A63D20">
      <w:pPr>
        <w:pStyle w:val="Standard"/>
        <w:jc w:val="center"/>
        <w:rPr>
          <w:rFonts w:eastAsia="Times New Roman" w:cs="Times New Roman"/>
          <w:b/>
          <w:color w:val="04070C"/>
          <w:lang w:val="ru-RU" w:eastAsia="ru-RU"/>
        </w:rPr>
      </w:pPr>
    </w:p>
    <w:p w14:paraId="7BE2D21E" w14:textId="77777777" w:rsidR="00A63D20" w:rsidRDefault="00A63D20">
      <w:pPr>
        <w:pStyle w:val="Standard"/>
        <w:jc w:val="center"/>
        <w:rPr>
          <w:rFonts w:eastAsia="Times New Roman" w:cs="Times New Roman"/>
          <w:b/>
          <w:color w:val="04070C"/>
          <w:lang w:val="ru-RU" w:eastAsia="ru-RU"/>
        </w:rPr>
      </w:pPr>
    </w:p>
    <w:p w14:paraId="7386E88B" w14:textId="77777777" w:rsidR="004C6637" w:rsidRPr="00FB35D7" w:rsidRDefault="004C6637">
      <w:pPr>
        <w:pStyle w:val="Standard"/>
        <w:spacing w:line="276" w:lineRule="auto"/>
        <w:jc w:val="center"/>
        <w:rPr>
          <w:rFonts w:eastAsia="Times New Roman" w:cs="Times New Roman"/>
          <w:b/>
          <w:color w:val="04070C"/>
          <w:szCs w:val="28"/>
          <w:lang w:val="ru-RU" w:eastAsia="ru-RU"/>
        </w:rPr>
      </w:pPr>
    </w:p>
    <w:p w14:paraId="5F942E00" w14:textId="77777777" w:rsidR="004C6637" w:rsidRDefault="004C6637">
      <w:pPr>
        <w:pStyle w:val="Standard"/>
        <w:spacing w:line="276" w:lineRule="auto"/>
        <w:jc w:val="center"/>
        <w:rPr>
          <w:rFonts w:eastAsia="Times New Roman" w:cs="Times New Roman"/>
          <w:b/>
          <w:color w:val="04070C"/>
          <w:szCs w:val="28"/>
          <w:lang w:val="ru-RU" w:eastAsia="ru-RU"/>
        </w:rPr>
      </w:pPr>
    </w:p>
    <w:sectPr w:rsidR="004C6637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02CFCD" w14:textId="77777777" w:rsidR="00F35AFF" w:rsidRDefault="00F35AFF">
      <w:r>
        <w:separator/>
      </w:r>
    </w:p>
  </w:endnote>
  <w:endnote w:type="continuationSeparator" w:id="0">
    <w:p w14:paraId="7FB4AA56" w14:textId="77777777" w:rsidR="00F35AFF" w:rsidRDefault="00F3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421ACF" w14:textId="77777777" w:rsidR="00F35AFF" w:rsidRDefault="00F35AFF">
      <w:r>
        <w:rPr>
          <w:color w:val="000000"/>
        </w:rPr>
        <w:separator/>
      </w:r>
    </w:p>
  </w:footnote>
  <w:footnote w:type="continuationSeparator" w:id="0">
    <w:p w14:paraId="4A0574BC" w14:textId="77777777" w:rsidR="00F35AFF" w:rsidRDefault="00F35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606CA"/>
    <w:multiLevelType w:val="multilevel"/>
    <w:tmpl w:val="6CA8C298"/>
    <w:styleLink w:val="WW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</w:lvl>
    <w:lvl w:ilvl="2">
      <w:numFmt w:val="bullet"/>
      <w:lvlText w:val=""/>
      <w:lvlJc w:val="left"/>
    </w:lvl>
    <w:lvl w:ilvl="3">
      <w:numFmt w:val="bullet"/>
      <w:lvlText w:val=""/>
      <w:lvlJc w:val="left"/>
    </w:lvl>
    <w:lvl w:ilvl="4">
      <w:numFmt w:val="bullet"/>
      <w:lvlText w:val=""/>
      <w:lvlJc w:val="left"/>
    </w:lvl>
    <w:lvl w:ilvl="5">
      <w:numFmt w:val="bullet"/>
      <w:lvlText w:val=""/>
      <w:lvlJc w:val="left"/>
    </w:lvl>
    <w:lvl w:ilvl="6">
      <w:numFmt w:val="bullet"/>
      <w:lvlText w:val=""/>
      <w:lvlJc w:val="left"/>
    </w:lvl>
    <w:lvl w:ilvl="7">
      <w:numFmt w:val="bullet"/>
      <w:lvlText w:val=""/>
      <w:lvlJc w:val="left"/>
    </w:lvl>
    <w:lvl w:ilvl="8">
      <w:numFmt w:val="bullet"/>
      <w:lvlText w:val=""/>
      <w:lvlJc w:val="left"/>
    </w:lvl>
  </w:abstractNum>
  <w:abstractNum w:abstractNumId="1">
    <w:nsid w:val="128527AF"/>
    <w:multiLevelType w:val="multilevel"/>
    <w:tmpl w:val="277E80B2"/>
    <w:styleLink w:val="WWNum1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1135A5"/>
    <w:multiLevelType w:val="multilevel"/>
    <w:tmpl w:val="632AD68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15103E63"/>
    <w:multiLevelType w:val="multilevel"/>
    <w:tmpl w:val="3F06519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15EE0EFF"/>
    <w:multiLevelType w:val="multilevel"/>
    <w:tmpl w:val="225EB22C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>
    <w:nsid w:val="1AF265F7"/>
    <w:multiLevelType w:val="multilevel"/>
    <w:tmpl w:val="DF4AB7CE"/>
    <w:styleLink w:val="WWNum10"/>
    <w:lvl w:ilvl="0">
      <w:start w:val="1"/>
      <w:numFmt w:val="decimal"/>
      <w:lvlText w:val="%1."/>
      <w:lvlJc w:val="left"/>
      <w:rPr>
        <w:rFonts w:cs="Times New Roman"/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2BDC45F4"/>
    <w:multiLevelType w:val="multilevel"/>
    <w:tmpl w:val="B5BC864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7">
    <w:nsid w:val="2EAA6531"/>
    <w:multiLevelType w:val="multilevel"/>
    <w:tmpl w:val="AA0E600C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323A2189"/>
    <w:multiLevelType w:val="multilevel"/>
    <w:tmpl w:val="98A43D0A"/>
    <w:styleLink w:val="WWNum7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>
    <w:nsid w:val="486C221F"/>
    <w:multiLevelType w:val="multilevel"/>
    <w:tmpl w:val="509E3BF4"/>
    <w:styleLink w:val="WWNum9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0">
    <w:nsid w:val="488F4FA6"/>
    <w:multiLevelType w:val="multilevel"/>
    <w:tmpl w:val="A7CE20EE"/>
    <w:styleLink w:val="WWNum21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5E9240E9"/>
    <w:multiLevelType w:val="multilevel"/>
    <w:tmpl w:val="FCF258E4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2">
    <w:nsid w:val="68857F97"/>
    <w:multiLevelType w:val="multilevel"/>
    <w:tmpl w:val="27C65BC8"/>
    <w:styleLink w:val="WWNum1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3">
    <w:nsid w:val="78120D19"/>
    <w:multiLevelType w:val="multilevel"/>
    <w:tmpl w:val="44DC3EB6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7F3C7F66"/>
    <w:multiLevelType w:val="multilevel"/>
    <w:tmpl w:val="A1B89EC4"/>
    <w:styleLink w:val="WWNum12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0"/>
  </w:num>
  <w:num w:numId="5">
    <w:abstractNumId w:val="11"/>
  </w:num>
  <w:num w:numId="6">
    <w:abstractNumId w:val="8"/>
  </w:num>
  <w:num w:numId="7">
    <w:abstractNumId w:val="2"/>
  </w:num>
  <w:num w:numId="8">
    <w:abstractNumId w:val="9"/>
  </w:num>
  <w:num w:numId="9">
    <w:abstractNumId w:val="5"/>
  </w:num>
  <w:num w:numId="10">
    <w:abstractNumId w:val="1"/>
  </w:num>
  <w:num w:numId="11">
    <w:abstractNumId w:val="14"/>
  </w:num>
  <w:num w:numId="12">
    <w:abstractNumId w:val="12"/>
  </w:num>
  <w:num w:numId="13">
    <w:abstractNumId w:val="6"/>
  </w:num>
  <w:num w:numId="14">
    <w:abstractNumId w:val="10"/>
  </w:num>
  <w:num w:numId="15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04E"/>
    <w:rsid w:val="000022CB"/>
    <w:rsid w:val="00012B54"/>
    <w:rsid w:val="00022FED"/>
    <w:rsid w:val="000346DB"/>
    <w:rsid w:val="000A6E36"/>
    <w:rsid w:val="000B296F"/>
    <w:rsid w:val="000C0C8B"/>
    <w:rsid w:val="000C0F8B"/>
    <w:rsid w:val="000C68C1"/>
    <w:rsid w:val="000C6C36"/>
    <w:rsid w:val="000E2A7B"/>
    <w:rsid w:val="00115F01"/>
    <w:rsid w:val="00134F44"/>
    <w:rsid w:val="00137622"/>
    <w:rsid w:val="00144208"/>
    <w:rsid w:val="00144AAF"/>
    <w:rsid w:val="00182464"/>
    <w:rsid w:val="001F491C"/>
    <w:rsid w:val="0021621A"/>
    <w:rsid w:val="00273463"/>
    <w:rsid w:val="00346C78"/>
    <w:rsid w:val="003E2E62"/>
    <w:rsid w:val="003E60FC"/>
    <w:rsid w:val="004625A1"/>
    <w:rsid w:val="004C6637"/>
    <w:rsid w:val="004E2443"/>
    <w:rsid w:val="004F6AD0"/>
    <w:rsid w:val="0052784D"/>
    <w:rsid w:val="00570546"/>
    <w:rsid w:val="00596409"/>
    <w:rsid w:val="00596800"/>
    <w:rsid w:val="00612202"/>
    <w:rsid w:val="0063239B"/>
    <w:rsid w:val="0065516E"/>
    <w:rsid w:val="00682367"/>
    <w:rsid w:val="006915A1"/>
    <w:rsid w:val="00691E05"/>
    <w:rsid w:val="00692B46"/>
    <w:rsid w:val="006B525B"/>
    <w:rsid w:val="006F08A1"/>
    <w:rsid w:val="00704F38"/>
    <w:rsid w:val="0074041A"/>
    <w:rsid w:val="007A118A"/>
    <w:rsid w:val="007B6800"/>
    <w:rsid w:val="00813C53"/>
    <w:rsid w:val="00814456"/>
    <w:rsid w:val="0083551A"/>
    <w:rsid w:val="00835FA3"/>
    <w:rsid w:val="00856E60"/>
    <w:rsid w:val="00877631"/>
    <w:rsid w:val="008B39AD"/>
    <w:rsid w:val="008C649B"/>
    <w:rsid w:val="008D5D3C"/>
    <w:rsid w:val="008F0DE2"/>
    <w:rsid w:val="00904987"/>
    <w:rsid w:val="00920416"/>
    <w:rsid w:val="0094079D"/>
    <w:rsid w:val="0094325A"/>
    <w:rsid w:val="00952D45"/>
    <w:rsid w:val="009F604E"/>
    <w:rsid w:val="00A03E65"/>
    <w:rsid w:val="00A40046"/>
    <w:rsid w:val="00A4311E"/>
    <w:rsid w:val="00A63D20"/>
    <w:rsid w:val="00A748F9"/>
    <w:rsid w:val="00AB432E"/>
    <w:rsid w:val="00AD2478"/>
    <w:rsid w:val="00AD753A"/>
    <w:rsid w:val="00B47595"/>
    <w:rsid w:val="00B74726"/>
    <w:rsid w:val="00B75F97"/>
    <w:rsid w:val="00BA0C13"/>
    <w:rsid w:val="00BC16B8"/>
    <w:rsid w:val="00BC72D0"/>
    <w:rsid w:val="00C166D7"/>
    <w:rsid w:val="00CB2F6E"/>
    <w:rsid w:val="00CB468D"/>
    <w:rsid w:val="00D34A64"/>
    <w:rsid w:val="00D46379"/>
    <w:rsid w:val="00D46443"/>
    <w:rsid w:val="00D8260A"/>
    <w:rsid w:val="00D90C4C"/>
    <w:rsid w:val="00D92129"/>
    <w:rsid w:val="00D922CD"/>
    <w:rsid w:val="00D95178"/>
    <w:rsid w:val="00DA48A4"/>
    <w:rsid w:val="00DE29A3"/>
    <w:rsid w:val="00DE7C46"/>
    <w:rsid w:val="00E018D8"/>
    <w:rsid w:val="00E17D73"/>
    <w:rsid w:val="00E26F20"/>
    <w:rsid w:val="00E3244E"/>
    <w:rsid w:val="00E46DD1"/>
    <w:rsid w:val="00E701C5"/>
    <w:rsid w:val="00E92C03"/>
    <w:rsid w:val="00E94A9B"/>
    <w:rsid w:val="00E95674"/>
    <w:rsid w:val="00EA4F62"/>
    <w:rsid w:val="00ED6A1D"/>
    <w:rsid w:val="00ED6CE9"/>
    <w:rsid w:val="00ED79B2"/>
    <w:rsid w:val="00EE2D53"/>
    <w:rsid w:val="00F06FDD"/>
    <w:rsid w:val="00F07EA1"/>
    <w:rsid w:val="00F14E50"/>
    <w:rsid w:val="00F35AFF"/>
    <w:rsid w:val="00F76D7E"/>
    <w:rsid w:val="00F91CD5"/>
    <w:rsid w:val="00FB35D7"/>
    <w:rsid w:val="00FE06A1"/>
    <w:rsid w:val="00FE52B7"/>
    <w:rsid w:val="00FE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5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sz w:val="24"/>
        <w:szCs w:val="24"/>
        <w:lang w:val="de-DE" w:eastAsia="ja-JP" w:bidi="fa-I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paragraph" w:customStyle="1" w:styleId="Standard">
    <w:name w:val="Standard"/>
    <w:uiPriority w:val="99"/>
    <w:pPr>
      <w:widowControl/>
    </w:pPr>
  </w:style>
  <w:style w:type="paragraph" w:customStyle="1" w:styleId="Heading">
    <w:name w:val="Heading"/>
    <w:basedOn w:val="Standard"/>
    <w:next w:val="Textbody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uiPriority w:val="99"/>
    <w:pPr>
      <w:spacing w:after="120"/>
    </w:pPr>
  </w:style>
  <w:style w:type="paragraph" w:styleId="afe">
    <w:name w:val="List"/>
    <w:basedOn w:val="Textbody"/>
    <w:uiPriority w:val="99"/>
    <w:rPr>
      <w:rFonts w:cs="Mangal"/>
    </w:rPr>
  </w:style>
  <w:style w:type="paragraph" w:styleId="aff">
    <w:name w:val="caption"/>
    <w:basedOn w:val="Standard"/>
    <w:uiPriority w:val="99"/>
    <w:pPr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Pr>
      <w:rFonts w:cs="Mangal"/>
    </w:rPr>
  </w:style>
  <w:style w:type="paragraph" w:styleId="aff0">
    <w:name w:val="No Spacing"/>
    <w:uiPriority w:val="99"/>
    <w:pPr>
      <w:widowControl/>
    </w:pPr>
  </w:style>
  <w:style w:type="paragraph" w:styleId="aff1">
    <w:name w:val="List Paragraph"/>
    <w:basedOn w:val="Standard"/>
    <w:uiPriority w:val="99"/>
    <w:pPr>
      <w:ind w:left="720"/>
    </w:pPr>
  </w:style>
  <w:style w:type="paragraph" w:customStyle="1" w:styleId="TableContents">
    <w:name w:val="Table Contents"/>
    <w:basedOn w:val="Standard"/>
    <w:uiPriority w:val="99"/>
  </w:style>
  <w:style w:type="character" w:customStyle="1" w:styleId="BulletSymbols">
    <w:name w:val="Bullet Symbols"/>
    <w:uiPriority w:val="99"/>
    <w:rPr>
      <w:rFonts w:ascii="OpenSymbol" w:eastAsia="OpenSymbol" w:hAnsi="OpenSymbol" w:cs="OpenSymbol"/>
    </w:rPr>
  </w:style>
  <w:style w:type="character" w:customStyle="1" w:styleId="ListLabel2">
    <w:name w:val="ListLabel 2"/>
    <w:uiPriority w:val="99"/>
    <w:rPr>
      <w:rFonts w:cs="Times New Roman"/>
      <w:sz w:val="22"/>
    </w:rPr>
  </w:style>
  <w:style w:type="character" w:customStyle="1" w:styleId="ListLabel3">
    <w:name w:val="ListLabel 3"/>
    <w:uiPriority w:val="99"/>
    <w:rPr>
      <w:rFonts w:cs="Times New Roman"/>
      <w:sz w:val="22"/>
    </w:rPr>
  </w:style>
  <w:style w:type="character" w:customStyle="1" w:styleId="ListLabel4">
    <w:name w:val="ListLabel 4"/>
    <w:uiPriority w:val="99"/>
    <w:rPr>
      <w:rFonts w:eastAsia="OpenSymbol" w:cs="OpenSymbol"/>
    </w:rPr>
  </w:style>
  <w:style w:type="character" w:customStyle="1" w:styleId="ListLabel5">
    <w:name w:val="ListLabel 5"/>
    <w:uiPriority w:val="99"/>
    <w:rPr>
      <w:b w:val="0"/>
    </w:rPr>
  </w:style>
  <w:style w:type="numbering" w:customStyle="1" w:styleId="WWNum1">
    <w:name w:val="WWNum1"/>
    <w:basedOn w:val="a2"/>
    <w:uiPriority w:val="99"/>
    <w:pPr>
      <w:numPr>
        <w:numId w:val="1"/>
      </w:numPr>
    </w:pPr>
  </w:style>
  <w:style w:type="numbering" w:customStyle="1" w:styleId="WWNum2">
    <w:name w:val="WWNum2"/>
    <w:basedOn w:val="a2"/>
    <w:uiPriority w:val="99"/>
    <w:pPr>
      <w:numPr>
        <w:numId w:val="2"/>
      </w:numPr>
    </w:pPr>
  </w:style>
  <w:style w:type="numbering" w:customStyle="1" w:styleId="WWNum3">
    <w:name w:val="WWNum3"/>
    <w:basedOn w:val="a2"/>
    <w:uiPriority w:val="99"/>
    <w:pPr>
      <w:numPr>
        <w:numId w:val="3"/>
      </w:numPr>
    </w:pPr>
  </w:style>
  <w:style w:type="numbering" w:customStyle="1" w:styleId="WWNum4">
    <w:name w:val="WWNum4"/>
    <w:basedOn w:val="a2"/>
    <w:uiPriority w:val="99"/>
    <w:pPr>
      <w:numPr>
        <w:numId w:val="4"/>
      </w:numPr>
    </w:pPr>
  </w:style>
  <w:style w:type="numbering" w:customStyle="1" w:styleId="WWNum5">
    <w:name w:val="WWNum5"/>
    <w:basedOn w:val="a2"/>
    <w:uiPriority w:val="99"/>
    <w:pPr>
      <w:numPr>
        <w:numId w:val="15"/>
      </w:numPr>
    </w:pPr>
  </w:style>
  <w:style w:type="numbering" w:customStyle="1" w:styleId="WWNum6">
    <w:name w:val="WWNum6"/>
    <w:basedOn w:val="a2"/>
    <w:uiPriority w:val="99"/>
    <w:pPr>
      <w:numPr>
        <w:numId w:val="5"/>
      </w:numPr>
    </w:pPr>
  </w:style>
  <w:style w:type="numbering" w:customStyle="1" w:styleId="WWNum7">
    <w:name w:val="WWNum7"/>
    <w:basedOn w:val="a2"/>
    <w:uiPriority w:val="99"/>
    <w:pPr>
      <w:numPr>
        <w:numId w:val="6"/>
      </w:numPr>
    </w:pPr>
  </w:style>
  <w:style w:type="numbering" w:customStyle="1" w:styleId="WWNum8">
    <w:name w:val="WWNum8"/>
    <w:basedOn w:val="a2"/>
    <w:uiPriority w:val="99"/>
    <w:pPr>
      <w:numPr>
        <w:numId w:val="7"/>
      </w:numPr>
    </w:pPr>
  </w:style>
  <w:style w:type="numbering" w:customStyle="1" w:styleId="WWNum9">
    <w:name w:val="WWNum9"/>
    <w:basedOn w:val="a2"/>
    <w:uiPriority w:val="99"/>
    <w:pPr>
      <w:numPr>
        <w:numId w:val="8"/>
      </w:numPr>
    </w:pPr>
  </w:style>
  <w:style w:type="numbering" w:customStyle="1" w:styleId="WWNum10">
    <w:name w:val="WWNum10"/>
    <w:basedOn w:val="a2"/>
    <w:uiPriority w:val="99"/>
    <w:pPr>
      <w:numPr>
        <w:numId w:val="9"/>
      </w:numPr>
    </w:pPr>
  </w:style>
  <w:style w:type="numbering" w:customStyle="1" w:styleId="WWNum11">
    <w:name w:val="WWNum11"/>
    <w:basedOn w:val="a2"/>
    <w:uiPriority w:val="99"/>
    <w:pPr>
      <w:numPr>
        <w:numId w:val="10"/>
      </w:numPr>
    </w:pPr>
  </w:style>
  <w:style w:type="numbering" w:customStyle="1" w:styleId="WWNum12">
    <w:name w:val="WWNum12"/>
    <w:basedOn w:val="a2"/>
    <w:uiPriority w:val="99"/>
    <w:pPr>
      <w:numPr>
        <w:numId w:val="11"/>
      </w:numPr>
    </w:pPr>
  </w:style>
  <w:style w:type="numbering" w:customStyle="1" w:styleId="WWNum13">
    <w:name w:val="WWNum13"/>
    <w:basedOn w:val="a2"/>
    <w:uiPriority w:val="99"/>
    <w:pPr>
      <w:numPr>
        <w:numId w:val="12"/>
      </w:numPr>
    </w:pPr>
  </w:style>
  <w:style w:type="numbering" w:customStyle="1" w:styleId="WWNum14">
    <w:name w:val="WWNum14"/>
    <w:basedOn w:val="a2"/>
    <w:uiPriority w:val="99"/>
    <w:pPr>
      <w:numPr>
        <w:numId w:val="13"/>
      </w:numPr>
    </w:pPr>
  </w:style>
  <w:style w:type="table" w:styleId="aff2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1">
    <w:name w:val="WWNum21"/>
    <w:basedOn w:val="a2"/>
    <w:uiPriority w:val="99"/>
    <w:pPr>
      <w:numPr>
        <w:numId w:val="14"/>
      </w:numPr>
    </w:pPr>
  </w:style>
  <w:style w:type="table" w:customStyle="1" w:styleId="11">
    <w:name w:val="Сетка таблицы1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2"/>
    <w:uiPriority w:val="39"/>
    <w:rsid w:val="00A63D20"/>
    <w:pPr>
      <w:widowControl/>
    </w:pPr>
    <w:rPr>
      <w:rFonts w:ascii="Calibri" w:eastAsia="Times New Roman" w:hAnsi="Calibri" w:cs="Times New Roman"/>
      <w:sz w:val="22"/>
      <w:szCs w:val="22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FB35D7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sz w:val="24"/>
        <w:szCs w:val="24"/>
        <w:lang w:val="de-DE" w:eastAsia="ja-JP" w:bidi="fa-I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paragraph" w:customStyle="1" w:styleId="Standard">
    <w:name w:val="Standard"/>
    <w:uiPriority w:val="99"/>
    <w:pPr>
      <w:widowControl/>
    </w:pPr>
  </w:style>
  <w:style w:type="paragraph" w:customStyle="1" w:styleId="Heading">
    <w:name w:val="Heading"/>
    <w:basedOn w:val="Standard"/>
    <w:next w:val="Textbody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uiPriority w:val="99"/>
    <w:pPr>
      <w:spacing w:after="120"/>
    </w:pPr>
  </w:style>
  <w:style w:type="paragraph" w:styleId="afe">
    <w:name w:val="List"/>
    <w:basedOn w:val="Textbody"/>
    <w:uiPriority w:val="99"/>
    <w:rPr>
      <w:rFonts w:cs="Mangal"/>
    </w:rPr>
  </w:style>
  <w:style w:type="paragraph" w:styleId="aff">
    <w:name w:val="caption"/>
    <w:basedOn w:val="Standard"/>
    <w:uiPriority w:val="99"/>
    <w:pPr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Pr>
      <w:rFonts w:cs="Mangal"/>
    </w:rPr>
  </w:style>
  <w:style w:type="paragraph" w:styleId="aff0">
    <w:name w:val="No Spacing"/>
    <w:uiPriority w:val="99"/>
    <w:pPr>
      <w:widowControl/>
    </w:pPr>
  </w:style>
  <w:style w:type="paragraph" w:styleId="aff1">
    <w:name w:val="List Paragraph"/>
    <w:basedOn w:val="Standard"/>
    <w:uiPriority w:val="99"/>
    <w:pPr>
      <w:ind w:left="720"/>
    </w:pPr>
  </w:style>
  <w:style w:type="paragraph" w:customStyle="1" w:styleId="TableContents">
    <w:name w:val="Table Contents"/>
    <w:basedOn w:val="Standard"/>
    <w:uiPriority w:val="99"/>
  </w:style>
  <w:style w:type="character" w:customStyle="1" w:styleId="BulletSymbols">
    <w:name w:val="Bullet Symbols"/>
    <w:uiPriority w:val="99"/>
    <w:rPr>
      <w:rFonts w:ascii="OpenSymbol" w:eastAsia="OpenSymbol" w:hAnsi="OpenSymbol" w:cs="OpenSymbol"/>
    </w:rPr>
  </w:style>
  <w:style w:type="character" w:customStyle="1" w:styleId="ListLabel2">
    <w:name w:val="ListLabel 2"/>
    <w:uiPriority w:val="99"/>
    <w:rPr>
      <w:rFonts w:cs="Times New Roman"/>
      <w:sz w:val="22"/>
    </w:rPr>
  </w:style>
  <w:style w:type="character" w:customStyle="1" w:styleId="ListLabel3">
    <w:name w:val="ListLabel 3"/>
    <w:uiPriority w:val="99"/>
    <w:rPr>
      <w:rFonts w:cs="Times New Roman"/>
      <w:sz w:val="22"/>
    </w:rPr>
  </w:style>
  <w:style w:type="character" w:customStyle="1" w:styleId="ListLabel4">
    <w:name w:val="ListLabel 4"/>
    <w:uiPriority w:val="99"/>
    <w:rPr>
      <w:rFonts w:eastAsia="OpenSymbol" w:cs="OpenSymbol"/>
    </w:rPr>
  </w:style>
  <w:style w:type="character" w:customStyle="1" w:styleId="ListLabel5">
    <w:name w:val="ListLabel 5"/>
    <w:uiPriority w:val="99"/>
    <w:rPr>
      <w:b w:val="0"/>
    </w:rPr>
  </w:style>
  <w:style w:type="numbering" w:customStyle="1" w:styleId="WWNum1">
    <w:name w:val="WWNum1"/>
    <w:basedOn w:val="a2"/>
    <w:uiPriority w:val="99"/>
    <w:pPr>
      <w:numPr>
        <w:numId w:val="1"/>
      </w:numPr>
    </w:pPr>
  </w:style>
  <w:style w:type="numbering" w:customStyle="1" w:styleId="WWNum2">
    <w:name w:val="WWNum2"/>
    <w:basedOn w:val="a2"/>
    <w:uiPriority w:val="99"/>
    <w:pPr>
      <w:numPr>
        <w:numId w:val="2"/>
      </w:numPr>
    </w:pPr>
  </w:style>
  <w:style w:type="numbering" w:customStyle="1" w:styleId="WWNum3">
    <w:name w:val="WWNum3"/>
    <w:basedOn w:val="a2"/>
    <w:uiPriority w:val="99"/>
    <w:pPr>
      <w:numPr>
        <w:numId w:val="3"/>
      </w:numPr>
    </w:pPr>
  </w:style>
  <w:style w:type="numbering" w:customStyle="1" w:styleId="WWNum4">
    <w:name w:val="WWNum4"/>
    <w:basedOn w:val="a2"/>
    <w:uiPriority w:val="99"/>
    <w:pPr>
      <w:numPr>
        <w:numId w:val="4"/>
      </w:numPr>
    </w:pPr>
  </w:style>
  <w:style w:type="numbering" w:customStyle="1" w:styleId="WWNum5">
    <w:name w:val="WWNum5"/>
    <w:basedOn w:val="a2"/>
    <w:uiPriority w:val="99"/>
    <w:pPr>
      <w:numPr>
        <w:numId w:val="15"/>
      </w:numPr>
    </w:pPr>
  </w:style>
  <w:style w:type="numbering" w:customStyle="1" w:styleId="WWNum6">
    <w:name w:val="WWNum6"/>
    <w:basedOn w:val="a2"/>
    <w:uiPriority w:val="99"/>
    <w:pPr>
      <w:numPr>
        <w:numId w:val="5"/>
      </w:numPr>
    </w:pPr>
  </w:style>
  <w:style w:type="numbering" w:customStyle="1" w:styleId="WWNum7">
    <w:name w:val="WWNum7"/>
    <w:basedOn w:val="a2"/>
    <w:uiPriority w:val="99"/>
    <w:pPr>
      <w:numPr>
        <w:numId w:val="6"/>
      </w:numPr>
    </w:pPr>
  </w:style>
  <w:style w:type="numbering" w:customStyle="1" w:styleId="WWNum8">
    <w:name w:val="WWNum8"/>
    <w:basedOn w:val="a2"/>
    <w:uiPriority w:val="99"/>
    <w:pPr>
      <w:numPr>
        <w:numId w:val="7"/>
      </w:numPr>
    </w:pPr>
  </w:style>
  <w:style w:type="numbering" w:customStyle="1" w:styleId="WWNum9">
    <w:name w:val="WWNum9"/>
    <w:basedOn w:val="a2"/>
    <w:uiPriority w:val="99"/>
    <w:pPr>
      <w:numPr>
        <w:numId w:val="8"/>
      </w:numPr>
    </w:pPr>
  </w:style>
  <w:style w:type="numbering" w:customStyle="1" w:styleId="WWNum10">
    <w:name w:val="WWNum10"/>
    <w:basedOn w:val="a2"/>
    <w:uiPriority w:val="99"/>
    <w:pPr>
      <w:numPr>
        <w:numId w:val="9"/>
      </w:numPr>
    </w:pPr>
  </w:style>
  <w:style w:type="numbering" w:customStyle="1" w:styleId="WWNum11">
    <w:name w:val="WWNum11"/>
    <w:basedOn w:val="a2"/>
    <w:uiPriority w:val="99"/>
    <w:pPr>
      <w:numPr>
        <w:numId w:val="10"/>
      </w:numPr>
    </w:pPr>
  </w:style>
  <w:style w:type="numbering" w:customStyle="1" w:styleId="WWNum12">
    <w:name w:val="WWNum12"/>
    <w:basedOn w:val="a2"/>
    <w:uiPriority w:val="99"/>
    <w:pPr>
      <w:numPr>
        <w:numId w:val="11"/>
      </w:numPr>
    </w:pPr>
  </w:style>
  <w:style w:type="numbering" w:customStyle="1" w:styleId="WWNum13">
    <w:name w:val="WWNum13"/>
    <w:basedOn w:val="a2"/>
    <w:uiPriority w:val="99"/>
    <w:pPr>
      <w:numPr>
        <w:numId w:val="12"/>
      </w:numPr>
    </w:pPr>
  </w:style>
  <w:style w:type="numbering" w:customStyle="1" w:styleId="WWNum14">
    <w:name w:val="WWNum14"/>
    <w:basedOn w:val="a2"/>
    <w:uiPriority w:val="99"/>
    <w:pPr>
      <w:numPr>
        <w:numId w:val="13"/>
      </w:numPr>
    </w:pPr>
  </w:style>
  <w:style w:type="table" w:styleId="aff2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1">
    <w:name w:val="WWNum21"/>
    <w:basedOn w:val="a2"/>
    <w:uiPriority w:val="99"/>
    <w:pPr>
      <w:numPr>
        <w:numId w:val="14"/>
      </w:numPr>
    </w:pPr>
  </w:style>
  <w:style w:type="table" w:customStyle="1" w:styleId="11">
    <w:name w:val="Сетка таблицы1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2"/>
    <w:uiPriority w:val="39"/>
    <w:rsid w:val="00A63D20"/>
    <w:pPr>
      <w:widowControl/>
    </w:pPr>
    <w:rPr>
      <w:rFonts w:ascii="Calibri" w:eastAsia="Times New Roman" w:hAnsi="Calibri" w:cs="Times New Roman"/>
      <w:sz w:val="22"/>
      <w:szCs w:val="22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FB35D7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7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F36A8-A994-4E01-AF21-C7EAFE467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Leno4ka</dc:creator>
  <cp:lastModifiedBy>Кабинет_48</cp:lastModifiedBy>
  <cp:revision>2</cp:revision>
  <dcterms:created xsi:type="dcterms:W3CDTF">2026-09-15T08:22:00Z</dcterms:created>
  <dcterms:modified xsi:type="dcterms:W3CDTF">2026-09-15T08:22:00Z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