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F4D" w:rsidRDefault="00E53F4D" w:rsidP="00E53F4D">
      <w:pPr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:rsidR="00E53F4D" w:rsidRDefault="003B599A" w:rsidP="00E53F4D">
      <w:pPr>
        <w:spacing w:after="40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коррекционного курса «Речевая практика</w:t>
      </w:r>
      <w:r w:rsidR="00E53F4D">
        <w:rPr>
          <w:rFonts w:ascii="Times New Roman" w:hAnsi="Times New Roman" w:cs="Times New Roman"/>
          <w:b/>
          <w:sz w:val="24"/>
          <w:szCs w:val="24"/>
        </w:rPr>
        <w:t>» в 3 классе.</w:t>
      </w:r>
    </w:p>
    <w:p w:rsidR="00E53F4D" w:rsidRDefault="00E53F4D" w:rsidP="00E53F4D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  <w:lang w:bidi="ru-RU"/>
        </w:rPr>
        <w:t>Рабочая программа учебно</w:t>
      </w:r>
      <w:r w:rsidR="003B599A">
        <w:rPr>
          <w:rFonts w:ascii="Times New Roman" w:hAnsi="Times New Roman"/>
          <w:bCs/>
          <w:iCs/>
          <w:sz w:val="24"/>
          <w:szCs w:val="24"/>
          <w:lang w:bidi="ru-RU"/>
        </w:rPr>
        <w:t xml:space="preserve">го предмета «Речевая практика» </w:t>
      </w:r>
      <w:bookmarkStart w:id="0" w:name="_GoBack"/>
      <w:bookmarkEnd w:id="0"/>
      <w:r>
        <w:rPr>
          <w:rFonts w:ascii="Times New Roman" w:hAnsi="Times New Roman"/>
          <w:bCs/>
          <w:iCs/>
          <w:sz w:val="24"/>
          <w:szCs w:val="24"/>
          <w:lang w:bidi="ru-RU"/>
        </w:rPr>
        <w:t xml:space="preserve">в 3 классе образовательной области «Язык и речевая практика» составлена в соответствии с Федеральным государственным образовательным стандартом для </w:t>
      </w:r>
      <w:r>
        <w:rPr>
          <w:rFonts w:ascii="Times New Roman" w:hAnsi="Times New Roman"/>
          <w:sz w:val="24"/>
          <w:szCs w:val="24"/>
        </w:rPr>
        <w:t>обучающихся с умственной отсталостью (интеллектуальными нарушениями)</w:t>
      </w:r>
      <w:r>
        <w:rPr>
          <w:rFonts w:ascii="Times New Roman" w:hAnsi="Times New Roman"/>
          <w:bCs/>
          <w:iCs/>
          <w:sz w:val="24"/>
          <w:szCs w:val="24"/>
          <w:lang w:bidi="ru-RU"/>
        </w:rPr>
        <w:t xml:space="preserve"> на основе Федеральной адаптированной основной общеобразовательной программы обучающихся с умственной отсталостью (интеллектуальными нарушениями) (вариант 1).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53F4D" w:rsidRDefault="00E53F4D" w:rsidP="00E53F4D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Цель  -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развитие речевой коммуникации учащихся с интеллектуальной недостаточностью как способности использовать вербальные и невербальные средства для общения с окружающими людьми в различных ситуациях. Совершенствование самостоятельности обучающихся с умственной отсталостью (интеллектуальными нарушениями) в использовании речевых и коммуникативных умений в учебных ситуациях и живом общении. </w:t>
      </w:r>
    </w:p>
    <w:p w:rsidR="00E53F4D" w:rsidRDefault="00E53F4D" w:rsidP="00E53F4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bidi="ru-RU"/>
        </w:rPr>
        <w:t>Задачи</w:t>
      </w:r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: </w:t>
      </w:r>
    </w:p>
    <w:p w:rsidR="00E53F4D" w:rsidRDefault="00E53F4D" w:rsidP="00E53F4D">
      <w:pPr>
        <w:pStyle w:val="a5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proofErr w:type="gramStart"/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>учить  детей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понимать и чётко выполнять речевые инструкции, взаимодействовать друг с другом в ходе выполнения заданий, обращаться друг к другу и адекватно отвечать на вопрос или просьбу;</w:t>
      </w:r>
    </w:p>
    <w:p w:rsidR="00E53F4D" w:rsidRDefault="00E53F4D" w:rsidP="00E53F4D">
      <w:pPr>
        <w:pStyle w:val="a5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>развивать интонационную и жестово-мимическую выразительность речи детей, совершенствовать их лексику, грамматический строй речи;</w:t>
      </w:r>
    </w:p>
    <w:p w:rsidR="00E53F4D" w:rsidRDefault="00E53F4D" w:rsidP="00E53F4D">
      <w:pPr>
        <w:pStyle w:val="a5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>формировать простейшие умения в части построения связного монологического высказывания;</w:t>
      </w:r>
    </w:p>
    <w:p w:rsidR="00E53F4D" w:rsidRDefault="00E53F4D" w:rsidP="00E53F4D">
      <w:pPr>
        <w:pStyle w:val="a5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совершенствовать диалогические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>умения,  развивать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у детей умения участвовать в контекстном диалоге, составлять развёрнутые связные высказывания с опорой на план;</w:t>
      </w:r>
    </w:p>
    <w:p w:rsidR="00E53F4D" w:rsidRDefault="00E53F4D" w:rsidP="00E53F4D">
      <w:pPr>
        <w:pStyle w:val="a4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расширить возможности понимания учащимися обращённой речи, в </w:t>
      </w:r>
      <w:proofErr w:type="spellStart"/>
      <w:r>
        <w:rPr>
          <w:rFonts w:ascii="Times New Roman" w:hAnsi="Times New Roman"/>
          <w:sz w:val="24"/>
          <w:szCs w:val="24"/>
        </w:rPr>
        <w:t>т.ч</w:t>
      </w:r>
      <w:proofErr w:type="spellEnd"/>
      <w:r>
        <w:rPr>
          <w:rFonts w:ascii="Times New Roman" w:hAnsi="Times New Roman"/>
          <w:sz w:val="24"/>
          <w:szCs w:val="24"/>
        </w:rPr>
        <w:t>. за счёт включения упражнений на прослушивание знакомой речи в записи;</w:t>
      </w:r>
    </w:p>
    <w:p w:rsidR="00E53F4D" w:rsidRDefault="00E53F4D" w:rsidP="00E53F4D">
      <w:pPr>
        <w:pStyle w:val="a4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корректировать  недостатки</w:t>
      </w:r>
      <w:proofErr w:type="gramEnd"/>
      <w:r>
        <w:rPr>
          <w:rFonts w:ascii="Times New Roman" w:hAnsi="Times New Roman"/>
          <w:sz w:val="24"/>
          <w:szCs w:val="24"/>
        </w:rPr>
        <w:t xml:space="preserve"> речевой и мыслительной деятельности;</w:t>
      </w:r>
    </w:p>
    <w:p w:rsidR="00E53F4D" w:rsidRDefault="00E53F4D" w:rsidP="00E53F4D">
      <w:pPr>
        <w:pStyle w:val="a4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корригировать и обогащать языковую базу устных высказываний детей;</w:t>
      </w:r>
    </w:p>
    <w:p w:rsidR="00E53F4D" w:rsidRDefault="00E53F4D" w:rsidP="00E53F4D">
      <w:pPr>
        <w:pStyle w:val="a5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>воспитывать культуру речевого общения.</w:t>
      </w:r>
    </w:p>
    <w:p w:rsidR="00E53F4D" w:rsidRDefault="00E53F4D" w:rsidP="00E53F4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bidi="ru-RU"/>
        </w:rPr>
        <w:t>Основной формой</w:t>
      </w:r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организации деятельности детей на уроках является 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  <w:t>речевая ситуация (тематическая ролевая игра),</w:t>
      </w:r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позволяющая воспроизвести базовые условия </w:t>
      </w:r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lastRenderedPageBreak/>
        <w:t>естественного общения. Речевые навыки, сформированные в речевых ситуациях, переносятся в спонтанное общение.</w:t>
      </w:r>
    </w:p>
    <w:p w:rsidR="00E53F4D" w:rsidRDefault="00E53F4D" w:rsidP="00E53F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Содержание учебного предмета</w:t>
      </w:r>
    </w:p>
    <w:p w:rsidR="00E53F4D" w:rsidRDefault="00E53F4D" w:rsidP="00E53F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Аудирование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понимание речи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Повторение оппозиционных слоговых структур, слов-паронимов, предложений, различных по количеству слов: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</w:t>
      </w:r>
      <w:proofErr w:type="spellEnd"/>
      <w:r>
        <w:rPr>
          <w:rFonts w:ascii="Times New Roman" w:hAnsi="Times New Roman" w:cs="Times New Roman"/>
          <w:sz w:val="24"/>
          <w:szCs w:val="24"/>
        </w:rPr>
        <w:t>—</w:t>
      </w:r>
      <w:proofErr w:type="spellStart"/>
      <w:r>
        <w:rPr>
          <w:rFonts w:ascii="Times New Roman" w:hAnsi="Times New Roman" w:cs="Times New Roman"/>
          <w:sz w:val="24"/>
          <w:szCs w:val="24"/>
        </w:rPr>
        <w:t>мя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</w:t>
      </w:r>
      <w:proofErr w:type="spellEnd"/>
      <w:r>
        <w:rPr>
          <w:rFonts w:ascii="Times New Roman" w:hAnsi="Times New Roman" w:cs="Times New Roman"/>
          <w:sz w:val="24"/>
          <w:szCs w:val="24"/>
        </w:rPr>
        <w:t>—</w:t>
      </w:r>
      <w:proofErr w:type="spellStart"/>
      <w:r>
        <w:rPr>
          <w:rFonts w:ascii="Times New Roman" w:hAnsi="Times New Roman" w:cs="Times New Roman"/>
          <w:sz w:val="24"/>
          <w:szCs w:val="24"/>
        </w:rPr>
        <w:t>лё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вя</w:t>
      </w:r>
      <w:proofErr w:type="spellEnd"/>
      <w:r>
        <w:rPr>
          <w:rFonts w:ascii="Times New Roman" w:hAnsi="Times New Roman" w:cs="Times New Roman"/>
          <w:sz w:val="24"/>
          <w:szCs w:val="24"/>
        </w:rPr>
        <w:t>—</w:t>
      </w:r>
      <w:proofErr w:type="spellStart"/>
      <w:r>
        <w:rPr>
          <w:rFonts w:ascii="Times New Roman" w:hAnsi="Times New Roman" w:cs="Times New Roman"/>
          <w:sz w:val="24"/>
          <w:szCs w:val="24"/>
        </w:rPr>
        <w:t>вья</w:t>
      </w:r>
      <w:proofErr w:type="spellEnd"/>
      <w:r>
        <w:rPr>
          <w:rFonts w:ascii="Times New Roman" w:hAnsi="Times New Roman" w:cs="Times New Roman"/>
          <w:sz w:val="24"/>
          <w:szCs w:val="24"/>
        </w:rPr>
        <w:t>; был—бил, пел—пил, кости—гости, тонет—стонет; Я видела сегодня в скворечнике скворца — Я видела вчера в скворечнике скворца и скворушку.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 в маленького учителя, выполнение подобных заданий детьми (с помощью учителя).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Слушание коротких сказок и рассказов в аудиозаписи, просмотр видеофильмов. Ответы на вопросы по содержанию прослушанного или просмотренного.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словесной инструкции, данной в письменном виде. Включение письменного задания в ролевую ситуацию.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из двух сходных по содержанию картинок той, которая соответствует услышанному предложению: Миша сердится на себя (на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картинке клякса в альбоме, которая капнула с Мишиной кисточки) — Вася удивляется (на картинке мальчик открывает альбом, а там клякса от краски). Объяснение выбора.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Дикция и выразительность речи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речевого дыхания: посчитаем до 10 на одном выдохе, потянем звук [с], потом [з] на одном выдохе и др.</w:t>
      </w:r>
    </w:p>
    <w:p w:rsidR="00E53F4D" w:rsidRDefault="00E53F4D" w:rsidP="00E53F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Чёткое выразительное произнесение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чистоговорок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стихотворных диалогов по подражанию.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«От топота копыт пыль по полю летит»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(выбор силы голоса и ритма); «— Что ты, ёж, такой колючий? </w:t>
      </w:r>
      <w:r>
        <w:rPr>
          <w:rFonts w:ascii="Times New Roman" w:hAnsi="Times New Roman" w:cs="Times New Roman"/>
          <w:color w:val="363433"/>
          <w:sz w:val="24"/>
          <w:szCs w:val="24"/>
        </w:rPr>
        <w:t xml:space="preserve">// </w:t>
      </w:r>
      <w:r>
        <w:rPr>
          <w:rFonts w:ascii="Times New Roman" w:hAnsi="Times New Roman" w:cs="Times New Roman"/>
          <w:color w:val="000000"/>
          <w:sz w:val="24"/>
          <w:szCs w:val="24"/>
        </w:rPr>
        <w:t>— Это я на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всякий случай: </w:t>
      </w:r>
      <w:r>
        <w:rPr>
          <w:rFonts w:ascii="Times New Roman" w:hAnsi="Times New Roman" w:cs="Times New Roman"/>
          <w:color w:val="363433"/>
          <w:sz w:val="24"/>
          <w:szCs w:val="24"/>
        </w:rPr>
        <w:t xml:space="preserve">//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Знаешь, кто мои соседи? </w:t>
      </w:r>
      <w:r>
        <w:rPr>
          <w:rFonts w:ascii="Times New Roman" w:hAnsi="Times New Roman" w:cs="Times New Roman"/>
          <w:color w:val="363433"/>
          <w:sz w:val="24"/>
          <w:szCs w:val="24"/>
        </w:rPr>
        <w:t xml:space="preserve">// </w:t>
      </w:r>
      <w:r>
        <w:rPr>
          <w:rFonts w:ascii="Times New Roman" w:hAnsi="Times New Roman" w:cs="Times New Roman"/>
          <w:color w:val="000000"/>
          <w:sz w:val="24"/>
          <w:szCs w:val="24"/>
        </w:rPr>
        <w:t>Волки, лисы и медведи!» (смена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тона голоса, переход от интонации повествования к интонации вопроса и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наоборот) и др.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Громкая, спокойная, тихая, шепотная речь. Использование нужной силы голоса в различных ролевых ситуациях.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Вежливый тон голоса в разговоре. Передача различных чувств соответствующим тоном голоса (радость, удивление, жалость, гнев, грусть, страх и др.) в специально подобранных диалогах. Отгадывание на схематических рисунках (пиктограммах) выражения этих чувств.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Соотнесение с подготовленной ситуацией.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Произнесение одной и той же фразы с вопросительной, повествовательной и восклицательной интонацией. Обыгрывания ситуации,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: Снег идёт? — Да, снег идёт. — Ура, снег идёт!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Общение и его значение в жизни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Общение с природой. Что «говорят» деревья, цветы? Чем отвечают они на наше общение с ними?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Понимаем ли мы язык животных, их повадки, позы? Попробуем расшифровать их. Правильно ли мы общаемся с ними? Понимают ли нас животные?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Речевое общение. Для чего оно нужно людям? Подведение обучающихся к выводу (с опорой на иллюстративный материал): сообщить что-то новое, обменяться мнением, попросить о чём-нибудь, поздравить, пожалеть, утешить и т. д. Правила речевого общения. Коллективная работа с опорой </w:t>
      </w:r>
      <w:r>
        <w:rPr>
          <w:rFonts w:ascii="Times New Roman" w:hAnsi="Times New Roman" w:cs="Times New Roman"/>
          <w:sz w:val="24"/>
          <w:szCs w:val="24"/>
        </w:rPr>
        <w:t>на иллюстративный материал и заранее подготовленные ситуации по определению правил: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нужно говорить по очереди, а не всем сразу. Один говорит, а все слушают, иначе никто ничего не поймёт;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говорить нужно достаточно громко (но не кричать), чтобы тебя все слышали;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когда говоришь, надо смотреть на того, с кем разговариваешь;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если не соглашаешься с чем-то и возражаешь собеседнику, надо делать это вежливо и не обижать его;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не забывать употреблять вежливые слова: «Пожалуйста», «Извини», «Извините», «Спасибо».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Письменное общение. Использование письменного общения в жизни (вывески и афиши на улицах города, реклама, письма, поздравительные открытки). Написание записок друг другу с передачей информации, просьбы, предложений о совместных действиях и т. д.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Базовые формулы речевого общения (представлены с нарастанием к материалу,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изучавшемуся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в 1 и 2 классах)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Обращение, привлечение внимания.</w:t>
      </w:r>
      <w:r>
        <w:rPr>
          <w:rFonts w:ascii="Times New Roman" w:hAnsi="Times New Roman" w:cs="Times New Roman"/>
          <w:sz w:val="24"/>
          <w:szCs w:val="24"/>
        </w:rPr>
        <w:t xml:space="preserve"> «Ты» и «Вы», обращение по имени и отчеству, фамилии, обращение к знакомым взрослым и ровесникам. Грубое обращение, нежелательное обращение (по фамилии). Ласковые обращения.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Грубые и негрубые обращения. Бытовые (неофициальные) обращения к сверстникам, в семье. Именные, бытовые, ласковые обращения.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Функциональные обращения (к продавцу, сотруднику полиции и др.). Специфика половозрастных обращений (дедушка, бабушка, тётенька, девушка, мужчина и др.). Вступление в речевой контакт с незнакомым человеком без обращения («Скажите, пожалуйста…»). Обращение в поздравительной открытке.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Знакомство, представление, приветствие.</w:t>
      </w:r>
      <w:r>
        <w:rPr>
          <w:rFonts w:ascii="Times New Roman" w:hAnsi="Times New Roman" w:cs="Times New Roman"/>
          <w:sz w:val="24"/>
          <w:szCs w:val="24"/>
        </w:rPr>
        <w:t xml:space="preserve"> Формулы «Давай познакомимся», «Меня зовут…», «Меня зовут…, а тебя?». Формулы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«Это…», «Познакомься, пожалуйста, это…». Ответные реплики на приглашение познакомиться («Очень приятно!», «Рад познакомиться!»).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Приветствие и прощание.</w:t>
      </w:r>
      <w:r>
        <w:rPr>
          <w:rFonts w:ascii="Times New Roman" w:hAnsi="Times New Roman" w:cs="Times New Roman"/>
          <w:sz w:val="24"/>
          <w:szCs w:val="24"/>
        </w:rPr>
        <w:t xml:space="preserve"> Употребление различных формул приветствия и прощания в зависимости от адресата (взрослый или сверстник). Формулы «Здравствуй», «Здравствуйте», «До свидания». Развёртывание формул с помощью обращения по имени и отчеству. Жесты приветствия и прощания. Этикетные правила приветствия: замедлить шаг или остановиться посмотреть в глаза человеку.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Формулы «Доброе утро», «Добрый день», «Добрый вечер», «Спокойной ночи». Неофициальные разговорные формулы: «Привет», «Салют», «Счастливо», «Пока». Недопустимость дублирования этикетных формул, использованных невоспитанными взрослыми. Развёртывание формул с помощью обращений.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Формулы, сопровождающие ситуации приветствия и прощания: «Как дела?», «Как живёшь?», «До завтра», «Всего хорошего» и др. Просьбы при прощании: «Приходи(те) ещё», «Заходи(те)», «Звони(те)».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Приглашение, предложение.</w:t>
      </w:r>
      <w:r>
        <w:rPr>
          <w:rFonts w:ascii="Times New Roman" w:hAnsi="Times New Roman" w:cs="Times New Roman"/>
          <w:sz w:val="24"/>
          <w:szCs w:val="24"/>
        </w:rPr>
        <w:t xml:space="preserve"> Приглашение домой. Правила поведения в гостях.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Поздравление, пожелание.</w:t>
      </w:r>
      <w:r>
        <w:rPr>
          <w:rFonts w:ascii="Times New Roman" w:hAnsi="Times New Roman" w:cs="Times New Roman"/>
          <w:sz w:val="24"/>
          <w:szCs w:val="24"/>
        </w:rPr>
        <w:t xml:space="preserve"> Формулы «Поздравляю с…», «Поздравляю с праздником…» и их развёртывание с помощью обращения по имени и отчеству.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Пожелания близким и малознакомым людям, сверстникам и старшим. Различия пожеланий в связи с разными праздниками. Формулы «Желаю тебе…», «Желаю Вам…», «Я хочу пожелать…». Неречевые средства: улыбка, взгляд, доброжелательность тона.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Поздравительные открытки.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Формулы, сопровождающие вручение подарка: «Это Вам (тебе)», «Я хочу подарить тебе…» и др. Этикетные и эмоциональные реакции на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поздравления и подарки.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Одобрение, комплимент.</w:t>
      </w:r>
      <w:r>
        <w:rPr>
          <w:rFonts w:ascii="Times New Roman" w:hAnsi="Times New Roman" w:cs="Times New Roman"/>
          <w:sz w:val="24"/>
          <w:szCs w:val="24"/>
        </w:rPr>
        <w:t xml:space="preserve"> Формулы «Мне очень нравится твой…», «Как хорошо ты…», «Как красиво!» и др.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Телефонный разговор.</w:t>
      </w:r>
      <w:r>
        <w:rPr>
          <w:rFonts w:ascii="Times New Roman" w:hAnsi="Times New Roman" w:cs="Times New Roman"/>
          <w:sz w:val="24"/>
          <w:szCs w:val="24"/>
        </w:rPr>
        <w:t xml:space="preserve"> Формулы обращения, привлечения внимания в телефонном разговоре. Значение сигналов телефонной связи (гудки, обращения автоответчика мобильной связи). Выражение просьбы позвать к телефону («Позовите, пожалуйста…», «Попросите, пожалуйста…», «Можно попросить (позвать)…»). Распространение этих формул с помощью приветствия. Ответные реплики адресата: «Алло», «Да», «Я слушаю».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Просьба, совет. Обращение с просьбой к учителю, соседу по парте на уроке или на перемене. Обращение с просьбой к незнакомому человеку. Обращение с просьбой к сверстнику, близким людям. Развёртывание просьбы с помощью мотивировки. Формулы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«Пожалуйста…», «Можно…, пожалуйста!», «Разрешите…», «Можно мне…», «Можно я…».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Мотивировка отказа. Формулы «Извините, но…».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Благодарность. Формулы «Спасибо», «Большое спасибо», «Пожалуйста». Благодарность за поздравления и подарки («</w:t>
      </w:r>
      <w:proofErr w:type="gramStart"/>
      <w:r>
        <w:rPr>
          <w:rFonts w:ascii="Times New Roman" w:hAnsi="Times New Roman" w:cs="Times New Roman"/>
          <w:sz w:val="24"/>
          <w:szCs w:val="24"/>
        </w:rPr>
        <w:t>Спасибо,…</w:t>
      </w:r>
      <w:proofErr w:type="gramEnd"/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(имя)»), благодарность как ответная реакция на выполнение просьбы.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Мотивировка благодарности. Формулы «Очень приятно», «Я очень рада» и др. как мотивировка благодарности. Ответные реплики на поздравление, пожелание («Спасибо за поздравление», «Я тоже поздравляю тебя (Вас)»,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«Спасибо, и тебя (Вас) поздравляю»).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Замечание, извинение. Формула «Извините, пожалуйста» с обращением и без него. Правильная реакция на замечания. Мотивировка извинения («Я нечаянно», «Я не хотел» и др.). Использование форм обращения при извинении. Извинение перед старшим, ровесником. Обращение и мотивировка при извинении.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Сочувствие, утешение. Сочувствие заболевшему сверстнику, взрослому. Слова поддержки, утешения.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Темы речевых ситуаций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«Я дома»: «Телефонный разговор», «Весёлый праздник». «Я за порогом дома»: «Снова в школу!», «В библиотеке», «На приёме у врача», «Отправляюсь в магазин», «Я — зритель», «Какая сегодня погода?».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«Я и мои товарищи»: «Мы собрались поиграть», «Лисичка со скалочкой», «Сказки про Машу», «Новогодние поздравления», «Снегурочка», «Весенние поздравления», «Готовим подарок к празднику», «Поздравляем с Днём победы!», «Узнай меня!». «Я в мире природы»: «Учимся понимать животных».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Алгоритм работы над темой речевой ситуации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Выявление 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расширение  представлений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теме речевой ситуации.  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Актуализация, уточнение и расширение словарного запаса о теме ситуации.  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Составление предложений по теме ситуации,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ответы на вопросы и формулирование вопросов учителю, одноклассникам. 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Конструирование диалогов, участие в диалогах по теме ситуации.  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Выбор атрибутов к ролевой игре по теме речевой ситуации. Уточнение ролей, сюжета игры, его вариативности.   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Моделирование речевой ситуации.  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Составление устного текста (диалогического или несложного монологического) по теме ситуации.</w:t>
      </w:r>
    </w:p>
    <w:p w:rsidR="00E53F4D" w:rsidRDefault="00E53F4D" w:rsidP="00E53F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3F4D" w:rsidRDefault="00E53F4D" w:rsidP="00E53F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рассчитана на 68 часов, 2 часа в неделю.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E53F4D" w:rsidTr="00E53F4D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F4D" w:rsidRDefault="00E53F4D" w:rsidP="00E53F4D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F4D" w:rsidRDefault="00E53F4D" w:rsidP="00E53F4D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F4D" w:rsidRDefault="00E53F4D" w:rsidP="00E53F4D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F4D" w:rsidRDefault="00E53F4D" w:rsidP="00E53F4D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F4D" w:rsidRDefault="00E53F4D" w:rsidP="00E53F4D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E53F4D" w:rsidTr="00E53F4D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F4D" w:rsidRDefault="00E53F4D" w:rsidP="00E53F4D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F4D" w:rsidRDefault="00E53F4D" w:rsidP="00E53F4D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F4D" w:rsidRDefault="00E53F4D" w:rsidP="00E53F4D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F4D" w:rsidRDefault="00E53F4D" w:rsidP="00E53F4D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F4D" w:rsidRDefault="00E53F4D" w:rsidP="00E53F4D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</w:tr>
    </w:tbl>
    <w:p w:rsidR="00E53F4D" w:rsidRDefault="00E53F4D" w:rsidP="00E53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bidi="ru-RU"/>
        </w:rPr>
        <w:t>Планируемые результаты освоения предмета</w:t>
      </w:r>
    </w:p>
    <w:p w:rsidR="00E53F4D" w:rsidRDefault="00E53F4D" w:rsidP="00E53F4D">
      <w:pPr>
        <w:tabs>
          <w:tab w:val="num" w:pos="1451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bidi="ru-RU"/>
        </w:rPr>
        <w:t>Личностные результаты</w:t>
      </w:r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>:</w:t>
      </w:r>
    </w:p>
    <w:p w:rsidR="00E53F4D" w:rsidRDefault="00E53F4D" w:rsidP="00E53F4D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уточнение представлений о праздниках — личных и государственных, связанных с историей страны;</w:t>
      </w:r>
    </w:p>
    <w:p w:rsidR="00E53F4D" w:rsidRDefault="00E53F4D" w:rsidP="00E53F4D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расширение представлений о различных социальных ролях (покупатель, пассажир, пациент и др.) — собственных и окружающих людей;</w:t>
      </w:r>
    </w:p>
    <w:p w:rsidR="00E53F4D" w:rsidRDefault="00E53F4D" w:rsidP="00E53F4D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укрепление соответствующих возрасту ценностей и социальных ролей через расширение представлений о нормах этикета и правилах культурного поведения;</w:t>
      </w:r>
    </w:p>
    <w:p w:rsidR="00E53F4D" w:rsidRDefault="00E53F4D" w:rsidP="00E53F4D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овладение навыками коммуникации и принятыми нормами социального взаимодействия (в рамках предметных результатов 2-го и 3-го годов обучения);</w:t>
      </w:r>
    </w:p>
    <w:p w:rsidR="00E53F4D" w:rsidRDefault="00E53F4D" w:rsidP="00E53F4D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овладение социально-бытовыми навыками, используемыми в повседневной жизни (в рамках предметных результатов 2-го и 3-го годов обучения).</w:t>
      </w:r>
    </w:p>
    <w:p w:rsidR="00E53F4D" w:rsidRDefault="00E53F4D" w:rsidP="00E53F4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bidi="ru-RU"/>
        </w:rPr>
        <w:t>Планируемые предметные результаты</w:t>
      </w:r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 предусматривают овладение обучающимися практическими коммуникативными и речевыми умениями и представлены дифференцированно по двум уровням: минимальному и достаточному. </w:t>
      </w:r>
    </w:p>
    <w:p w:rsidR="00E53F4D" w:rsidRDefault="00E53F4D" w:rsidP="00E53F4D">
      <w:pPr>
        <w:tabs>
          <w:tab w:val="num" w:pos="1451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bidi="ru-RU"/>
        </w:rPr>
        <w:t>Предметные результаты</w:t>
      </w:r>
      <w:r>
        <w:rPr>
          <w:rFonts w:ascii="Times New Roman" w:hAnsi="Times New Roman" w:cs="Times New Roman"/>
          <w:bCs/>
          <w:iCs/>
          <w:sz w:val="24"/>
          <w:szCs w:val="24"/>
          <w:lang w:bidi="ru-RU"/>
        </w:rPr>
        <w:t>: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Минимальный уровень:</w:t>
      </w:r>
    </w:p>
    <w:p w:rsidR="00E53F4D" w:rsidRDefault="00E53F4D" w:rsidP="00E53F4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задания по словесной инструкции учителя, детей;</w:t>
      </w:r>
    </w:p>
    <w:p w:rsidR="00E53F4D" w:rsidRDefault="00E53F4D" w:rsidP="00E53F4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выражать свои просьбы, используя вежливые слова, адекватно пользоваться правилами этикета при встрече и расставании с детьми и</w:t>
      </w:r>
    </w:p>
    <w:p w:rsidR="00E53F4D" w:rsidRDefault="00E53F4D" w:rsidP="00E53F4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взрослыми;</w:t>
      </w:r>
    </w:p>
    <w:p w:rsidR="00E53F4D" w:rsidRDefault="00E53F4D" w:rsidP="00E53F4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 свои имя и фамилию, адрес дома, объяснять, как можно доехать или дойти до школы (по вопросам учителя);</w:t>
      </w:r>
    </w:p>
    <w:p w:rsidR="00E53F4D" w:rsidRDefault="00E53F4D" w:rsidP="00E53F4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участвовать в ролевых играх в соответствии с речевыми возможностями;</w:t>
      </w:r>
    </w:p>
    <w:p w:rsidR="00E53F4D" w:rsidRDefault="00E53F4D" w:rsidP="00E53F4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слушать сказку или рассказ, уметь отвечать на вопросы с опорой на иллюстративный материал;</w:t>
      </w:r>
    </w:p>
    <w:p w:rsidR="00E53F4D" w:rsidRDefault="00E53F4D" w:rsidP="00E53F4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выразительно произносить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чистоговорки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короткие стихотворения по образцу учителя;</w:t>
      </w:r>
    </w:p>
    <w:p w:rsidR="00E53F4D" w:rsidRDefault="00E53F4D" w:rsidP="00E53F4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участвовать в беседе;</w:t>
      </w:r>
    </w:p>
    <w:p w:rsidR="00E53F4D" w:rsidRDefault="00E53F4D" w:rsidP="00E53F4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слушать сказку или рассказ, пересказывать содержание, опираясь на картинно-символический план.</w:t>
      </w:r>
    </w:p>
    <w:p w:rsidR="00E53F4D" w:rsidRDefault="00E53F4D" w:rsidP="00E53F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Достаточный уровень:</w:t>
      </w:r>
    </w:p>
    <w:p w:rsidR="00E53F4D" w:rsidRDefault="00E53F4D" w:rsidP="00E53F4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понимать содержание сказок и рассказов, прочитанных учителем или артистами в аудиозаписи;</w:t>
      </w:r>
    </w:p>
    <w:p w:rsidR="00E53F4D" w:rsidRDefault="00E53F4D" w:rsidP="00E53F4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инструкцию, предложенную в письменной форме;</w:t>
      </w:r>
    </w:p>
    <w:p w:rsidR="00E53F4D" w:rsidRDefault="00E53F4D" w:rsidP="00E53F4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выразительно произносить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чистоговорки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короткие стихотворения после анализа;</w:t>
      </w:r>
    </w:p>
    <w:p w:rsidR="00E53F4D" w:rsidRDefault="00E53F4D" w:rsidP="00E53F4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участвовать в диалогах по темам речевых ситуаций;</w:t>
      </w:r>
    </w:p>
    <w:p w:rsidR="00E53F4D" w:rsidRDefault="00E53F4D" w:rsidP="00E53F4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 выражать свои просьбы, употребляя вежливые слова, уметь здороваться, прощаться, просить прощения и извиняться,</w:t>
      </w:r>
    </w:p>
    <w:p w:rsidR="00E53F4D" w:rsidRDefault="00E53F4D" w:rsidP="00E53F4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используя соответствующие выражения;</w:t>
      </w:r>
    </w:p>
    <w:p w:rsidR="00E53F4D" w:rsidRDefault="00E53F4D" w:rsidP="00E53F4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сообщать сведения о себе: имя и фамилию, адрес, имена и фамилии своих родственников;</w:t>
      </w:r>
    </w:p>
    <w:p w:rsidR="00E53F4D" w:rsidRDefault="00E53F4D" w:rsidP="00E53F4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участие в коллективном составлении рассказа по темам речевых ситуаций;</w:t>
      </w:r>
    </w:p>
    <w:p w:rsidR="00E53F4D" w:rsidRDefault="00E53F4D" w:rsidP="00E53F4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уметь воспроизводить составленные рассказы с опорой на картинно-символический план;</w:t>
      </w:r>
    </w:p>
    <w:p w:rsidR="00E53F4D" w:rsidRDefault="00E53F4D" w:rsidP="00E53F4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слушать сказку или рассказ, пересказывать содержание.</w:t>
      </w:r>
    </w:p>
    <w:p w:rsidR="00E53F4D" w:rsidRDefault="00E53F4D" w:rsidP="00E53F4D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3F4D" w:rsidRDefault="00E53F4D" w:rsidP="00E53F4D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обеспечение:</w:t>
      </w:r>
    </w:p>
    <w:p w:rsidR="00E53F4D" w:rsidRDefault="00E53F4D" w:rsidP="00E53F4D">
      <w:pPr>
        <w:pStyle w:val="a4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Комарова С.В. Речевая практика. 3 класс: учебник для общеобразовательных организаций, реализующих адаптированные основные общеобразовательные программы.</w:t>
      </w:r>
    </w:p>
    <w:p w:rsidR="00E53F4D" w:rsidRDefault="00E53F4D" w:rsidP="00E53F4D">
      <w:pPr>
        <w:pStyle w:val="a4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Комарова С. В., Головкина Т.М. Речевая практика. Рабочая тетрадь. 3 класс</w:t>
      </w:r>
    </w:p>
    <w:p w:rsidR="00C45A96" w:rsidRPr="00E53F4D" w:rsidRDefault="00E53F4D" w:rsidP="00E53F4D">
      <w:pPr>
        <w:pStyle w:val="a4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Комарова С.В. Речевая практика. Методические рекомендации. 1-4 классы: учебное пособие для общеобразовательных организаций, реализующих адаптированные основные общеобразовательные программы.</w:t>
      </w:r>
    </w:p>
    <w:sectPr w:rsidR="00C45A96" w:rsidRPr="00E53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372E3"/>
    <w:multiLevelType w:val="hybridMultilevel"/>
    <w:tmpl w:val="9FDE8210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234B5"/>
    <w:multiLevelType w:val="hybridMultilevel"/>
    <w:tmpl w:val="71880AF8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104B9D"/>
    <w:multiLevelType w:val="hybridMultilevel"/>
    <w:tmpl w:val="0EAE81D4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FE0BFA"/>
    <w:multiLevelType w:val="hybridMultilevel"/>
    <w:tmpl w:val="6C3E00B4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B7C4A"/>
    <w:multiLevelType w:val="hybridMultilevel"/>
    <w:tmpl w:val="11D2EED2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980"/>
    <w:rsid w:val="003B599A"/>
    <w:rsid w:val="00416AFD"/>
    <w:rsid w:val="004A0980"/>
    <w:rsid w:val="00C45A96"/>
    <w:rsid w:val="00E5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8633CA-F64D-4A07-A082-CE1F8CC5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F4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53F4D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E53F4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E53F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2016</Words>
  <Characters>11496</Characters>
  <Application>Microsoft Office Word</Application>
  <DocSecurity>0</DocSecurity>
  <Lines>95</Lines>
  <Paragraphs>26</Paragraphs>
  <ScaleCrop>false</ScaleCrop>
  <Company/>
  <LinksUpToDate>false</LinksUpToDate>
  <CharactersWithSpaces>13486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Колян</dc:creator>
  <cp:keywords/>
  <dc:description/>
  <cp:lastModifiedBy>Колян</cp:lastModifiedBy>
  <cp:revision>4</cp:revision>
  <dcterms:created xsi:type="dcterms:W3CDTF">2026-09-09T17:10:00Z</dcterms:created>
  <dcterms:modified xsi:type="dcterms:W3CDTF">2026-09-09T18:57:00Z</dcterms:modified>
</cp:coreProperties>
</file>