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28"/>
          <w:u w:val="single"/>
          <w:lang w:eastAsia="ru-RU"/>
        </w:rPr>
      </w:pPr>
      <w:r>
        <w:rPr>
          <w:b/>
          <w:sz w:val="36"/>
          <w:szCs w:val="28"/>
          <w:lang w:eastAsia="ru-RU"/>
        </w:rPr>
        <w:t xml:space="preserve">МУНИЦИПАЛЬНОЕ АВТОНОМНОЕ УЧРЕЖДЕНИЕ ДОПОЛНИТЕЛЬНОГО ОБРАЗОВАНИЯ «СПОРТИВНАЯ ШКОЛА КАЗАНСКОГО РАЙОНА ИМЕНИ ГЕРОЯ </w:t>
      </w:r>
      <w:r>
        <w:rPr>
          <w:b/>
          <w:sz w:val="36"/>
          <w:szCs w:val="28"/>
          <w:u w:val="single"/>
          <w:lang w:eastAsia="ru-RU"/>
        </w:rPr>
        <w:t>РОССИИ РАИЗОВА ЖУМАБАЯ НУРБАЕВИЧА»</w:t>
      </w:r>
    </w:p>
    <w:p>
      <w:pPr>
        <w:jc w:val="center"/>
        <w:rPr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  <w:lang w:eastAsia="ru-RU"/>
        </w:rPr>
        <w:t>627420 Тюменская область, Казанский район, с. Казанское, ул. Больничная 52, тел/факс 4-15-44</w:t>
      </w:r>
    </w:p>
    <w:p/>
    <w:p/>
    <w:p>
      <w:pPr>
        <w:rPr>
          <w:rFonts w:hint="default"/>
          <w:lang w:val="ru-RU"/>
        </w:rPr>
      </w:pPr>
      <w:bookmarkStart w:id="0" w:name="_GoBack"/>
      <w:r>
        <w:rPr>
          <w:rFonts w:hint="default"/>
          <w:lang w:val="ru-RU"/>
        </w:rPr>
        <w:drawing>
          <wp:inline distT="0" distB="0" distL="114300" distR="114300">
            <wp:extent cx="6387465" cy="3385185"/>
            <wp:effectExtent l="0" t="0" r="13335" b="5715"/>
            <wp:docPr id="1" name="Изображение 1" descr="т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тл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7465" cy="338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contextualSpacing/>
        <w:jc w:val="center"/>
        <w:rPr>
          <w:b/>
          <w:sz w:val="28"/>
          <w:szCs w:val="28"/>
        </w:rPr>
      </w:pPr>
    </w:p>
    <w:p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Л О Ж Е Н И Е</w:t>
      </w:r>
    </w:p>
    <w:p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порядке обучения по индивидуальному учебному плану</w:t>
      </w:r>
    </w:p>
    <w:p>
      <w:pPr>
        <w:contextualSpacing/>
        <w:rPr>
          <w:sz w:val="28"/>
          <w:szCs w:val="28"/>
        </w:rPr>
      </w:pPr>
    </w:p>
    <w:p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Настоящее Положение устанавливает правила обучения по индивидуальному учебному плану в МАУ ДО «СШ Казанского района имени ГР Раизова Ж.Н».</w:t>
      </w:r>
    </w:p>
    <w:p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  В соответствии с пунктом 3 части 1 статьи </w:t>
      </w:r>
      <w:r>
        <w:rPr>
          <w:sz w:val="28"/>
          <w:szCs w:val="28"/>
          <w:lang w:eastAsia="ru-RU"/>
        </w:rPr>
        <w:t>Федерального закона от 29 декабря 2012 г. № 273-ФЗ «Об образовании в Российской Федерации», обучающиеся имеют право</w:t>
      </w:r>
      <w:r>
        <w:rPr>
          <w:sz w:val="28"/>
          <w:szCs w:val="28"/>
        </w:rPr>
        <w:t xml:space="preserve"> на обучение по индивидуальному плану, в пределах осваиваемой   дополнительной образовательной программы в порядке, установленном локальными нормативными актами.</w:t>
      </w:r>
    </w:p>
    <w:p>
      <w:pPr>
        <w:pStyle w:val="8"/>
        <w:spacing w:before="0" w:after="0"/>
        <w:ind w:firstLine="567"/>
        <w:contextualSpacing/>
        <w:jc w:val="both"/>
        <w:rPr>
          <w:i w:val="0"/>
          <w:iCs w:val="0"/>
        </w:rPr>
      </w:pPr>
      <w:r>
        <w:rPr>
          <w:rFonts w:ascii="Times New Roman" w:hAnsi="Times New Roman"/>
          <w:i w:val="0"/>
          <w:iCs w:val="0"/>
        </w:rPr>
        <w:t xml:space="preserve">3.  Индивидуальный учебный план — учебный план, обеспечивающий освоение дополнительной образовательной программы на основе индивидуализации ее содержания с учетом особенностей и образовательных потребностей конкретного обучающегося. </w:t>
      </w:r>
    </w:p>
    <w:p>
      <w:pPr>
        <w:pStyle w:val="6"/>
        <w:spacing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Индивидуальный учебный план разрабатывается для отдельного обучающего или группы обучающихся на этапе начальной подготовки, тренировочном этапе, на этапе совершенствования спортивного мастерства на основе учебного плана Учреждения.</w:t>
      </w:r>
    </w:p>
    <w:p>
      <w:pPr>
        <w:pStyle w:val="6"/>
        <w:spacing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  Индивидуальный учебный план составляется на один учебный год. </w:t>
      </w:r>
    </w:p>
    <w:p>
      <w:pPr>
        <w:pStyle w:val="6"/>
        <w:spacing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   При реализации дополнительных образовательных программ в соответ-ствии с индивидуальным учебным планом,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>
      <w:pPr>
        <w:pStyle w:val="6"/>
        <w:spacing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  Индивидуальные учебные планы разрабатываются в соответствии со спецификой и возможностями МАУ ДО «СШ Казанского района имени ГР Раизова Ж.Н».</w:t>
      </w:r>
    </w:p>
    <w:p>
      <w:pPr>
        <w:pStyle w:val="6"/>
        <w:spacing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   Индивидуальные планы обучения по дополнительной образовательной программе разрабатываются тренерами - преподавателями МАУ ДО «СШ Казанского района имени ГР Раизова Ж.Н».</w:t>
      </w:r>
    </w:p>
    <w:p>
      <w:pPr>
        <w:pStyle w:val="6"/>
        <w:spacing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  Обучающиеся обязаны выполнять индивидуальный учебный план, в том числе посещать предусмотренные индивидуальным планом учебные занятия. </w:t>
      </w:r>
    </w:p>
    <w:p>
      <w:pPr>
        <w:pStyle w:val="6"/>
        <w:spacing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10.  Ознакомление родителей (законных представителей) детей с настоящим Положением, в том числе через информационные системы общего пользования, осуществляется при приеме детей в МАУ ДО «СШ Казанского района имени ГР Раизова Ж.Н».</w:t>
      </w:r>
    </w:p>
    <w:p>
      <w:pPr>
        <w:pStyle w:val="6"/>
        <w:spacing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11.   Обучение по индивидуальному учебному плану начинается, как правило, с начала учебного года.</w:t>
      </w:r>
    </w:p>
    <w:p>
      <w:pPr>
        <w:pStyle w:val="6"/>
        <w:spacing w:after="0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12.   Индивидуальный учебный план утверждается заместителем директора по учебно – воспитательной работе.</w:t>
      </w:r>
    </w:p>
    <w:p>
      <w:pPr>
        <w:pStyle w:val="6"/>
        <w:spacing w:after="0"/>
        <w:ind w:firstLine="567"/>
        <w:contextualSpacing/>
        <w:jc w:val="both"/>
        <w:rPr>
          <w:szCs w:val="28"/>
        </w:rPr>
      </w:pPr>
      <w:r>
        <w:rPr>
          <w:sz w:val="28"/>
          <w:szCs w:val="28"/>
        </w:rPr>
        <w:t xml:space="preserve">13. МАУ ДО «СШ Казанского района имени ГР Раизова Ж.Н» осуществляет контроль за освоением дополнительных образовательных программ обучающимися, проходящих  обучение по индивидуальному учебному плану. </w:t>
      </w:r>
    </w:p>
    <w:p>
      <w:pPr>
        <w:pStyle w:val="7"/>
        <w:ind w:firstLine="567"/>
        <w:contextualSpacing/>
        <w:jc w:val="both"/>
        <w:rPr>
          <w:szCs w:val="28"/>
        </w:rPr>
      </w:pPr>
      <w:r>
        <w:rPr>
          <w:b w:val="0"/>
          <w:szCs w:val="28"/>
        </w:rPr>
        <w:t>14. Текущий контроль успеваемости и промежуточная аттестация обучающихся, проходящих  обучение по индивидуальному учебному плану, осуществляются в соответствии с «Положением о текущем контроле успеваемости, промежуточной итоговой аттестации обучающихся МАУ ДО «СШ Казанского района имени ГР Раизова Ж.Н».</w:t>
      </w:r>
    </w:p>
    <w:p>
      <w:pPr>
        <w:pStyle w:val="7"/>
        <w:ind w:firstLine="567"/>
        <w:contextualSpacing/>
        <w:jc w:val="both"/>
        <w:rPr>
          <w:b w:val="0"/>
        </w:rPr>
      </w:pPr>
      <w:r>
        <w:rPr>
          <w:b w:val="0"/>
        </w:rPr>
        <w:t xml:space="preserve">15.    Материально-техническое оснащение образовательного процесса должно обеспечивать возможность реализации индивидуальных учебных планов обучающихся. </w:t>
      </w:r>
    </w:p>
    <w:p>
      <w:pPr>
        <w:pStyle w:val="7"/>
        <w:ind w:firstLine="900"/>
        <w:contextualSpacing/>
        <w:jc w:val="both"/>
        <w:rPr>
          <w:b w:val="0"/>
          <w:szCs w:val="28"/>
        </w:rPr>
      </w:pPr>
    </w:p>
    <w:p>
      <w:pPr>
        <w:pStyle w:val="7"/>
        <w:ind w:firstLine="900"/>
        <w:contextualSpacing/>
        <w:jc w:val="both"/>
        <w:rPr>
          <w:b w:val="0"/>
          <w:szCs w:val="28"/>
        </w:rPr>
      </w:pPr>
    </w:p>
    <w:p>
      <w:pPr>
        <w:pStyle w:val="7"/>
        <w:ind w:firstLine="900"/>
        <w:contextualSpacing/>
        <w:jc w:val="both"/>
        <w:rPr>
          <w:b w:val="0"/>
          <w:szCs w:val="28"/>
        </w:rPr>
      </w:pPr>
    </w:p>
    <w:p>
      <w:pPr>
        <w:ind w:firstLine="567"/>
        <w:contextualSpacing/>
        <w:jc w:val="both"/>
        <w:rPr>
          <w:sz w:val="28"/>
          <w:szCs w:val="28"/>
        </w:rPr>
      </w:pPr>
    </w:p>
    <w:sectPr>
      <w:footerReference r:id="rId5" w:type="default"/>
      <w:pgSz w:w="11906" w:h="16838"/>
      <w:pgMar w:top="1134" w:right="850" w:bottom="1134" w:left="99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Microsoft YaHe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</w:p>
  <w:p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7512A"/>
    <w:rsid w:val="000513D1"/>
    <w:rsid w:val="000706F5"/>
    <w:rsid w:val="000A54D9"/>
    <w:rsid w:val="000C6F77"/>
    <w:rsid w:val="00112F77"/>
    <w:rsid w:val="001311C3"/>
    <w:rsid w:val="00145C18"/>
    <w:rsid w:val="00146BC2"/>
    <w:rsid w:val="001F70B8"/>
    <w:rsid w:val="00235741"/>
    <w:rsid w:val="00262A32"/>
    <w:rsid w:val="00287EA2"/>
    <w:rsid w:val="00290BD9"/>
    <w:rsid w:val="002D017C"/>
    <w:rsid w:val="002E0E62"/>
    <w:rsid w:val="00372D1D"/>
    <w:rsid w:val="003B09BB"/>
    <w:rsid w:val="003E49B4"/>
    <w:rsid w:val="00462D1A"/>
    <w:rsid w:val="0047512A"/>
    <w:rsid w:val="0049246C"/>
    <w:rsid w:val="004C1C79"/>
    <w:rsid w:val="004D7F90"/>
    <w:rsid w:val="004E0933"/>
    <w:rsid w:val="004E35FF"/>
    <w:rsid w:val="00504CDC"/>
    <w:rsid w:val="005112DA"/>
    <w:rsid w:val="00554896"/>
    <w:rsid w:val="0055682F"/>
    <w:rsid w:val="0056735F"/>
    <w:rsid w:val="005D739C"/>
    <w:rsid w:val="005E5612"/>
    <w:rsid w:val="005F3655"/>
    <w:rsid w:val="0062697D"/>
    <w:rsid w:val="0064094C"/>
    <w:rsid w:val="006844D5"/>
    <w:rsid w:val="006901C2"/>
    <w:rsid w:val="006E3F20"/>
    <w:rsid w:val="006F3ADD"/>
    <w:rsid w:val="00712376"/>
    <w:rsid w:val="00712CA5"/>
    <w:rsid w:val="007C546A"/>
    <w:rsid w:val="00816E5C"/>
    <w:rsid w:val="0083721E"/>
    <w:rsid w:val="00870A31"/>
    <w:rsid w:val="008A1544"/>
    <w:rsid w:val="008B1CE7"/>
    <w:rsid w:val="008B784A"/>
    <w:rsid w:val="008C42E4"/>
    <w:rsid w:val="008C7D54"/>
    <w:rsid w:val="008E1B26"/>
    <w:rsid w:val="008F25CC"/>
    <w:rsid w:val="00947255"/>
    <w:rsid w:val="00947686"/>
    <w:rsid w:val="009532B7"/>
    <w:rsid w:val="009630B6"/>
    <w:rsid w:val="0096407B"/>
    <w:rsid w:val="00A22741"/>
    <w:rsid w:val="00A540BB"/>
    <w:rsid w:val="00AB1BA1"/>
    <w:rsid w:val="00AE0E39"/>
    <w:rsid w:val="00B04015"/>
    <w:rsid w:val="00B16DF0"/>
    <w:rsid w:val="00B64020"/>
    <w:rsid w:val="00B809AE"/>
    <w:rsid w:val="00BF091C"/>
    <w:rsid w:val="00C051D7"/>
    <w:rsid w:val="00C07A64"/>
    <w:rsid w:val="00C44964"/>
    <w:rsid w:val="00C5440A"/>
    <w:rsid w:val="00C60861"/>
    <w:rsid w:val="00CB7F0C"/>
    <w:rsid w:val="00CC0EA8"/>
    <w:rsid w:val="00D05019"/>
    <w:rsid w:val="00D53AFF"/>
    <w:rsid w:val="00D74EE7"/>
    <w:rsid w:val="00D77901"/>
    <w:rsid w:val="00E476A1"/>
    <w:rsid w:val="00E512A5"/>
    <w:rsid w:val="00E9070D"/>
    <w:rsid w:val="00E910B1"/>
    <w:rsid w:val="00EF1746"/>
    <w:rsid w:val="00EF24AF"/>
    <w:rsid w:val="00EF33E5"/>
    <w:rsid w:val="00F07F6A"/>
    <w:rsid w:val="00F24055"/>
    <w:rsid w:val="00F73B0D"/>
    <w:rsid w:val="00F85245"/>
    <w:rsid w:val="00FC78A7"/>
    <w:rsid w:val="6E99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tabs>
        <w:tab w:val="center" w:pos="4677"/>
        <w:tab w:val="right" w:pos="9355"/>
      </w:tabs>
    </w:pPr>
  </w:style>
  <w:style w:type="paragraph" w:styleId="6">
    <w:name w:val="Body Text"/>
    <w:basedOn w:val="1"/>
    <w:link w:val="14"/>
    <w:uiPriority w:val="0"/>
    <w:pPr>
      <w:suppressAutoHyphens/>
      <w:spacing w:after="120"/>
    </w:pPr>
    <w:rPr>
      <w:lang w:eastAsia="ar-SA"/>
    </w:rPr>
  </w:style>
  <w:style w:type="paragraph" w:styleId="7">
    <w:name w:val="Title"/>
    <w:basedOn w:val="1"/>
    <w:next w:val="8"/>
    <w:link w:val="15"/>
    <w:qFormat/>
    <w:uiPriority w:val="0"/>
    <w:pPr>
      <w:suppressAutoHyphens/>
      <w:jc w:val="center"/>
    </w:pPr>
    <w:rPr>
      <w:b/>
      <w:sz w:val="28"/>
      <w:szCs w:val="20"/>
      <w:lang w:eastAsia="ar-SA"/>
    </w:rPr>
  </w:style>
  <w:style w:type="paragraph" w:styleId="8">
    <w:name w:val="Subtitle"/>
    <w:basedOn w:val="1"/>
    <w:next w:val="6"/>
    <w:link w:val="16"/>
    <w:qFormat/>
    <w:uiPriority w:val="0"/>
    <w:pPr>
      <w:keepNext/>
      <w:suppressAutoHyphens/>
      <w:spacing w:before="240" w:after="120"/>
      <w:jc w:val="center"/>
    </w:pPr>
    <w:rPr>
      <w:rFonts w:ascii="Arial" w:hAnsi="Arial" w:eastAsia="Microsoft YaHei" w:cs="Mangal"/>
      <w:i/>
      <w:iCs/>
      <w:sz w:val="28"/>
      <w:szCs w:val="28"/>
      <w:lang w:eastAsia="ar-SA"/>
    </w:rPr>
  </w:style>
  <w:style w:type="paragraph" w:styleId="9">
    <w:name w:val="footer"/>
    <w:basedOn w:val="1"/>
    <w:link w:val="12"/>
    <w:unhideWhenUsed/>
    <w:uiPriority w:val="99"/>
    <w:pPr>
      <w:tabs>
        <w:tab w:val="center" w:pos="4677"/>
        <w:tab w:val="right" w:pos="9355"/>
      </w:tabs>
    </w:pPr>
  </w:style>
  <w:style w:type="table" w:styleId="10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Верхний колонтитул Знак"/>
    <w:basedOn w:val="2"/>
    <w:link w:val="5"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12">
    <w:name w:val="Нижний колонтитул Знак"/>
    <w:basedOn w:val="2"/>
    <w:link w:val="9"/>
    <w:uiPriority w:val="99"/>
    <w:rPr>
      <w:rFonts w:ascii="Times New Roman" w:hAnsi="Times New Roman" w:eastAsia="Times New Roman" w:cs="Times New Roman"/>
      <w:sz w:val="24"/>
      <w:szCs w:val="24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Основной текст Знак"/>
    <w:basedOn w:val="2"/>
    <w:link w:val="6"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15">
    <w:name w:val="Заголовок Знак"/>
    <w:basedOn w:val="2"/>
    <w:link w:val="7"/>
    <w:uiPriority w:val="0"/>
    <w:rPr>
      <w:rFonts w:ascii="Times New Roman" w:hAnsi="Times New Roman" w:eastAsia="Times New Roman" w:cs="Times New Roman"/>
      <w:b/>
      <w:sz w:val="28"/>
      <w:szCs w:val="20"/>
      <w:lang w:eastAsia="ar-SA"/>
    </w:rPr>
  </w:style>
  <w:style w:type="character" w:customStyle="1" w:styleId="16">
    <w:name w:val="Подзаголовок Знак"/>
    <w:basedOn w:val="2"/>
    <w:link w:val="8"/>
    <w:uiPriority w:val="0"/>
    <w:rPr>
      <w:rFonts w:ascii="Arial" w:hAnsi="Arial" w:eastAsia="Microsoft YaHei" w:cs="Mangal"/>
      <w:i/>
      <w:iCs/>
      <w:sz w:val="28"/>
      <w:szCs w:val="28"/>
      <w:lang w:eastAsia="ar-SA"/>
    </w:rPr>
  </w:style>
  <w:style w:type="character" w:customStyle="1" w:styleId="17">
    <w:name w:val="Текст выноски Знак"/>
    <w:basedOn w:val="2"/>
    <w:link w:val="4"/>
    <w:semiHidden/>
    <w:uiPriority w:val="99"/>
    <w:rPr>
      <w:rFonts w:ascii="Segoe UI" w:hAnsi="Segoe UI" w:eastAsia="Times New Roman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6AAA1-7AB3-44ED-9B8F-1C5599A31C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521</Words>
  <Characters>2972</Characters>
  <Lines>24</Lines>
  <Paragraphs>6</Paragraphs>
  <TotalTime>52</TotalTime>
  <ScaleCrop>false</ScaleCrop>
  <LinksUpToDate>false</LinksUpToDate>
  <CharactersWithSpaces>3487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2015-12-01T16:11:00Z</dcterms:created>
  <dc:creator>Куксина</dc:creator>
  <cp:lastModifiedBy>Александр Сотни�</cp:lastModifiedBy>
  <cp:lastPrinted>2023-08-21T10:17:00Z</cp:lastPrinted>
  <dcterms:modified xsi:type="dcterms:W3CDTF">2024-02-05T08:03:41Z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5BCCD1E1ACFC448A9EA4E8B3A32B71E2_12</vt:lpwstr>
  </property>
</Properties>
</file>