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95" w:rsidRDefault="00F17295">
      <w:pP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0" w:name="_Toc511982749"/>
      <w:r>
        <w:rPr>
          <w:rFonts w:ascii="Times New Roman" w:eastAsiaTheme="majorEastAsia" w:hAnsi="Times New Roman" w:cstheme="majorBidi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-1050452</wp:posOffset>
            </wp:positionH>
            <wp:positionV relativeFrom="paragraph">
              <wp:posOffset>-688192</wp:posOffset>
            </wp:positionV>
            <wp:extent cx="7498168" cy="10399052"/>
            <wp:effectExtent l="19050" t="0" r="7532" b="0"/>
            <wp:wrapNone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814" cy="1040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br w:type="page"/>
      </w:r>
    </w:p>
    <w:p w:rsidR="00123988" w:rsidRDefault="00123988" w:rsidP="00123988">
      <w:pPr>
        <w:jc w:val="center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3604372"/>
        <w:docPartObj>
          <w:docPartGallery w:val="Table of Contents"/>
          <w:docPartUnique/>
        </w:docPartObj>
      </w:sdtPr>
      <w:sdtContent>
        <w:p w:rsidR="00123988" w:rsidRPr="00A83C7C" w:rsidRDefault="00123988" w:rsidP="00A83C7C">
          <w:pPr>
            <w:pStyle w:val="a3"/>
            <w:spacing w:before="0"/>
            <w:rPr>
              <w:rFonts w:ascii="Times New Roman" w:hAnsi="Times New Roman" w:cs="Times New Roman"/>
              <w:b w:val="0"/>
            </w:rPr>
          </w:pPr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2247EC">
            <w:rPr>
              <w:sz w:val="28"/>
              <w:szCs w:val="28"/>
            </w:rPr>
            <w:fldChar w:fldCharType="begin"/>
          </w:r>
          <w:r w:rsidR="00123988" w:rsidRPr="00A83C7C">
            <w:rPr>
              <w:sz w:val="28"/>
              <w:szCs w:val="28"/>
            </w:rPr>
            <w:instrText xml:space="preserve"> TOC \o "1-3" \h \z \u </w:instrText>
          </w:r>
          <w:r w:rsidRPr="002247EC">
            <w:rPr>
              <w:sz w:val="28"/>
              <w:szCs w:val="28"/>
            </w:rPr>
            <w:fldChar w:fldCharType="separate"/>
          </w:r>
          <w:hyperlink w:anchor="_Toc76645602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>1. Общие положения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_Toc76645602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3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03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>2. Трудовой договор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_Toc76645603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4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04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>3. Профессиональная подготовка, переподготовка и повышение квалификации работников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_Toc76645604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6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05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>4. Рабочее время и время отдыха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_Toc76645605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7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06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>5. Нормирование и оплата труда. Гарантии и компенсации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_Toc76645606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10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07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>6. Охрана труда и здоровья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_Toc76645607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12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08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>7. Гарантии деятельности трудового коллектива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_Toc76645608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13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09" w:history="1">
            <w:r w:rsidR="00A83C7C" w:rsidRPr="00A83C7C">
              <w:rPr>
                <w:rStyle w:val="a4"/>
                <w:noProof/>
                <w:sz w:val="28"/>
                <w:szCs w:val="28"/>
              </w:rPr>
              <w:t>8. Контроль за выполнением коллективного договора. Ответственность сторон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_Toc76645609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14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10" w:history="1">
            <w:r w:rsidR="00A83C7C" w:rsidRPr="00A83C7C">
              <w:rPr>
                <w:rStyle w:val="a4"/>
                <w:rFonts w:eastAsiaTheme="majorEastAsia" w:cstheme="majorBidi"/>
                <w:bCs/>
                <w:noProof/>
                <w:sz w:val="28"/>
                <w:szCs w:val="28"/>
              </w:rPr>
              <w:t xml:space="preserve">СОГЛАШЕНИЕ ПО ОХРАНЕ ТРУДА </w:t>
            </w:r>
            <w:r w:rsidR="00A83C7C" w:rsidRPr="00A83C7C">
              <w:rPr>
                <w:rStyle w:val="a4"/>
                <w:noProof/>
                <w:sz w:val="28"/>
                <w:szCs w:val="28"/>
              </w:rPr>
              <w:t>на 2021-2024 гг.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_Toc76645610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16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3C7C" w:rsidRPr="00A83C7C" w:rsidRDefault="002247E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76645611" w:history="1">
            <w:r w:rsidR="00A83C7C" w:rsidRPr="00A83C7C">
              <w:rPr>
                <w:rStyle w:val="a4"/>
                <w:noProof/>
                <w:sz w:val="28"/>
                <w:szCs w:val="28"/>
              </w:rPr>
              <w:t>ПЕРЕЧЕНЬ работ, профессий и должностей на которых положено обеспечение смывающими и обезвреживающими средствами, согласно ст. 221 Трудового кодекса РФ и Приказом Минздравсоцразвития России от 17.12.10 № 1122н «Об утверждении норм бесплатной выдачи работникам смывающих и обезвреживающих средств…»</w:t>
            </w:r>
            <w:r w:rsidR="00A83C7C" w:rsidRPr="00A83C7C">
              <w:rPr>
                <w:noProof/>
                <w:webHidden/>
                <w:sz w:val="28"/>
                <w:szCs w:val="28"/>
              </w:rPr>
              <w:tab/>
            </w:r>
            <w:r w:rsidRPr="00A83C7C">
              <w:rPr>
                <w:noProof/>
                <w:webHidden/>
                <w:sz w:val="28"/>
                <w:szCs w:val="28"/>
              </w:rPr>
              <w:fldChar w:fldCharType="begin"/>
            </w:r>
            <w:r w:rsidR="00A83C7C" w:rsidRPr="00A83C7C">
              <w:rPr>
                <w:noProof/>
                <w:webHidden/>
                <w:sz w:val="28"/>
                <w:szCs w:val="28"/>
              </w:rPr>
              <w:instrText xml:space="preserve"> PAGEREF _Toc76645611 \h </w:instrText>
            </w:r>
            <w:r w:rsidRPr="00A83C7C">
              <w:rPr>
                <w:noProof/>
                <w:webHidden/>
                <w:sz w:val="28"/>
                <w:szCs w:val="28"/>
              </w:rPr>
            </w:r>
            <w:r w:rsidRPr="00A83C7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A2878">
              <w:rPr>
                <w:noProof/>
                <w:webHidden/>
                <w:sz w:val="28"/>
                <w:szCs w:val="28"/>
              </w:rPr>
              <w:t>18</w:t>
            </w:r>
            <w:r w:rsidRPr="00A83C7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3988" w:rsidRDefault="002247EC">
          <w:r w:rsidRPr="00A83C7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23988" w:rsidRDefault="00123988" w:rsidP="00123988">
      <w:pPr>
        <w:jc w:val="both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br w:type="page"/>
      </w:r>
    </w:p>
    <w:p w:rsidR="0009020C" w:rsidRPr="0009020C" w:rsidRDefault="004E32CB" w:rsidP="0009020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1" w:name="_Toc76645602"/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lastRenderedPageBreak/>
        <w:t>1</w:t>
      </w:r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. Общие положения</w:t>
      </w:r>
      <w:bookmarkEnd w:id="0"/>
      <w:bookmarkEnd w:id="1"/>
    </w:p>
    <w:p w:rsidR="0009020C" w:rsidRPr="0009020C" w:rsidRDefault="0009020C" w:rsidP="0009020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1.1. Настоящий коллективный договор заключен между работодателем и работниками и является правовым </w:t>
      </w:r>
      <w:r w:rsidR="003414F5">
        <w:rPr>
          <w:rFonts w:ascii="Times New Roman" w:eastAsia="MS Mincho" w:hAnsi="Times New Roman" w:cs="Times New Roman"/>
          <w:sz w:val="28"/>
          <w:szCs w:val="28"/>
          <w:lang w:eastAsia="ja-JP"/>
        </w:rPr>
        <w:t>актом, регулирующим социально-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трудовые отношения в МАУ ДО «</w:t>
      </w: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Казанская</w:t>
      </w:r>
      <w:proofErr w:type="gram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районная ДЮСШ».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1.2. Коллективный договор заключен в соответствии с Трудовым кодексом РФ (далее –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РФ), иными законодательными и нормативными правовыми актами с целью определения взаимных обязательств работников и раб</w:t>
      </w:r>
      <w:r w:rsidR="004412C0">
        <w:rPr>
          <w:rFonts w:ascii="Times New Roman" w:eastAsia="MS Mincho" w:hAnsi="Times New Roman" w:cs="Times New Roman"/>
          <w:sz w:val="28"/>
          <w:szCs w:val="28"/>
          <w:lang w:eastAsia="ja-JP"/>
        </w:rPr>
        <w:t>отодателя по защите социально-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трудовых прав и профессиональных интересов работников организации и установл</w:t>
      </w:r>
      <w:r w:rsidR="004412C0">
        <w:rPr>
          <w:rFonts w:ascii="Times New Roman" w:eastAsia="MS Mincho" w:hAnsi="Times New Roman" w:cs="Times New Roman"/>
          <w:sz w:val="28"/>
          <w:szCs w:val="28"/>
          <w:lang w:eastAsia="ja-JP"/>
        </w:rPr>
        <w:t>ению дополнительных социально-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экономических, правовых и профессиональных гарантий, льгот и преимуще</w:t>
      </w: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ств дл</w:t>
      </w:r>
      <w:proofErr w:type="gram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я работников.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1.3. Сторонами коллективного договора являются: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AA0709">
        <w:rPr>
          <w:rFonts w:ascii="Times New Roman" w:eastAsia="MS Mincho" w:hAnsi="Times New Roman" w:cs="Times New Roman"/>
          <w:sz w:val="28"/>
          <w:szCs w:val="28"/>
          <w:lang w:eastAsia="ja-JP"/>
        </w:rPr>
        <w:t>Р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аботники </w:t>
      </w:r>
      <w:r w:rsidR="00022C99">
        <w:rPr>
          <w:rFonts w:ascii="Times New Roman" w:eastAsia="MS Mincho" w:hAnsi="Times New Roman" w:cs="Times New Roman"/>
          <w:sz w:val="28"/>
          <w:szCs w:val="28"/>
          <w:lang w:eastAsia="ja-JP"/>
        </w:rPr>
        <w:t>учреждения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022C99">
        <w:rPr>
          <w:rFonts w:ascii="Times New Roman" w:eastAsia="MS Mincho" w:hAnsi="Times New Roman" w:cs="Times New Roman"/>
          <w:sz w:val="28"/>
          <w:szCs w:val="28"/>
          <w:lang w:eastAsia="ja-JP"/>
        </w:rPr>
        <w:t>в лице председателя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трудового коллектива</w:t>
      </w:r>
      <w:r w:rsidR="00AA0709">
        <w:rPr>
          <w:rFonts w:ascii="Times New Roman" w:eastAsia="MS Mincho" w:hAnsi="Times New Roman" w:cs="Times New Roman"/>
          <w:sz w:val="28"/>
          <w:szCs w:val="28"/>
          <w:lang w:eastAsia="ja-JP"/>
        </w:rPr>
        <w:t>, наделё</w:t>
      </w:r>
      <w:r w:rsidR="00022C99">
        <w:rPr>
          <w:rFonts w:ascii="Times New Roman" w:eastAsia="MS Mincho" w:hAnsi="Times New Roman" w:cs="Times New Roman"/>
          <w:sz w:val="28"/>
          <w:szCs w:val="28"/>
          <w:lang w:eastAsia="ja-JP"/>
        </w:rPr>
        <w:t>нного правом представлять интересы при ведении переговоров, разработке и заключении коллективного договора, осуществлять контроль за выполнением обязатель</w:t>
      </w:r>
      <w:proofErr w:type="gramStart"/>
      <w:r w:rsidR="00022C99">
        <w:rPr>
          <w:rFonts w:ascii="Times New Roman" w:eastAsia="MS Mincho" w:hAnsi="Times New Roman" w:cs="Times New Roman"/>
          <w:sz w:val="28"/>
          <w:szCs w:val="28"/>
          <w:lang w:eastAsia="ja-JP"/>
        </w:rPr>
        <w:t>ств ст</w:t>
      </w:r>
      <w:proofErr w:type="gramEnd"/>
      <w:r w:rsidR="00022C99">
        <w:rPr>
          <w:rFonts w:ascii="Times New Roman" w:eastAsia="MS Mincho" w:hAnsi="Times New Roman" w:cs="Times New Roman"/>
          <w:sz w:val="28"/>
          <w:szCs w:val="28"/>
          <w:lang w:eastAsia="ja-JP"/>
        </w:rPr>
        <w:t>орон в период его действия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AA0709">
        <w:rPr>
          <w:rFonts w:ascii="Times New Roman" w:eastAsia="MS Mincho" w:hAnsi="Times New Roman" w:cs="Times New Roman"/>
          <w:sz w:val="28"/>
          <w:szCs w:val="28"/>
          <w:lang w:eastAsia="ja-JP"/>
        </w:rPr>
        <w:t>Р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аботодатель</w:t>
      </w:r>
      <w:r w:rsidR="00AA0709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лице </w:t>
      </w:r>
      <w:r w:rsidR="00AA0709">
        <w:rPr>
          <w:rFonts w:ascii="Times New Roman" w:eastAsia="MS Mincho" w:hAnsi="Times New Roman" w:cs="Times New Roman"/>
          <w:sz w:val="28"/>
          <w:szCs w:val="28"/>
          <w:lang w:eastAsia="ja-JP"/>
        </w:rPr>
        <w:t>уполномоченного в установленном порядке директора учреждения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1.4. Действие настоящего коллективного договора распространяется на всех работников учреждения.</w:t>
      </w:r>
    </w:p>
    <w:p w:rsidR="0009020C" w:rsidRPr="0009020C" w:rsidRDefault="00AA0709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1.5. Стороны договорились знакомить под роспись вновь принятых работников с коллективным договором, правила</w:t>
      </w:r>
      <w:r w:rsidR="00107055">
        <w:rPr>
          <w:rFonts w:ascii="Times New Roman" w:eastAsia="MS Mincho" w:hAnsi="Times New Roman" w:cs="Times New Roman"/>
          <w:sz w:val="28"/>
          <w:szCs w:val="28"/>
          <w:lang w:eastAsia="ja-JP"/>
        </w:rPr>
        <w:t>ми внутреннего трудового распор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ядка, </w:t>
      </w:r>
      <w:r w:rsidR="00C2753E">
        <w:rPr>
          <w:rFonts w:ascii="Times New Roman" w:eastAsia="MS Mincho" w:hAnsi="Times New Roman" w:cs="Times New Roman"/>
          <w:sz w:val="28"/>
          <w:szCs w:val="28"/>
          <w:lang w:eastAsia="ja-JP"/>
        </w:rPr>
        <w:t>положением</w:t>
      </w:r>
      <w:r w:rsidR="00C2753E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об оплате труда и материальном стимулировании работников муниципального автономного учреждения дополнительного образования   «Казанская районная детско-юношеская спортивная школа»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с должностными инструкциями, </w:t>
      </w:r>
      <w:r w:rsidR="00107055">
        <w:rPr>
          <w:rFonts w:ascii="Times New Roman" w:eastAsia="MS Mincho" w:hAnsi="Times New Roman" w:cs="Times New Roman"/>
          <w:sz w:val="28"/>
          <w:szCs w:val="28"/>
          <w:lang w:eastAsia="ja-JP"/>
        </w:rPr>
        <w:t>инструкциями по технике безопасности на рабочем месте и т.д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1.6.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1.7.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1.8. </w:t>
      </w:r>
      <w:r w:rsidR="00107055">
        <w:rPr>
          <w:rFonts w:ascii="Times New Roman" w:eastAsia="MS Mincho" w:hAnsi="Times New Roman" w:cs="Times New Roman"/>
          <w:sz w:val="28"/>
          <w:szCs w:val="28"/>
          <w:lang w:eastAsia="ja-JP"/>
        </w:rPr>
        <w:t>При внесении изменений и дополнений в коллективный договор стороны обязуются не ухудшать условий, ранее установленных работникам учреждения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1.9. Все спорные вопросы по толкованию и реализации положений коллективного договора решаются сторонами.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1.10. Настоящий договор вступает в силу с момента его подписания сторонами.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1.11. Работодатель признает право трудового коллектива представлять интересы работников организации.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1.12. 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07055">
        <w:rPr>
          <w:rFonts w:ascii="Times New Roman" w:eastAsia="MS Mincho" w:hAnsi="Times New Roman" w:cs="Times New Roman"/>
          <w:sz w:val="28"/>
          <w:szCs w:val="28"/>
          <w:lang w:eastAsia="ja-JP"/>
        </w:rPr>
        <w:t>1.13. При реорганизации (слиянии, присоединении, разделении, выделении) учреждения коллективный договор сохраняет свое действие в течение всего срока реорганизации.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1.14. При ликвидации учреждения коллективный договор сохраняет свое действие в течение всего срока проведения ликвидации ст. 43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020C" w:rsidRPr="0009020C" w:rsidRDefault="004E32CB" w:rsidP="003414F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2" w:name="_Toc511982750"/>
      <w:bookmarkStart w:id="3" w:name="_Toc76645603"/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2</w:t>
      </w:r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. Трудовой договор</w:t>
      </w:r>
      <w:bookmarkEnd w:id="2"/>
      <w:bookmarkEnd w:id="3"/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2.1. Содержание трудового договора, порядок его заключения, изменения и расторжения определяются в соответствии с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2.3. Трудовой договор с</w:t>
      </w:r>
      <w:r w:rsidR="00C444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работником может быть как срочным, так и заключаться на неопределё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нный срок. Срочный трудовой договор может заключаться по инициативе работодателя либо работника только в случаях, предусмотренных ст. 59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 либо иными федеральными законами, если трудовые отношения не могут быть установлены на неопределенный срок с учетом характера предстоящей работы при условии ее выполнения.</w:t>
      </w:r>
    </w:p>
    <w:p w:rsidR="0009020C" w:rsidRPr="0009020C" w:rsidRDefault="00C44449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2.4. 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трудовом договоре оговариваются существенные условия трудового договора, предусмотренные ст. 57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РФ, в том числе объем учебной нагрузки,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испытательный срок, 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режим и продолжительность рабочего времени. Условия трудового договора могут быть изменены только по соглашению сторон и в письменной форме (ст. 57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Объем учебной нагрузки (педагогической работы) педагогическим работникам в соответствии с Уставом устанавливается работодателем исходя из количества часов по учебному плану, программы обеспеченности кадрами, других конкретных условий в данном учреждении по согласованию трудового коллектива. </w:t>
      </w:r>
      <w:r w:rsidRPr="0009020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Верхний предел учебной нагрузки может ограничиваться в случаях, предусмотренных </w:t>
      </w:r>
      <w:r w:rsidR="00D8009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трудовым законодательством</w:t>
      </w:r>
      <w:r w:rsidRPr="0009020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. Учебная нагрузка на новый у</w:t>
      </w:r>
      <w:r w:rsidR="00D8009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чебный год тренеров-</w:t>
      </w:r>
      <w:r w:rsidRPr="0009020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преподавателе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й,  других работников, ведущих преподавательскую и другую работу помимо основной работы, устанавливается руководителем учреждения по согласованию с трудовым коллективом.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2.5. Режим рабочего времени инструкторов по спорту устанавливается в соответствии с графиком работы, утвержденным директором. Работодатель 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обязан ознакомить работников с графиком не менее чем за месяц до введения его в действие. Изменение графиков и временная замена одного работника другим, без разрешения работодателя не допускается.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D80092">
        <w:rPr>
          <w:rFonts w:ascii="Times New Roman" w:eastAsia="MS Mincho" w:hAnsi="Times New Roman" w:cs="Times New Roman"/>
          <w:sz w:val="28"/>
          <w:szCs w:val="28"/>
          <w:lang w:eastAsia="ja-JP"/>
        </w:rPr>
        <w:t>.6. При установлении тренерам-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преподавателям,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по видам спорта в группах. Объем учебной нагрузки, в пределах одной ставки, установленный тренерам</w:t>
      </w:r>
      <w:r w:rsidR="00781AEF">
        <w:rPr>
          <w:rFonts w:ascii="Times New Roman" w:eastAsia="MS Mincho" w:hAnsi="Times New Roman" w:cs="Times New Roman"/>
          <w:sz w:val="28"/>
          <w:szCs w:val="28"/>
          <w:lang w:eastAsia="ja-JP"/>
        </w:rPr>
        <w:t>-преподавателям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начале учебного года, не может быть уменьшен по инициативе администрации в текущем учебном году, а также при установлении ее на следующий учебный год. Объем учебной нагрузки тренерам</w:t>
      </w:r>
      <w:r w:rsidR="00781AEF">
        <w:rPr>
          <w:rFonts w:ascii="Times New Roman" w:eastAsia="MS Mincho" w:hAnsi="Times New Roman" w:cs="Times New Roman"/>
          <w:sz w:val="28"/>
          <w:szCs w:val="28"/>
          <w:lang w:eastAsia="ja-JP"/>
        </w:rPr>
        <w:t>-преподавателям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больше или меньше нормы часов за ставку заработной платы устанавливается только с их письменного согласия.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2.7. Уменьшение или увеличение учебной нагрузки тренера</w:t>
      </w:r>
      <w:r w:rsidR="00781AEF">
        <w:rPr>
          <w:rFonts w:ascii="Times New Roman" w:eastAsia="MS Mincho" w:hAnsi="Times New Roman" w:cs="Times New Roman"/>
          <w:sz w:val="28"/>
          <w:szCs w:val="28"/>
          <w:lang w:eastAsia="ja-JP"/>
        </w:rPr>
        <w:t>-преподавателя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пределах одной ставки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а) по взаимному согласию сторон;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б) по инициативе работодателя в случаях: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уменьшения количества часов по учебным планам и программам;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сокращения количества групп;</w:t>
      </w:r>
    </w:p>
    <w:p w:rsidR="0009020C" w:rsidRPr="0009020C" w:rsidRDefault="00D80092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09020C" w:rsidRPr="0009020C" w:rsidRDefault="00AE554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восстановления на работе тренера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-преподавателя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, ранее не выполнявшего эту нагрузку;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возвращение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2.8. 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предоставляется только в том случае, если тренера</w:t>
      </w:r>
      <w:r w:rsidR="00AE554B">
        <w:rPr>
          <w:rFonts w:ascii="Times New Roman" w:eastAsia="MS Mincho" w:hAnsi="Times New Roman" w:cs="Times New Roman"/>
          <w:sz w:val="28"/>
          <w:szCs w:val="28"/>
          <w:lang w:eastAsia="ja-JP"/>
        </w:rPr>
        <w:t>-преподавателя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, для которых данное образовательное учреждение является местом основной работы, обеспечены преподавательской работой в объеме не менее</w:t>
      </w: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proofErr w:type="gram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чем на ставку заработной платы.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2.9. Учебная нагрузка работникам,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работниками.  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2.10. Учебная нагрузка на выходные и нерабочие праздничные дни устанавливается в соответствии с расписанием занятий, графиком работы.</w:t>
      </w:r>
    </w:p>
    <w:p w:rsidR="0009020C" w:rsidRPr="0009020C" w:rsidRDefault="0009020C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2.11. </w:t>
      </w: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По инициативе работодателя изменение существенных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(изменение числа групп или количества занимающихся,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программ, изменение графика работы в  связи с сезонами и т.д.) при</w:t>
      </w:r>
      <w:proofErr w:type="gram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продолжении</w:t>
      </w:r>
      <w:proofErr w:type="gram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работником работы без изменения его трудовой функции (работы по определенной специальности, квалификации или должности) (ст. 73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 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 (ст. 73, 162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 При этом работнику обеспечиваются гарантии при изменении учебной нагрузки в течение учебного года, предусмотренные Положением об оплате труда. 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2.12. Работодатель или его уполномоченный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09020C" w:rsidRPr="0009020C" w:rsidRDefault="00787533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2.13. 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Прекращение трудового договора с работником может производиться только по основаниям, предусмотренным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 и иными федеральными законами (ст. 77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020C" w:rsidRPr="0009020C" w:rsidRDefault="004E32CB" w:rsidP="002C706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4" w:name="_Toc511982751"/>
      <w:bookmarkStart w:id="5" w:name="_Toc76645604"/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3</w:t>
      </w:r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. Профессиональная подготовка, переподготовка и повышение квалификации работников</w:t>
      </w:r>
      <w:bookmarkEnd w:id="4"/>
      <w:bookmarkEnd w:id="5"/>
    </w:p>
    <w:p w:rsidR="0009020C" w:rsidRPr="0009020C" w:rsidRDefault="0009020C" w:rsidP="0009020C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8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Стороны пришли к соглашению в том, что: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3.1. Работодатель определяет необходимость профессиональной подготовки и переподготовки кадров для нужд учреждения.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3.2. Работодатель по согласованию с трудовым коллективом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Работодатель обязуется: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3.3.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Организовать профессиональную подготовку, переподготовку и повышение квалификации работников в разрезе специальности (при наличии бюджетных средств).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3.4.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Предоставлять в порядке, установленном законодательством, дополнительные отпуска с сохранением среднего заработка работникам, направленным на обучение работодателем или поступившим самостоятельно впервые в имеющие государственную аккредитацию образовательные учреждения высшего и среднего профессионального образования независимо от их организационно – правовых форм по заочной и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очно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 заочной (вечерней) формам обучения и успешно обучающимся в указанных учреждениях.</w:t>
      </w:r>
      <w:proofErr w:type="gramEnd"/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3.5.</w:t>
      </w:r>
      <w:r w:rsidR="00ED031D">
        <w:rPr>
          <w:rFonts w:ascii="Times New Roman" w:eastAsia="MS Mincho" w:hAnsi="Times New Roman" w:cs="Times New Roman"/>
          <w:sz w:val="28"/>
          <w:szCs w:val="28"/>
          <w:lang w:eastAsia="ja-JP"/>
        </w:rPr>
        <w:t>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Предоставлять тренерам</w:t>
      </w:r>
      <w:r w:rsidR="00ED031D">
        <w:rPr>
          <w:rFonts w:ascii="Times New Roman" w:eastAsia="MS Mincho" w:hAnsi="Times New Roman" w:cs="Times New Roman"/>
          <w:sz w:val="28"/>
          <w:szCs w:val="28"/>
          <w:lang w:eastAsia="ja-JP"/>
        </w:rPr>
        <w:t>-преподавателям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, по возможности, исходя из учебной нагрузки, один свободный день в неделю для методической работы и повышения квалификации, в которой они могут не присутствовать на рабочем месте.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3.6.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Организовать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:rsidR="0009020C" w:rsidRPr="0009020C" w:rsidRDefault="004E32CB" w:rsidP="002C706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6" w:name="_Toc511982752"/>
      <w:bookmarkStart w:id="7" w:name="_Toc76645605"/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4</w:t>
      </w:r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. Рабочее время и время отдыха</w:t>
      </w:r>
      <w:bookmarkEnd w:id="6"/>
      <w:bookmarkEnd w:id="7"/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rPr>
          <w:rFonts w:ascii="Times New Roman" w:eastAsia="MS Mincho" w:hAnsi="Times New Roman" w:cs="Times New Roman"/>
          <w:szCs w:val="28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Стороны пришли к соглашению о том, что: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4.1. Рабочее время работников определяется правилами внутреннего трудового распорядка учреждения (ст. 91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РФ), учебным расписание</w:t>
      </w:r>
      <w:r w:rsidR="00213724">
        <w:rPr>
          <w:rFonts w:ascii="Times New Roman" w:eastAsia="MS Mincho" w:hAnsi="Times New Roman" w:cs="Times New Roman"/>
          <w:sz w:val="28"/>
          <w:szCs w:val="28"/>
          <w:lang w:eastAsia="ja-JP"/>
        </w:rPr>
        <w:t>м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, годовым, календарным учебным графиком (тренеры-преподаватели</w:t>
      </w:r>
      <w:r w:rsidR="00ED031D">
        <w:rPr>
          <w:rFonts w:ascii="Times New Roman" w:eastAsia="MS Mincho" w:hAnsi="Times New Roman" w:cs="Times New Roman"/>
          <w:sz w:val="28"/>
          <w:szCs w:val="28"/>
          <w:lang w:eastAsia="ja-JP"/>
        </w:rPr>
        <w:t>, тренеры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),  графиком работы (инструкторы по спорту), утвержденными работодателем по согласованию с трудовым коллективом, а также условиями трудового договора.</w:t>
      </w:r>
    </w:p>
    <w:p w:rsidR="0009020C" w:rsidRPr="0009020C" w:rsidRDefault="00B26EE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4.2. 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педагогических работников учреждения и  женщин, независимо от занимаемых должностей, устанавливается сокращенная продолжительность рабочего времени – не более 36 часов за ставку заработной платы (ст. 320, 333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 Для других работников устанавливается 40 часовая рабочая неделя.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4.3. Неполное рабочее время – неполный рабочий день или неполная рабочая неделя устанавливаются в следующих случаях:</w:t>
      </w:r>
    </w:p>
    <w:p w:rsidR="0009020C" w:rsidRPr="0009020C" w:rsidRDefault="0009020C" w:rsidP="0009020C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4"/>
          <w:lang w:eastAsia="ja-JP"/>
        </w:rPr>
        <w:t>по соглашению между работником и работодателем;</w:t>
      </w:r>
    </w:p>
    <w:p w:rsidR="0009020C" w:rsidRPr="0009020C" w:rsidRDefault="0009020C" w:rsidP="0009020C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 просьбе беременной женщины, одного из родителей (опекуна, 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попечителя), имеющего ребенка в возрасте до четырнадцати лет (ребенка – инвалида в возрасте до восемнадцати лет), а также лица, осуществляющие уход за больным членом семьи в соответствии с медицинским заключением (ст. 93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4.4. Составление  расписания занятий осуществляется с учетом учебной нагрузки и рационального использования рабочего времени тренера – преподавателя</w:t>
      </w:r>
      <w:r w:rsidR="00B26EEB">
        <w:rPr>
          <w:rFonts w:ascii="Times New Roman" w:eastAsia="MS Mincho" w:hAnsi="Times New Roman" w:cs="Times New Roman"/>
          <w:sz w:val="28"/>
          <w:szCs w:val="28"/>
          <w:lang w:eastAsia="ja-JP"/>
        </w:rPr>
        <w:t>, тренера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4.5. Привлечение работников учреждения к работе в  выходные или праздничные дни,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предусмотренной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4.6. 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трудовым коллективом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Продление, перенесение, разделение и отзыв из него производится с согласия работника в случаях, предусмотренных ст. 124-125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Работодатель обязуется: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4.7.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Производить прием на работу приказом директора на основании заключенного в письменном виде трудового договора, условия которого не должны ухудшать положение работника по сравнению с установленным действующим законодательством, настоящим коллективным договором.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4.8.</w:t>
      </w:r>
      <w:r w:rsidR="00B26EEB">
        <w:rPr>
          <w:rFonts w:ascii="Times New Roman" w:eastAsia="MS Mincho" w:hAnsi="Times New Roman" w:cs="Times New Roman"/>
          <w:sz w:val="28"/>
          <w:szCs w:val="28"/>
          <w:lang w:eastAsia="ja-JP"/>
        </w:rPr>
        <w:t>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Обеспечить занятость и использование работников в соответствии с производственной необходимостью и трудовым договором.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4.9.</w:t>
      </w:r>
      <w:r w:rsidR="00B26EEB">
        <w:rPr>
          <w:rFonts w:ascii="Times New Roman" w:eastAsia="MS Mincho" w:hAnsi="Times New Roman" w:cs="Times New Roman"/>
          <w:sz w:val="28"/>
          <w:szCs w:val="28"/>
          <w:lang w:eastAsia="ja-JP"/>
        </w:rPr>
        <w:t>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Осуществлять планирование по</w:t>
      </w:r>
      <w:r w:rsidR="00B26EE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вышения квалификации работников 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(при наличии финансовых средств), с учетом мнения работающего, в соответствующих формах (направление на переобучение, стажировку, семинары, командировки и др.), предоставляя при этом работнику определенные действующими нормативными документами гарантии и компенсации.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4.10. 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Работникам, совмещающим работу с негосударственным обучением, предоставлять при получении образования соответствующего уровня впервые гарантии и компенсации согласно нормам трудового законодательства (гл. 26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4.11. 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Определять режимы рабочего времени, а также при необходимости  устанавливать для отдельных категорий работников ненормированный рабочий день в Правилах внутреннего трудового распорядка учреждения.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4.12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Проводить аттестацию работников в соответствии с Положением об аттестации работников учреждения, если таковая может повлечь увольнение работника.</w:t>
      </w:r>
    </w:p>
    <w:p w:rsidR="0009020C" w:rsidRPr="0009020C" w:rsidRDefault="004E32C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4.13</w:t>
      </w:r>
      <w:r w:rsidR="001F064C">
        <w:rPr>
          <w:rFonts w:ascii="Times New Roman" w:eastAsia="MS Mincho" w:hAnsi="Times New Roman" w:cs="Times New Roman"/>
          <w:sz w:val="28"/>
          <w:szCs w:val="28"/>
          <w:lang w:eastAsia="ja-JP"/>
        </w:rPr>
        <w:t>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Получать, хранить, обрабатывать или иным образом использовать персональные данные работников в строгом соответствии с требованиями законодательства.</w:t>
      </w:r>
    </w:p>
    <w:p w:rsidR="0009020C" w:rsidRPr="0009020C" w:rsidRDefault="001F064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26EEB">
        <w:rPr>
          <w:rFonts w:ascii="Times New Roman" w:eastAsia="MS Mincho" w:hAnsi="Times New Roman" w:cs="Times New Roman"/>
          <w:sz w:val="28"/>
          <w:szCs w:val="28"/>
          <w:lang w:eastAsia="ja-JP"/>
        </w:rPr>
        <w:t>4.</w:t>
      </w:r>
      <w:r w:rsidR="004E32CB">
        <w:rPr>
          <w:rFonts w:ascii="Times New Roman" w:eastAsia="MS Mincho" w:hAnsi="Times New Roman" w:cs="Times New Roman"/>
          <w:sz w:val="28"/>
          <w:szCs w:val="28"/>
          <w:lang w:eastAsia="ja-JP"/>
        </w:rPr>
        <w:t>14</w:t>
      </w:r>
      <w:r w:rsidRPr="00B26EEB">
        <w:rPr>
          <w:rFonts w:ascii="Times New Roman" w:eastAsia="MS Mincho" w:hAnsi="Times New Roman" w:cs="Times New Roman"/>
          <w:sz w:val="28"/>
          <w:szCs w:val="28"/>
          <w:lang w:eastAsia="ja-JP"/>
        </w:rPr>
        <w:t>. </w:t>
      </w:r>
      <w:r w:rsidRPr="00B26EEB">
        <w:rPr>
          <w:rFonts w:ascii="Times New Roman" w:hAnsi="Times New Roman" w:cs="Times New Roman"/>
          <w:sz w:val="28"/>
          <w:szCs w:val="28"/>
        </w:rPr>
        <w:t xml:space="preserve">Работникам учреждения предоставлять отпуск продолжительностью в 28 календарных дней. Директору, заместителю директора по учебно-воспитательной работе, заместителю директора по физкультурно-спортивной работе и   тренерам-преподавателям, работающим как по основному месту работы, так и по совместительству предоставляется отпуск продолжительностью 42 </w:t>
      </w:r>
      <w:proofErr w:type="gramStart"/>
      <w:r w:rsidRPr="00B26EEB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B26EEB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09020C" w:rsidRPr="0009020C" w:rsidRDefault="00B26EE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</w:t>
      </w:r>
      <w:r w:rsidR="004E32CB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Извещать работника и руководителя о времени отпуска не позднее, чем за две недели до его начала. При уходе в очередной отпуск работнику выплачивается единовременная выплата в размере 1 (одного) должностного оклада с периодичностью выплаты - один раз в календарный год, на основании письменного заявления работника. В случае если работник не использовал свое право на отпуск, данная выплата производится в конце календарного года.</w:t>
      </w:r>
    </w:p>
    <w:p w:rsidR="0009020C" w:rsidRPr="0009020C" w:rsidRDefault="008555B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4.16.</w:t>
      </w:r>
      <w:r w:rsidR="00B26EEB">
        <w:rPr>
          <w:rFonts w:ascii="Times New Roman" w:eastAsia="MS Mincho" w:hAnsi="Times New Roman" w:cs="Times New Roman"/>
          <w:sz w:val="28"/>
          <w:szCs w:val="28"/>
          <w:lang w:eastAsia="ja-JP"/>
        </w:rPr>
        <w:t>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Переносить отпуск работнику в исключительных случаях, предусмотренных законодательством, и только с его согласия.</w:t>
      </w:r>
    </w:p>
    <w:p w:rsidR="0009020C" w:rsidRPr="0009020C" w:rsidRDefault="008555B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4.17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Отдельным категориям работников в случаях, предусмотренных федеральными законами, ежегодный оплачиваемый отпуск предоставлять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учреждении.</w:t>
      </w:r>
    </w:p>
    <w:p w:rsidR="0009020C" w:rsidRPr="0009020C" w:rsidRDefault="008555B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4.18</w:t>
      </w:r>
      <w:r w:rsidR="00B26EEB">
        <w:rPr>
          <w:rFonts w:ascii="Times New Roman" w:eastAsia="MS Mincho" w:hAnsi="Times New Roman" w:cs="Times New Roman"/>
          <w:sz w:val="28"/>
          <w:szCs w:val="28"/>
          <w:lang w:eastAsia="ja-JP"/>
        </w:rPr>
        <w:t>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Предоставлять работнику дополнительно оплачиваемые выходные дни, которые оформляются</w:t>
      </w:r>
      <w:r w:rsidR="00C275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 письменному заявлению работника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приказом по учреждению, </w:t>
      </w:r>
      <w:r w:rsidR="0009020C" w:rsidRPr="0009020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с сохранением среднего заработка в 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следующих случаях: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бракосочетание самого работника и его детей – три рабочих дня;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похороны близких родственников – три рабочих дня;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Pr="0009020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рождение ребенка – три рабочих дня;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работникам, имеющим ребенка младшего школьного возраста (1-4 классы), в начале учебного года (1 сентября) – один рабочий день;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для проводов детей в армию </w:t>
      </w:r>
      <w:r w:rsidR="002C7063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 дня;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работникам, проработавшим в учреждении полный календарный год и не болевшим на протяжении этого года, </w:t>
      </w:r>
      <w:r w:rsidR="002C7063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три рабочих дня, которые могут быть использованы в течение следующего года по согласованию с руководителем </w:t>
      </w:r>
      <w:r w:rsidR="0072739B">
        <w:rPr>
          <w:rFonts w:ascii="Times New Roman" w:eastAsia="MS Mincho" w:hAnsi="Times New Roman" w:cs="Times New Roman"/>
          <w:sz w:val="28"/>
          <w:szCs w:val="28"/>
          <w:lang w:eastAsia="ja-JP"/>
        </w:rPr>
        <w:t>учреждения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или приурочены к очередному отпуску.</w:t>
      </w:r>
    </w:p>
    <w:p w:rsidR="0009020C" w:rsidRDefault="004B438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 за работу в выходные дни;</w:t>
      </w:r>
    </w:p>
    <w:p w:rsidR="004B438E" w:rsidRDefault="004B438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работникам, проходящим вакцинацию против новой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коронавирусной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инфекции (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COVID</w:t>
      </w:r>
      <w:proofErr w:type="spellEnd"/>
      <w:r w:rsidRPr="004B438E">
        <w:rPr>
          <w:rFonts w:ascii="Times New Roman" w:eastAsia="MS Mincho" w:hAnsi="Times New Roman" w:cs="Times New Roman"/>
          <w:sz w:val="28"/>
          <w:szCs w:val="28"/>
          <w:lang w:eastAsia="ja-JP"/>
        </w:rPr>
        <w:t>-19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), дополнительный день отдыха с сохранением заработной платы</w:t>
      </w:r>
      <w:r w:rsidR="00321E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день прохождения вакцинации против новой </w:t>
      </w:r>
      <w:proofErr w:type="spellStart"/>
      <w:r w:rsidR="00321EB3">
        <w:rPr>
          <w:rFonts w:ascii="Times New Roman" w:eastAsia="MS Mincho" w:hAnsi="Times New Roman" w:cs="Times New Roman"/>
          <w:sz w:val="28"/>
          <w:szCs w:val="28"/>
          <w:lang w:eastAsia="ja-JP"/>
        </w:rPr>
        <w:t>коронавирусной</w:t>
      </w:r>
      <w:proofErr w:type="spellEnd"/>
      <w:r w:rsidR="00321E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инфекции (</w:t>
      </w:r>
      <w:proofErr w:type="spellStart"/>
      <w:r w:rsidR="00321EB3"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COVID</w:t>
      </w:r>
      <w:proofErr w:type="spellEnd"/>
      <w:r w:rsidR="00321EB3" w:rsidRPr="004B438E">
        <w:rPr>
          <w:rFonts w:ascii="Times New Roman" w:eastAsia="MS Mincho" w:hAnsi="Times New Roman" w:cs="Times New Roman"/>
          <w:sz w:val="28"/>
          <w:szCs w:val="28"/>
          <w:lang w:eastAsia="ja-JP"/>
        </w:rPr>
        <w:t>-19</w:t>
      </w:r>
      <w:r w:rsidR="00321EB3">
        <w:rPr>
          <w:rFonts w:ascii="Times New Roman" w:eastAsia="MS Mincho" w:hAnsi="Times New Roman" w:cs="Times New Roman"/>
          <w:sz w:val="28"/>
          <w:szCs w:val="28"/>
          <w:lang w:eastAsia="ja-JP"/>
        </w:rPr>
        <w:t>) и в день, следующий за днем вакцинации</w:t>
      </w:r>
      <w:r w:rsidR="0010351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или дополнительный день отпуска.</w:t>
      </w:r>
    </w:p>
    <w:p w:rsidR="00C7038D" w:rsidRPr="00F400D6" w:rsidRDefault="00C7038D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4.19. </w:t>
      </w:r>
      <w:r w:rsidR="00F400D6"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>редоставлять один рабочий</w:t>
      </w:r>
      <w:r w:rsidR="00F400D6"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400D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день</w:t>
      </w:r>
      <w:r w:rsidR="00F400D6"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>гражданину для прохождения</w:t>
      </w:r>
      <w:r w:rsidR="00F400D6"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400D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диспансеризации</w:t>
      </w:r>
      <w:r w:rsidR="00F400D6"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(гражданам </w:t>
      </w:r>
      <w:proofErr w:type="spellStart"/>
      <w:r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>предпенсионного</w:t>
      </w:r>
      <w:proofErr w:type="spellEnd"/>
      <w:r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возраста – 2</w:t>
      </w:r>
      <w:r w:rsidR="00F400D6"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400D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дня</w:t>
      </w:r>
      <w:r w:rsidRPr="00F400D6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4160A8" w:rsidRPr="0009020C" w:rsidRDefault="00C7038D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4.20</w:t>
      </w:r>
      <w:r w:rsidR="004160A8" w:rsidRPr="00C2753E">
        <w:rPr>
          <w:rFonts w:ascii="Times New Roman" w:eastAsia="MS Mincho" w:hAnsi="Times New Roman" w:cs="Times New Roman"/>
          <w:sz w:val="28"/>
          <w:szCs w:val="28"/>
          <w:lang w:eastAsia="ja-JP"/>
        </w:rPr>
        <w:t>. Предоставлять работнику отпуск без сохранения заработной платы по семейным обстоятельствам и другим уважительным причинам по его письменному заявлению. Продолжительность указанного отпуска определяется по соглашению между работником и работодателем.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020C" w:rsidRPr="0009020C" w:rsidRDefault="0045122F" w:rsidP="0009020C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8" w:name="_Toc511982753"/>
      <w:bookmarkStart w:id="9" w:name="_Toc76645606"/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5</w:t>
      </w:r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. Нормирование и оплата труда. Гарантии и компенсации</w:t>
      </w:r>
      <w:bookmarkEnd w:id="8"/>
      <w:bookmarkEnd w:id="9"/>
    </w:p>
    <w:p w:rsidR="0009020C" w:rsidRPr="0009020C" w:rsidRDefault="0009020C" w:rsidP="0009020C">
      <w:pPr>
        <w:spacing w:after="0" w:line="240" w:lineRule="auto"/>
        <w:rPr>
          <w:rFonts w:ascii="Times New Roman" w:eastAsia="MS Mincho" w:hAnsi="Times New Roman" w:cs="Times New Roman"/>
          <w:sz w:val="20"/>
          <w:szCs w:val="24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5.1. Заработная плата исчисляется в соответствии с системой оплаты труда, согласно штатному расписанию, Положению об оплате труда и материальном стимулировании работников муниципального автономного учреждения дополнительного образования   «Казанская районная детско-юношеская спортивная школа» и трудовому договору.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5.2. Должностные оклады  работников устанавливаются по разрядам оплаты труда в зависимости от ставки заработной платы, стажа  работы по специальности, квалификационной категории, присвоенной по результатам аттестации, наличия звания.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5.3. Изменение разрядов оплаты труда и размеров ставок заработной платы (должностных окладов) производится: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при увеличении стажа педагогической работы, стажа работы по специальности – со дня достижения соответствующего стажа, если документы находятся в учреждении, или со дня предоставления документа о стаже, дающем право на повышение размера ставки (оклада) заработной платы;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при присвоении квалификационной категории – со дня вынесения Высшей аттестационной комиссией;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при присуждении ученой степени доктора наук – со дня присуждения Высшей аттестационной комиссией (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ВАК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) ученой степени доктора наук;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при присуждении ученой степени кандидата наук – со дня присуждения Высшей аттестационной комиссией (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ВАК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) ученой степени доктора наук;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при присвоении почетного звания – со дня присвоения.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При наступлении 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нетрудоспособности выплата заработной платы, исходя из размера ставки (оклада) более высокого разряда оплаты труда производится со дня отпуска или временной нетрудоспособности.</w:t>
      </w:r>
      <w:proofErr w:type="gramEnd"/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5.4. </w:t>
      </w:r>
      <w:r w:rsidR="00F81A9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Работнику Учреждения 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могут устанавливаться доплаты и надбавки к заработной плате: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- за работу в условия</w:t>
      </w:r>
      <w:r w:rsidR="00AF434B">
        <w:rPr>
          <w:rFonts w:ascii="Times New Roman" w:eastAsia="MS Mincho" w:hAnsi="Times New Roman" w:cs="Times New Roman"/>
          <w:sz w:val="28"/>
          <w:szCs w:val="28"/>
          <w:lang w:eastAsia="ja-JP"/>
        </w:rPr>
        <w:t>х, отличающихся от нормальных</w:t>
      </w:r>
      <w:r w:rsidR="00F81A9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(работа в сверхурочное время, праздничные дни, за совмещение профессий (должностей), т.е. выполнение наряду с основной работой, обусловленной 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трудовым договором, дополнительной работы по другой профессии (должности), выполнение обязанностей временно отсутствующ</w:t>
      </w:r>
      <w:r w:rsidR="00F81A9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его работника без освобождения 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от основной работы в течение рабочего дня</w:t>
      </w:r>
      <w:r w:rsidR="00AF434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иных случаях</w:t>
      </w: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 в соответствии с дополнительным соглашением к трудовому договору, заключённому между</w:t>
      </w:r>
      <w:proofErr w:type="gram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работником и Учреждением.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5.5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Заработная плата выплачивается два раза в месяц бухгалтерией учреждения путём перечисления на банковские карты сотрудников.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5.6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Ответственность за своевременность и правильность определения размер</w:t>
      </w:r>
      <w:r w:rsidR="00F81A9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ов заработной платы работникам 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несет руководитель учреждения.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5.7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Признавать право работника продолжать работу и не выходить в отпуск до выплаты отпускных в полном объеме (при наличии письменного заявления).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Выдавать работникам расчетные листы по начислению заработной платы в день выплаты.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5.9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Не реже одного раза в год информировать коллектив о размере бюджетных поступлений и внебюджетных средствах.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5.10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Учитывать мнение трудового коллектива при введении новых и изменении существующих систем оплаты труда и форм материального поощрения.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5.11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Оплату сверхурочных работ и работ в ночное время, выполняемых определенными категориями работников, а также работ в выходные и праздничные дни производить в установленных законодательством размерах.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5.12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При расчете среднего заработка во время командирования работников, расчет производится исходя из фактически отработанного времени, т.е. в рабочих днях, согласно ст. 139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РФ.</w:t>
      </w:r>
    </w:p>
    <w:p w:rsidR="0009020C" w:rsidRPr="0009020C" w:rsidRDefault="00C2753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5.13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Работникам, принятым по срочным трудовым договорам, выплачивается компенсация за неиспользованный отпуск в соответствии статьи 295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РФ.</w:t>
      </w:r>
    </w:p>
    <w:p w:rsidR="0009020C" w:rsidRPr="00AF434B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F434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Работодатель обязуется:</w:t>
      </w:r>
    </w:p>
    <w:p w:rsidR="0009020C" w:rsidRPr="0009020C" w:rsidRDefault="000D018D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5.14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 Производить единовременные выплаты и выплаты социального характера.</w:t>
      </w:r>
    </w:p>
    <w:p w:rsidR="0009020C" w:rsidRPr="0009020C" w:rsidRDefault="000D018D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83C7C">
        <w:rPr>
          <w:rFonts w:ascii="Times New Roman" w:eastAsia="MS Mincho" w:hAnsi="Times New Roman" w:cs="Times New Roman"/>
          <w:sz w:val="28"/>
          <w:szCs w:val="28"/>
          <w:lang w:eastAsia="ja-JP"/>
        </w:rPr>
        <w:t>5.15</w:t>
      </w:r>
      <w:r w:rsidR="00021F91">
        <w:rPr>
          <w:rFonts w:ascii="Times New Roman" w:eastAsia="MS Mincho" w:hAnsi="Times New Roman" w:cs="Times New Roman"/>
          <w:sz w:val="28"/>
          <w:szCs w:val="28"/>
          <w:lang w:eastAsia="ja-JP"/>
        </w:rPr>
        <w:t>. Премировать</w:t>
      </w:r>
      <w:r w:rsidR="00F81A98" w:rsidRPr="00A83C7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9020C" w:rsidRPr="00A83C7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 профессиональному празднику (день физкультурника в России) в размере </w:t>
      </w:r>
      <w:r w:rsidR="008E660A" w:rsidRPr="00A83C7C">
        <w:rPr>
          <w:rFonts w:ascii="Times New Roman" w:eastAsia="MS Mincho" w:hAnsi="Times New Roman" w:cs="Times New Roman"/>
          <w:sz w:val="28"/>
          <w:szCs w:val="28"/>
          <w:lang w:eastAsia="ja-JP"/>
        </w:rPr>
        <w:t>5000 рублей</w:t>
      </w:r>
      <w:r w:rsidR="0009020C" w:rsidRPr="00A83C7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E660A" w:rsidRPr="00A83C7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всем работникам </w:t>
      </w:r>
      <w:r w:rsidR="0009020C" w:rsidRPr="00A83C7C">
        <w:rPr>
          <w:rFonts w:ascii="Times New Roman" w:eastAsia="MS Mincho" w:hAnsi="Times New Roman" w:cs="Times New Roman"/>
          <w:sz w:val="28"/>
          <w:szCs w:val="28"/>
          <w:lang w:eastAsia="ja-JP"/>
        </w:rPr>
        <w:t>(при наличии экономии фонда оплаты труда, либо за счет внебюджетных средств).</w:t>
      </w:r>
    </w:p>
    <w:p w:rsidR="0009020C" w:rsidRPr="0009020C" w:rsidRDefault="000D018D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5.16</w:t>
      </w:r>
      <w:r w:rsidR="00021F91">
        <w:rPr>
          <w:rFonts w:ascii="Times New Roman" w:eastAsia="MS Mincho" w:hAnsi="Times New Roman" w:cs="Times New Roman"/>
          <w:sz w:val="28"/>
          <w:szCs w:val="28"/>
          <w:lang w:eastAsia="ja-JP"/>
        </w:rPr>
        <w:t>. Вознаграждать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 итогам работы за год (при наличии экономии фонда оплаты труда).</w:t>
      </w:r>
    </w:p>
    <w:p w:rsidR="0009020C" w:rsidRPr="0072739B" w:rsidRDefault="000D018D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>5.17</w:t>
      </w:r>
      <w:r w:rsidR="0009020C"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  <w:r w:rsidR="00074ECD"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Организовать чествование выходящих на пенсию работников с вручением ценного подарка или социальной выплаты на сумму </w:t>
      </w:r>
      <w:r w:rsidR="0072739B"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="00A83C7C">
        <w:rPr>
          <w:rFonts w:ascii="Times New Roman" w:eastAsia="MS Mincho" w:hAnsi="Times New Roman" w:cs="Times New Roman"/>
          <w:sz w:val="28"/>
          <w:szCs w:val="28"/>
          <w:lang w:eastAsia="ja-JP"/>
        </w:rPr>
        <w:t>000</w:t>
      </w:r>
      <w:r w:rsidR="00074ECD"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рублей.</w:t>
      </w:r>
    </w:p>
    <w:p w:rsidR="00074ECD" w:rsidRPr="0072739B" w:rsidRDefault="0072739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5.18. Приобретать новогодние подарки для несовершеннолетних детей работников в возрасте до 16 лет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(за счет</w:t>
      </w:r>
      <w:r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внебюджетных средств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  <w:r w:rsidRPr="0072739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09020C" w:rsidRDefault="0072739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5.19</w:t>
      </w:r>
      <w:r w:rsidR="00AF434B">
        <w:rPr>
          <w:rFonts w:ascii="Times New Roman" w:eastAsia="MS Mincho" w:hAnsi="Times New Roman" w:cs="Times New Roman"/>
          <w:sz w:val="28"/>
          <w:szCs w:val="28"/>
          <w:lang w:eastAsia="ja-JP"/>
        </w:rPr>
        <w:t>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 интенсивность и </w:t>
      </w:r>
      <w:r w:rsidR="00AF434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напряженность труда работникам 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предоставляется дополнительный отпуск главному бухгалтеру </w:t>
      </w:r>
      <w:r w:rsidR="00AF434B"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количестве 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6 календарных дней, бухгалтеру, водителю автомобиля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 инструктору по спорту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F434B"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количестве 3-х календарных дней.</w:t>
      </w:r>
    </w:p>
    <w:p w:rsidR="00E22E4E" w:rsidRPr="0009020C" w:rsidRDefault="00E22E4E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020C" w:rsidRPr="0009020C" w:rsidRDefault="0045122F" w:rsidP="00C069B1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10" w:name="_Toc503365389"/>
      <w:bookmarkStart w:id="11" w:name="_Toc511982754"/>
      <w:bookmarkStart w:id="12" w:name="_Toc76645607"/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6</w:t>
      </w:r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 xml:space="preserve">. </w:t>
      </w:r>
      <w:bookmarkEnd w:id="10"/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Охрана труда и здоровья</w:t>
      </w:r>
      <w:bookmarkEnd w:id="11"/>
      <w:bookmarkEnd w:id="12"/>
    </w:p>
    <w:p w:rsidR="0009020C" w:rsidRPr="0009020C" w:rsidRDefault="0009020C" w:rsidP="0009020C">
      <w:pPr>
        <w:spacing w:after="0" w:line="240" w:lineRule="auto"/>
        <w:rPr>
          <w:rFonts w:ascii="Times New Roman" w:eastAsia="MS Mincho" w:hAnsi="Times New Roman" w:cs="Times New Roman"/>
          <w:sz w:val="18"/>
          <w:szCs w:val="24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Работодатель обязуется:</w:t>
      </w:r>
    </w:p>
    <w:p w:rsidR="0009020C" w:rsidRPr="0009020C" w:rsidRDefault="00787533" w:rsidP="00787533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6.1. 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Обеспечить право работников учреждения на здоровье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</w:t>
      </w:r>
      <w:proofErr w:type="spell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6.2. Проводить со всеми поступающими на работу обучение и все виды инструктажа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6.3. Обеспечивать наличие нормативных и справочных материалов по охране труда, правил, инструкций, журналов инструктажа и других материалов (при наличии средств).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6.4. Обеспечивать работников специальной одеждой, обувью и другими средствами индивидуальной защиты, а также моющими и обезвреживающими средствами (при наличии средств).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6.5. Проводить своевременно расследование несчастных случаев на производстве в соответствии с действующим законодательством и вести их учет.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6.6. Разработать и утвердить инструкции по охране труда на каждое рабочее место по согласованию с трудовым коллективом (ст. 212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1D159F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6.7. 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Обеспечивать соблюдение работниками требований, правил и инструкций по охране труда.</w:t>
      </w:r>
    </w:p>
    <w:p w:rsidR="0009020C" w:rsidRDefault="001D159F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6.8. </w:t>
      </w:r>
      <w:r w:rsidR="0009020C" w:rsidRPr="0058008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Обеспечить прохождение бесплатных обязательных </w:t>
      </w:r>
      <w:r w:rsidR="00E22E4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 периодических (в течение трудовой деятельности) </w:t>
      </w:r>
      <w:r w:rsidR="0009020C" w:rsidRPr="0058008C">
        <w:rPr>
          <w:rFonts w:ascii="Times New Roman" w:eastAsia="MS Mincho" w:hAnsi="Times New Roman" w:cs="Times New Roman"/>
          <w:sz w:val="28"/>
          <w:szCs w:val="28"/>
          <w:lang w:eastAsia="ja-JP"/>
        </w:rPr>
        <w:t>медицинских осмотров (обследований) работников один раз в год (при наличии средств).</w:t>
      </w:r>
    </w:p>
    <w:p w:rsidR="0058008C" w:rsidRPr="0058008C" w:rsidRDefault="001D159F" w:rsidP="0058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6.8.1. </w:t>
      </w:r>
      <w:r w:rsidR="0058008C" w:rsidRPr="00E22E4E">
        <w:rPr>
          <w:rFonts w:ascii="Times New Roman" w:hAnsi="Times New Roman" w:cs="Times New Roman"/>
          <w:sz w:val="28"/>
          <w:szCs w:val="28"/>
        </w:rPr>
        <w:t xml:space="preserve">Обеспечивать проведение мероприятий по формированию у работников навыков здорового образа жизни и здорового питания. Содействовать проведению иммунизации, </w:t>
      </w:r>
      <w:proofErr w:type="spellStart"/>
      <w:r w:rsidR="0058008C" w:rsidRPr="00E22E4E">
        <w:rPr>
          <w:rFonts w:ascii="Times New Roman" w:hAnsi="Times New Roman" w:cs="Times New Roman"/>
          <w:sz w:val="28"/>
          <w:szCs w:val="28"/>
        </w:rPr>
        <w:t>вакцинопрофилактики</w:t>
      </w:r>
      <w:proofErr w:type="spellEnd"/>
      <w:r w:rsidR="0058008C" w:rsidRPr="00E22E4E">
        <w:rPr>
          <w:rFonts w:ascii="Times New Roman" w:hAnsi="Times New Roman" w:cs="Times New Roman"/>
          <w:sz w:val="28"/>
          <w:szCs w:val="28"/>
        </w:rPr>
        <w:t xml:space="preserve"> работников в рамках национального календаря профилактических прививок, совершенствовать профилактические меры противодействия распространению ВИЧ/СПИД, </w:t>
      </w:r>
      <w:proofErr w:type="spellStart"/>
      <w:r w:rsidR="008E660A"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COVID</w:t>
      </w:r>
      <w:proofErr w:type="spellEnd"/>
      <w:r w:rsidR="008E660A" w:rsidRPr="004B438E">
        <w:rPr>
          <w:rFonts w:ascii="Times New Roman" w:eastAsia="MS Mincho" w:hAnsi="Times New Roman" w:cs="Times New Roman"/>
          <w:sz w:val="28"/>
          <w:szCs w:val="28"/>
          <w:lang w:eastAsia="ja-JP"/>
        </w:rPr>
        <w:t>-19</w:t>
      </w:r>
      <w:r w:rsidR="008E660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58008C" w:rsidRPr="00E22E4E">
        <w:rPr>
          <w:rFonts w:ascii="Times New Roman" w:hAnsi="Times New Roman" w:cs="Times New Roman"/>
          <w:sz w:val="28"/>
          <w:szCs w:val="28"/>
        </w:rPr>
        <w:t>наркомании, алкоголизма и других социально значимых заболеваний среди работников организации.</w:t>
      </w:r>
      <w:r w:rsidR="00166C6D" w:rsidRPr="00166C6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09020C" w:rsidRPr="00B5362C" w:rsidRDefault="00B5362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536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Работники обязуются:</w:t>
      </w:r>
    </w:p>
    <w:p w:rsidR="00B5362C" w:rsidRDefault="00B5362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 соблюдать требования охраны труда;</w:t>
      </w:r>
    </w:p>
    <w:p w:rsidR="00B5362C" w:rsidRDefault="00B5362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="00AA0C0B">
        <w:rPr>
          <w:rFonts w:ascii="Times New Roman" w:eastAsia="MS Mincho" w:hAnsi="Times New Roman" w:cs="Times New Roman"/>
          <w:sz w:val="28"/>
          <w:szCs w:val="28"/>
          <w:lang w:eastAsia="ja-JP"/>
        </w:rPr>
        <w:t> правильно применять средства индивидуальной и коллективной защиты;</w:t>
      </w:r>
    </w:p>
    <w:p w:rsidR="00AA0C0B" w:rsidRDefault="00AA0C0B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 проходить о</w:t>
      </w:r>
      <w:r w:rsidR="001D159F">
        <w:rPr>
          <w:rFonts w:ascii="Times New Roman" w:eastAsia="MS Mincho" w:hAnsi="Times New Roman" w:cs="Times New Roman"/>
          <w:sz w:val="28"/>
          <w:szCs w:val="28"/>
          <w:lang w:eastAsia="ja-JP"/>
        </w:rPr>
        <w:t>бязательные медицинские осмотры;</w:t>
      </w:r>
    </w:p>
    <w:p w:rsidR="0009020C" w:rsidRPr="0009020C" w:rsidRDefault="001D159F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проходить вакцинацию в рамках</w:t>
      </w:r>
      <w:r w:rsidRPr="001D159F">
        <w:rPr>
          <w:rFonts w:ascii="Times New Roman" w:hAnsi="Times New Roman" w:cs="Times New Roman"/>
          <w:sz w:val="28"/>
          <w:szCs w:val="28"/>
        </w:rPr>
        <w:t xml:space="preserve"> </w:t>
      </w:r>
      <w:r w:rsidRPr="00E22E4E">
        <w:rPr>
          <w:rFonts w:ascii="Times New Roman" w:hAnsi="Times New Roman" w:cs="Times New Roman"/>
          <w:sz w:val="28"/>
          <w:szCs w:val="28"/>
        </w:rPr>
        <w:t>национального календаря профилактических прививок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20C" w:rsidRPr="0009020C" w:rsidRDefault="0045122F" w:rsidP="0009020C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13" w:name="_Toc511982755"/>
      <w:bookmarkStart w:id="14" w:name="_Toc76645608"/>
      <w:r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lastRenderedPageBreak/>
        <w:t>7</w:t>
      </w:r>
      <w:r w:rsidR="0009020C"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. Гарантии деятельности трудового коллектива</w:t>
      </w:r>
      <w:bookmarkEnd w:id="13"/>
      <w:bookmarkEnd w:id="14"/>
    </w:p>
    <w:p w:rsidR="0009020C" w:rsidRPr="0009020C" w:rsidRDefault="0009020C" w:rsidP="0009020C">
      <w:pPr>
        <w:spacing w:after="0" w:line="240" w:lineRule="auto"/>
        <w:rPr>
          <w:rFonts w:ascii="Times New Roman" w:eastAsia="MS Mincho" w:hAnsi="Times New Roman" w:cs="Times New Roman"/>
          <w:sz w:val="20"/>
          <w:szCs w:val="24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Стороны договорились о том, что: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7.1. Не допускается ограничение гарантированных законом социально – трудовых и иных прав и свобод, принуждение, увольнение или иная форма воздействия в отношении любого работника.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7.2. Трудовой коллектив осуществляет в установленном порядке контроль за соблюдение трудового законодательства и иных нормативных правовых актов, содержащих нормы трудового права (ст. 370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7.3. Работодатель принимает решения по согласованию с трудовым коллективом в случаях, предусмотренных законодательством и настоящим коллективным договором.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7.4. Работодатель обязуется: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7.4.1. Уведомлять трудовой коллектив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 82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 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 В случае массового высвобождения работников уведомление должно содержать социально – экономическое обоснование.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7.5. </w:t>
      </w: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Увольнение работника, являющего членом трудового коллектива по пункту 2, подпункту «б» пункта 3 и пункту 5 статьи 81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 (т.е. в случаях: сокращения численности или штата работников; недостаточной квалификации, подтвержденной результатами аттестации; неоднократного неисполнения работником без уважительных причин трудовых обязанностей, если он уже имеет одно дисциплинарное взыскание) производится с предварительного согласия трудового коллектива.</w:t>
      </w:r>
      <w:proofErr w:type="gramEnd"/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РФ, имеют также: лица пред пенсионного возраста (за два года до пенсии), проработавшие в учреждении свыше 10 лет; одинокие или многодетные матери и отцы, воспитывающие детей до 16 лет;</w:t>
      </w:r>
      <w:proofErr w:type="gram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родители, воспитывающие детей – инвалидов до 18 лет; награжденные государственными наградами в связи с педагогической деятельностью; не освобожденные председатели первичных трудовых коллективов; молодые специалисты, имеющие трудовой стаж менее одного года.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РФ), а также преимущественное право приема на работу при появлении вакансий.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7.6. Работодатель предоставляет трудовому коллективу необходимую информацию по любым вопросам труда и социально – экономического развития учреждения.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7.7. Члены трудового коллектива включаются в состав комиссий учреждения по тарификации, аттестации педагогических работников, аттестации рабочих мест, охране труда.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7.8. Работодатель по согласованию с трудовым коллективом рассматривает следующие вопросы: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расторжение трудового договора с работниками по инициативе работодателя (ст. 82, 374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привлечение к сверхурочным работам (ст. 99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запрещение работы в выходные и нерабочие праздничные дни (ст. 113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очередность предоставления отпусков (ст. 123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применение систем нормирования труда (ст. 159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установление перечня должностей работников с ненормированным рабочим днем (ст. 101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утверждение правил внутреннего трудового распорядка (190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создание комиссий по охране труда (ст. 218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РФ);</w:t>
      </w:r>
    </w:p>
    <w:p w:rsidR="0009020C" w:rsidRPr="0009020C" w:rsidRDefault="0009020C" w:rsidP="0009020C">
      <w:pPr>
        <w:tabs>
          <w:tab w:val="left" w:pos="544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применение и снятие дисциплинарного взыскания до истечения 1 года со дня его применения (ст. 193, 194 </w:t>
      </w:r>
      <w:proofErr w:type="spellStart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ТК</w:t>
      </w:r>
      <w:proofErr w:type="spellEnd"/>
      <w:r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РФ).</w:t>
      </w:r>
    </w:p>
    <w:p w:rsidR="0009020C" w:rsidRPr="007E7562" w:rsidRDefault="0009020C" w:rsidP="007E7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ja-JP"/>
        </w:rPr>
      </w:pPr>
    </w:p>
    <w:p w:rsidR="0009020C" w:rsidRPr="007E7562" w:rsidRDefault="0045122F" w:rsidP="007E7562">
      <w:pPr>
        <w:pStyle w:val="1"/>
      </w:pPr>
      <w:bookmarkStart w:id="15" w:name="_Toc511982757"/>
      <w:bookmarkStart w:id="16" w:name="_Toc76645609"/>
      <w:r w:rsidRPr="007E7562">
        <w:t>8</w:t>
      </w:r>
      <w:r w:rsidR="0009020C" w:rsidRPr="007E7562">
        <w:t xml:space="preserve">. </w:t>
      </w:r>
      <w:proofErr w:type="gramStart"/>
      <w:r w:rsidR="0009020C" w:rsidRPr="007E7562">
        <w:t>Контроль за</w:t>
      </w:r>
      <w:proofErr w:type="gramEnd"/>
      <w:r w:rsidR="0009020C" w:rsidRPr="007E7562">
        <w:t xml:space="preserve"> выполнением коллективного договора.</w:t>
      </w:r>
      <w:bookmarkEnd w:id="15"/>
      <w:r w:rsidR="007E7562">
        <w:br/>
      </w:r>
      <w:r w:rsidR="00123988" w:rsidRPr="007E7562">
        <w:rPr>
          <w:rFonts w:eastAsia="MS Mincho"/>
          <w:szCs w:val="24"/>
        </w:rPr>
        <w:t>Ответственность сторон</w:t>
      </w:r>
      <w:bookmarkEnd w:id="16"/>
    </w:p>
    <w:p w:rsidR="0009020C" w:rsidRPr="0009020C" w:rsidRDefault="0009020C" w:rsidP="0009020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9020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Стороны договорились, что:</w:t>
      </w:r>
    </w:p>
    <w:p w:rsidR="0009020C" w:rsidRPr="0009020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A0C0B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09020C" w:rsidRPr="0009020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A0C0B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.2. Совместно разрабатывают план мероприятий по выполнению коллективного договора.</w:t>
      </w:r>
    </w:p>
    <w:p w:rsidR="0009020C" w:rsidRPr="0009020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A0C0B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.3. Осуществлять </w:t>
      </w:r>
      <w:proofErr w:type="gramStart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контроль за</w:t>
      </w:r>
      <w:proofErr w:type="gramEnd"/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год.</w:t>
      </w:r>
    </w:p>
    <w:p w:rsidR="0009020C" w:rsidRPr="0009020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A0C0B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.4. Рассматривают в месячный срок все возникающие в период действия коллективного договора разногласия и конфликты, связанные с его выполнением.</w:t>
      </w:r>
    </w:p>
    <w:p w:rsidR="0009020C" w:rsidRPr="0009020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A0C0B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конфликтов.</w:t>
      </w:r>
    </w:p>
    <w:p w:rsidR="0009020C" w:rsidRPr="0009020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A0C0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09020C" w:rsidRPr="0006101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A0C0B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.7. Настоящий коллективный договор </w:t>
      </w:r>
      <w:r w:rsidR="0006101C">
        <w:rPr>
          <w:rFonts w:ascii="Times New Roman" w:eastAsia="MS Mincho" w:hAnsi="Times New Roman" w:cs="Times New Roman"/>
          <w:sz w:val="28"/>
          <w:szCs w:val="28"/>
          <w:lang w:eastAsia="ja-JP"/>
        </w:rPr>
        <w:t>действует в течение трёх лет со дня</w:t>
      </w:r>
      <w:r w:rsidR="004E32C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его</w:t>
      </w:r>
      <w:r w:rsidR="0006101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подписани</w:t>
      </w:r>
      <w:r w:rsidR="004E32CB">
        <w:rPr>
          <w:rFonts w:ascii="Times New Roman" w:eastAsia="MS Mincho" w:hAnsi="Times New Roman" w:cs="Times New Roman"/>
          <w:sz w:val="28"/>
          <w:szCs w:val="28"/>
          <w:lang w:eastAsia="ja-JP"/>
        </w:rPr>
        <w:t>я</w:t>
      </w:r>
      <w:r w:rsidR="0006101C">
        <w:rPr>
          <w:rFonts w:ascii="Times New Roman" w:eastAsia="MS Mincho" w:hAnsi="Times New Roman" w:cs="Times New Roman"/>
          <w:sz w:val="28"/>
          <w:szCs w:val="28"/>
          <w:lang w:eastAsia="ja-JP"/>
        </w:rPr>
        <w:t>. По истечении этого срока коллективный договор действует до тех пор, пока стороны не заключат новый, не изменят или не дополнят настоящий.</w:t>
      </w:r>
    </w:p>
    <w:p w:rsidR="0009020C" w:rsidRPr="0009020C" w:rsidRDefault="00AA0C0B" w:rsidP="0009020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6101C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09020C" w:rsidRPr="0009020C">
        <w:rPr>
          <w:rFonts w:ascii="Times New Roman" w:eastAsia="MS Mincho" w:hAnsi="Times New Roman" w:cs="Times New Roman"/>
          <w:sz w:val="28"/>
          <w:szCs w:val="28"/>
          <w:lang w:eastAsia="ja-JP"/>
        </w:rPr>
        <w:t>.8. Переговоры по заключению нового коллективного договора будут начаты за три месяца до окончания срока действия данного договора.</w:t>
      </w:r>
    </w:p>
    <w:p w:rsidR="0058008C" w:rsidRDefault="0058008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B30DAC" w:rsidRPr="00166C6D" w:rsidRDefault="00452E6C" w:rsidP="00B30DA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Приложение 1</w:t>
      </w:r>
    </w:p>
    <w:p w:rsidR="000B2315" w:rsidRDefault="000B2315" w:rsidP="00B30DA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="00B30D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30DAC" w:rsidRPr="00166C6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коллективному договору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МАУ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</w:t>
      </w:r>
      <w:proofErr w:type="gramEnd"/>
    </w:p>
    <w:p w:rsidR="00B30DAC" w:rsidRPr="00166C6D" w:rsidRDefault="000B2315" w:rsidP="00B30DA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«Казанская </w:t>
      </w:r>
      <w:r w:rsidR="00B30DAC" w:rsidRPr="00166C6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районная ДЮСШ»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30DAC" w:rsidRPr="00166C6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2021-2024 гг.</w:t>
      </w:r>
    </w:p>
    <w:p w:rsidR="0009020C" w:rsidRDefault="0009020C" w:rsidP="0009020C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C069B1" w:rsidRPr="0009020C" w:rsidRDefault="00C069B1" w:rsidP="0009020C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09020C" w:rsidRPr="00C069B1" w:rsidRDefault="0009020C" w:rsidP="00C069B1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</w:pPr>
      <w:bookmarkStart w:id="17" w:name="_Toc511982760"/>
      <w:bookmarkStart w:id="18" w:name="_Toc76645610"/>
      <w:r w:rsidRPr="0009020C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t>СОГЛАШЕНИЕ ПО ОХРАНЕ ТРУДА</w:t>
      </w:r>
      <w:bookmarkEnd w:id="17"/>
      <w:r w:rsidR="00787533">
        <w:rPr>
          <w:rFonts w:ascii="Times New Roman" w:eastAsiaTheme="majorEastAsia" w:hAnsi="Times New Roman" w:cstheme="majorBidi"/>
          <w:b/>
          <w:bCs/>
          <w:sz w:val="28"/>
          <w:szCs w:val="28"/>
          <w:lang w:eastAsia="ja-JP"/>
        </w:rPr>
        <w:br/>
      </w:r>
      <w:r w:rsidR="00B30DAC" w:rsidRPr="00C069B1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на 2021</w:t>
      </w:r>
      <w:r w:rsidRPr="00C069B1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-</w:t>
      </w:r>
      <w:r w:rsidR="00B30DAC" w:rsidRPr="00C069B1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2024</w:t>
      </w:r>
      <w:r w:rsidRPr="00C069B1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 гг.</w:t>
      </w:r>
      <w:bookmarkEnd w:id="18"/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9"/>
        <w:tblW w:w="0" w:type="auto"/>
        <w:tblLook w:val="04A0"/>
      </w:tblPr>
      <w:tblGrid>
        <w:gridCol w:w="576"/>
        <w:gridCol w:w="4494"/>
        <w:gridCol w:w="2409"/>
        <w:gridCol w:w="2092"/>
      </w:tblGrid>
      <w:tr w:rsidR="0009020C" w:rsidRPr="00C069B1" w:rsidTr="00C069B1">
        <w:trPr>
          <w:trHeight w:val="605"/>
        </w:trPr>
        <w:tc>
          <w:tcPr>
            <w:tcW w:w="576" w:type="dxa"/>
            <w:vAlign w:val="center"/>
          </w:tcPr>
          <w:p w:rsidR="0009020C" w:rsidRPr="00C069B1" w:rsidRDefault="0009020C" w:rsidP="00C069B1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4494" w:type="dxa"/>
            <w:vAlign w:val="center"/>
          </w:tcPr>
          <w:p w:rsidR="0009020C" w:rsidRPr="00C069B1" w:rsidRDefault="0009020C" w:rsidP="00C069B1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Наименование мероприятий</w:t>
            </w:r>
          </w:p>
        </w:tc>
        <w:tc>
          <w:tcPr>
            <w:tcW w:w="2409" w:type="dxa"/>
            <w:vAlign w:val="center"/>
          </w:tcPr>
          <w:p w:rsidR="0009020C" w:rsidRPr="00C069B1" w:rsidRDefault="0009020C" w:rsidP="00C069B1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Срок проведения</w:t>
            </w:r>
          </w:p>
        </w:tc>
        <w:tc>
          <w:tcPr>
            <w:tcW w:w="2092" w:type="dxa"/>
            <w:vAlign w:val="center"/>
          </w:tcPr>
          <w:p w:rsidR="0009020C" w:rsidRPr="00C069B1" w:rsidRDefault="0009020C" w:rsidP="00C069B1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Ответственный</w:t>
            </w:r>
          </w:p>
          <w:p w:rsidR="0009020C" w:rsidRPr="00C069B1" w:rsidRDefault="0009020C" w:rsidP="00C069B1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исполнитель</w:t>
            </w:r>
          </w:p>
        </w:tc>
      </w:tr>
      <w:tr w:rsidR="0009020C" w:rsidRPr="00C069B1" w:rsidTr="00213724">
        <w:tc>
          <w:tcPr>
            <w:tcW w:w="9571" w:type="dxa"/>
            <w:gridSpan w:val="4"/>
          </w:tcPr>
          <w:p w:rsidR="0009020C" w:rsidRPr="00C069B1" w:rsidRDefault="0009020C" w:rsidP="0009020C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 xml:space="preserve">Организационные мероприятия 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1.1.</w:t>
            </w:r>
          </w:p>
        </w:tc>
        <w:tc>
          <w:tcPr>
            <w:tcW w:w="4494" w:type="dxa"/>
          </w:tcPr>
          <w:p w:rsidR="0009020C" w:rsidRPr="00C069B1" w:rsidRDefault="0009020C" w:rsidP="00B2773E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Обучение и проверка знаний по охране труда</w:t>
            </w:r>
          </w:p>
        </w:tc>
        <w:tc>
          <w:tcPr>
            <w:tcW w:w="2409" w:type="dxa"/>
          </w:tcPr>
          <w:p w:rsidR="0009020C" w:rsidRPr="00C069B1" w:rsidRDefault="00F400D6" w:rsidP="00B343A4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="0009020C"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</w:t>
            </w:r>
            <w:r w:rsidR="00C7038D">
              <w:rPr>
                <w:rFonts w:eastAsia="MS Mincho"/>
                <w:sz w:val="24"/>
                <w:szCs w:val="24"/>
                <w:lang w:eastAsia="ja-JP"/>
              </w:rPr>
              <w:t>2021-2024 гг.</w:t>
            </w:r>
          </w:p>
        </w:tc>
        <w:tc>
          <w:tcPr>
            <w:tcW w:w="2092" w:type="dxa"/>
          </w:tcPr>
          <w:p w:rsidR="0009020C" w:rsidRPr="00C069B1" w:rsidRDefault="00B343A4" w:rsidP="00B343A4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Директор, специалист по охране труда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1.2.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Разработка и утверждение инструкций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по охране труда </w:t>
            </w:r>
            <w:r w:rsidR="00F400D6">
              <w:rPr>
                <w:rFonts w:eastAsia="MS Mincho"/>
                <w:sz w:val="24"/>
                <w:szCs w:val="24"/>
                <w:lang w:eastAsia="ja-JP"/>
              </w:rPr>
              <w:t>и технике безопасности.</w:t>
            </w:r>
          </w:p>
        </w:tc>
        <w:tc>
          <w:tcPr>
            <w:tcW w:w="2409" w:type="dxa"/>
          </w:tcPr>
          <w:p w:rsidR="0009020C" w:rsidRPr="00C069B1" w:rsidRDefault="00967DC8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По мере окончания сроков</w:t>
            </w:r>
          </w:p>
        </w:tc>
        <w:tc>
          <w:tcPr>
            <w:tcW w:w="2092" w:type="dxa"/>
          </w:tcPr>
          <w:p w:rsidR="0009020C" w:rsidRPr="00C069B1" w:rsidRDefault="00967DC8" w:rsidP="00967DC8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Специалист по охране труда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1.3.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Обеспечение журналами регистрации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proofErr w:type="gramStart"/>
            <w:r w:rsidRPr="00C069B1">
              <w:rPr>
                <w:rFonts w:eastAsia="MS Mincho"/>
                <w:sz w:val="24"/>
                <w:szCs w:val="24"/>
                <w:lang w:eastAsia="ja-JP"/>
              </w:rPr>
              <w:t>инструктажа (вводного, на рабочем</w:t>
            </w:r>
            <w:proofErr w:type="gramEnd"/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proofErr w:type="gramStart"/>
            <w:r w:rsidRPr="00C069B1">
              <w:rPr>
                <w:rFonts w:eastAsia="MS Mincho"/>
                <w:sz w:val="24"/>
                <w:szCs w:val="24"/>
                <w:lang w:eastAsia="ja-JP"/>
              </w:rPr>
              <w:t>месте</w:t>
            </w:r>
            <w:proofErr w:type="gramEnd"/>
            <w:r w:rsidRPr="00C069B1">
              <w:rPr>
                <w:rFonts w:eastAsia="MS Mincho"/>
                <w:sz w:val="24"/>
                <w:szCs w:val="24"/>
                <w:lang w:eastAsia="ja-JP"/>
              </w:rPr>
              <w:t>) по утвержденным Минтрудом РФ образцам</w:t>
            </w:r>
          </w:p>
        </w:tc>
        <w:tc>
          <w:tcPr>
            <w:tcW w:w="2409" w:type="dxa"/>
          </w:tcPr>
          <w:p w:rsidR="0009020C" w:rsidRPr="00C069B1" w:rsidRDefault="00B2773E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</w:t>
            </w:r>
            <w:r>
              <w:rPr>
                <w:rFonts w:eastAsia="MS Mincho"/>
                <w:sz w:val="24"/>
                <w:szCs w:val="24"/>
                <w:lang w:eastAsia="ja-JP"/>
              </w:rPr>
              <w:t>2021-2024 гг.</w:t>
            </w:r>
          </w:p>
        </w:tc>
        <w:tc>
          <w:tcPr>
            <w:tcW w:w="2092" w:type="dxa"/>
          </w:tcPr>
          <w:p w:rsidR="0009020C" w:rsidRPr="00C069B1" w:rsidRDefault="0009020C" w:rsidP="00165F0A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Директор</w:t>
            </w:r>
          </w:p>
        </w:tc>
      </w:tr>
      <w:tr w:rsidR="00103DE6" w:rsidRPr="00C069B1" w:rsidTr="00213724">
        <w:tc>
          <w:tcPr>
            <w:tcW w:w="576" w:type="dxa"/>
          </w:tcPr>
          <w:p w:rsidR="00103DE6" w:rsidRPr="00C069B1" w:rsidRDefault="00103DE6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1.</w:t>
            </w:r>
            <w:r w:rsidR="00165F0A">
              <w:rPr>
                <w:rFonts w:eastAsia="MS Mincho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4494" w:type="dxa"/>
          </w:tcPr>
          <w:p w:rsidR="00103DE6" w:rsidRPr="00C069B1" w:rsidRDefault="00103DE6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Специальная оценка условий труда</w:t>
            </w:r>
          </w:p>
        </w:tc>
        <w:tc>
          <w:tcPr>
            <w:tcW w:w="2409" w:type="dxa"/>
          </w:tcPr>
          <w:p w:rsidR="00103DE6" w:rsidRPr="00C069B1" w:rsidRDefault="00103DE6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</w:t>
            </w:r>
            <w:r>
              <w:rPr>
                <w:rFonts w:eastAsia="MS Mincho"/>
                <w:sz w:val="24"/>
                <w:szCs w:val="24"/>
                <w:lang w:eastAsia="ja-JP"/>
              </w:rPr>
              <w:t>2021-2024 гг.</w:t>
            </w:r>
          </w:p>
        </w:tc>
        <w:tc>
          <w:tcPr>
            <w:tcW w:w="2092" w:type="dxa"/>
          </w:tcPr>
          <w:p w:rsidR="00103DE6" w:rsidRPr="00C069B1" w:rsidRDefault="00103DE6" w:rsidP="00103DE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Специалист по охране труда</w:t>
            </w:r>
          </w:p>
        </w:tc>
      </w:tr>
      <w:tr w:rsidR="0009020C" w:rsidRPr="00C069B1" w:rsidTr="00213724">
        <w:tc>
          <w:tcPr>
            <w:tcW w:w="9571" w:type="dxa"/>
            <w:gridSpan w:val="4"/>
          </w:tcPr>
          <w:p w:rsidR="0009020C" w:rsidRPr="00C069B1" w:rsidRDefault="0009020C" w:rsidP="0009020C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2. Технические мероприятия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5634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2.1</w:t>
            </w:r>
            <w:r w:rsidR="0009020C" w:rsidRPr="00C069B1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Замена и утилизация ртутных ламп</w:t>
            </w:r>
          </w:p>
        </w:tc>
        <w:tc>
          <w:tcPr>
            <w:tcW w:w="2409" w:type="dxa"/>
          </w:tcPr>
          <w:p w:rsidR="0009020C" w:rsidRPr="00C069B1" w:rsidRDefault="00165F0A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="0009020C"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года</w:t>
            </w:r>
          </w:p>
        </w:tc>
        <w:tc>
          <w:tcPr>
            <w:tcW w:w="2092" w:type="dxa"/>
          </w:tcPr>
          <w:p w:rsidR="0009020C" w:rsidRPr="00C069B1" w:rsidRDefault="0094050B" w:rsidP="00165F0A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З</w:t>
            </w:r>
            <w:r w:rsidR="00165F0A">
              <w:rPr>
                <w:rFonts w:eastAsia="MS Mincho"/>
                <w:sz w:val="24"/>
                <w:szCs w:val="24"/>
                <w:lang w:eastAsia="ja-JP"/>
              </w:rPr>
              <w:t>аведующий хозяйством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5634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2.2</w:t>
            </w:r>
            <w:r w:rsidR="0009020C" w:rsidRPr="00C069B1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Контроль над проведением мероприятий по подготовке здания, коммуникаций и 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оборудования к работе в </w:t>
            </w:r>
            <w:proofErr w:type="gramStart"/>
            <w:r w:rsidRPr="00C069B1">
              <w:rPr>
                <w:rFonts w:eastAsia="MS Mincho"/>
                <w:sz w:val="24"/>
                <w:szCs w:val="24"/>
                <w:lang w:eastAsia="ja-JP"/>
              </w:rPr>
              <w:t>зимних</w:t>
            </w:r>
            <w:proofErr w:type="gramEnd"/>
          </w:p>
          <w:p w:rsidR="0009020C" w:rsidRPr="00C069B1" w:rsidRDefault="0094050B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proofErr w:type="gramStart"/>
            <w:r>
              <w:rPr>
                <w:rFonts w:eastAsia="MS Mincho"/>
                <w:sz w:val="24"/>
                <w:szCs w:val="24"/>
                <w:lang w:eastAsia="ja-JP"/>
              </w:rPr>
              <w:t>условиях</w:t>
            </w:r>
            <w:proofErr w:type="gramEnd"/>
          </w:p>
        </w:tc>
        <w:tc>
          <w:tcPr>
            <w:tcW w:w="2409" w:type="dxa"/>
          </w:tcPr>
          <w:p w:rsidR="0009020C" w:rsidRPr="00C069B1" w:rsidRDefault="0094050B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Сентябрь</w:t>
            </w:r>
            <w:r w:rsidR="0009020C" w:rsidRPr="00C069B1">
              <w:rPr>
                <w:rFonts w:eastAsia="MS Mincho"/>
                <w:sz w:val="24"/>
                <w:szCs w:val="24"/>
                <w:lang w:eastAsia="ja-JP"/>
              </w:rPr>
              <w:t>-октябрь</w:t>
            </w:r>
          </w:p>
        </w:tc>
        <w:tc>
          <w:tcPr>
            <w:tcW w:w="2092" w:type="dxa"/>
          </w:tcPr>
          <w:p w:rsidR="0009020C" w:rsidRPr="00C069B1" w:rsidRDefault="00165F0A" w:rsidP="00165F0A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Заведующий хозяйством</w:t>
            </w:r>
          </w:p>
        </w:tc>
      </w:tr>
      <w:tr w:rsidR="0056340C" w:rsidRPr="00C069B1" w:rsidTr="00213724">
        <w:tc>
          <w:tcPr>
            <w:tcW w:w="576" w:type="dxa"/>
          </w:tcPr>
          <w:p w:rsidR="0056340C" w:rsidRPr="00C069B1" w:rsidRDefault="005634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2.3.</w:t>
            </w:r>
          </w:p>
        </w:tc>
        <w:tc>
          <w:tcPr>
            <w:tcW w:w="4494" w:type="dxa"/>
          </w:tcPr>
          <w:p w:rsidR="0056340C" w:rsidRPr="00C069B1" w:rsidRDefault="005634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Текущий ремонт спортивных сооружений</w:t>
            </w:r>
          </w:p>
        </w:tc>
        <w:tc>
          <w:tcPr>
            <w:tcW w:w="2409" w:type="dxa"/>
          </w:tcPr>
          <w:p w:rsidR="0056340C" w:rsidRPr="00C069B1" w:rsidRDefault="0056340C" w:rsidP="0072739B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</w:t>
            </w:r>
            <w:r>
              <w:rPr>
                <w:rFonts w:eastAsia="MS Mincho"/>
                <w:sz w:val="24"/>
                <w:szCs w:val="24"/>
                <w:lang w:eastAsia="ja-JP"/>
              </w:rPr>
              <w:t>2021-2024 гг.</w:t>
            </w:r>
          </w:p>
        </w:tc>
        <w:tc>
          <w:tcPr>
            <w:tcW w:w="2092" w:type="dxa"/>
          </w:tcPr>
          <w:p w:rsidR="0056340C" w:rsidRPr="00C069B1" w:rsidRDefault="0056340C" w:rsidP="0056340C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Директор</w:t>
            </w:r>
          </w:p>
        </w:tc>
      </w:tr>
      <w:tr w:rsidR="0009020C" w:rsidRPr="00C069B1" w:rsidTr="00213724">
        <w:tc>
          <w:tcPr>
            <w:tcW w:w="9571" w:type="dxa"/>
            <w:gridSpan w:val="4"/>
          </w:tcPr>
          <w:p w:rsidR="0009020C" w:rsidRPr="00C069B1" w:rsidRDefault="0009020C" w:rsidP="0009020C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3. Лечебно</w:t>
            </w:r>
            <w:r w:rsidR="00165F0A">
              <w:rPr>
                <w:rFonts w:eastAsia="MS Mincho"/>
                <w:b/>
                <w:sz w:val="24"/>
                <w:szCs w:val="24"/>
                <w:lang w:eastAsia="ja-JP"/>
              </w:rPr>
              <w:t>-профилактические и санитарно-</w:t>
            </w: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бытовые мероприятия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165F0A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3.1</w:t>
            </w:r>
            <w:r w:rsidR="0009020C" w:rsidRPr="00C069B1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Предварительные и периодические</w:t>
            </w:r>
          </w:p>
          <w:p w:rsidR="0009020C" w:rsidRPr="00C069B1" w:rsidRDefault="0009020C" w:rsidP="00165F0A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медицинские осмотры работников </w:t>
            </w:r>
            <w:r w:rsidR="00165F0A">
              <w:rPr>
                <w:rFonts w:eastAsia="MS Mincho"/>
                <w:sz w:val="24"/>
                <w:szCs w:val="24"/>
                <w:lang w:eastAsia="ja-JP"/>
              </w:rPr>
              <w:t>учреждения</w:t>
            </w:r>
          </w:p>
        </w:tc>
        <w:tc>
          <w:tcPr>
            <w:tcW w:w="2409" w:type="dxa"/>
          </w:tcPr>
          <w:p w:rsidR="00165F0A" w:rsidRPr="00C069B1" w:rsidRDefault="00165F0A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 раз в год</w:t>
            </w:r>
          </w:p>
        </w:tc>
        <w:tc>
          <w:tcPr>
            <w:tcW w:w="2092" w:type="dxa"/>
          </w:tcPr>
          <w:p w:rsidR="0009020C" w:rsidRPr="00C069B1" w:rsidRDefault="00165F0A" w:rsidP="00165F0A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Медицинская сестра</w:t>
            </w:r>
          </w:p>
        </w:tc>
      </w:tr>
      <w:tr w:rsidR="0009020C" w:rsidRPr="00C069B1" w:rsidTr="00213724">
        <w:tc>
          <w:tcPr>
            <w:tcW w:w="9571" w:type="dxa"/>
            <w:gridSpan w:val="4"/>
          </w:tcPr>
          <w:p w:rsidR="0009020C" w:rsidRPr="00C069B1" w:rsidRDefault="0009020C" w:rsidP="0009020C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4. Мероприятия по обеспечению средствами индивидуальной защиты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4.1.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Выдача средств индивидуальной защиты в соответствии с типовыми нормами, утвержденными</w:t>
            </w:r>
            <w:r w:rsidR="00165F0A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>Постановлениями Минтруда России</w:t>
            </w:r>
          </w:p>
        </w:tc>
        <w:tc>
          <w:tcPr>
            <w:tcW w:w="2409" w:type="dxa"/>
          </w:tcPr>
          <w:p w:rsidR="0009020C" w:rsidRPr="00C069B1" w:rsidRDefault="0056340C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По срокам носки</w:t>
            </w:r>
          </w:p>
        </w:tc>
        <w:tc>
          <w:tcPr>
            <w:tcW w:w="2092" w:type="dxa"/>
          </w:tcPr>
          <w:p w:rsidR="0009020C" w:rsidRPr="00C069B1" w:rsidRDefault="0056340C" w:rsidP="0056340C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Заведующий хозяйством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4.2.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Обеспечение работников мылом, и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другими санитарно-гигиеническими</w:t>
            </w:r>
          </w:p>
          <w:p w:rsidR="0009020C" w:rsidRPr="00C069B1" w:rsidRDefault="0094050B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средствами</w:t>
            </w:r>
          </w:p>
        </w:tc>
        <w:tc>
          <w:tcPr>
            <w:tcW w:w="2409" w:type="dxa"/>
          </w:tcPr>
          <w:p w:rsidR="0009020C" w:rsidRPr="00C069B1" w:rsidRDefault="0056340C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92" w:type="dxa"/>
          </w:tcPr>
          <w:p w:rsidR="0009020C" w:rsidRPr="00C069B1" w:rsidRDefault="0056340C" w:rsidP="0056340C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Заведующий хозяйством</w:t>
            </w:r>
          </w:p>
        </w:tc>
      </w:tr>
      <w:tr w:rsidR="0009020C" w:rsidRPr="00C069B1" w:rsidTr="00213724">
        <w:tc>
          <w:tcPr>
            <w:tcW w:w="9571" w:type="dxa"/>
            <w:gridSpan w:val="4"/>
          </w:tcPr>
          <w:p w:rsidR="0009020C" w:rsidRPr="00C069B1" w:rsidRDefault="0009020C" w:rsidP="0009020C">
            <w:pPr>
              <w:contextualSpacing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b/>
                <w:sz w:val="24"/>
                <w:szCs w:val="24"/>
                <w:lang w:eastAsia="ja-JP"/>
              </w:rPr>
              <w:t>5. Мероприятия по пожарной безопасности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5.1.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Разработка, утверждение </w:t>
            </w:r>
            <w:r w:rsidR="0056340C">
              <w:rPr>
                <w:rFonts w:eastAsia="MS Mincho"/>
                <w:sz w:val="24"/>
                <w:szCs w:val="24"/>
                <w:lang w:eastAsia="ja-JP"/>
              </w:rPr>
              <w:t xml:space="preserve">и обновление 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>инструкций о мера</w:t>
            </w:r>
            <w:r w:rsidR="0056340C"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 пожарной безопасности</w:t>
            </w:r>
          </w:p>
        </w:tc>
        <w:tc>
          <w:tcPr>
            <w:tcW w:w="2409" w:type="dxa"/>
          </w:tcPr>
          <w:p w:rsidR="0009020C" w:rsidRPr="00C069B1" w:rsidRDefault="0056340C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92" w:type="dxa"/>
          </w:tcPr>
          <w:p w:rsidR="0009020C" w:rsidRPr="00C069B1" w:rsidRDefault="0009020C" w:rsidP="0056340C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Директор,</w:t>
            </w:r>
            <w:r w:rsidR="0056340C">
              <w:rPr>
                <w:rFonts w:eastAsia="MS Mincho"/>
                <w:sz w:val="24"/>
                <w:szCs w:val="24"/>
                <w:lang w:eastAsia="ja-JP"/>
              </w:rPr>
              <w:t xml:space="preserve"> ответственный по противопожарной безопасности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5.2.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Обеспечение журналом регистрации</w:t>
            </w:r>
          </w:p>
          <w:p w:rsidR="0009020C" w:rsidRPr="00C069B1" w:rsidRDefault="00F17295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-1413197</wp:posOffset>
                  </wp:positionH>
                  <wp:positionV relativeFrom="paragraph">
                    <wp:posOffset>-738212</wp:posOffset>
                  </wp:positionV>
                  <wp:extent cx="7487218" cy="10383715"/>
                  <wp:effectExtent l="19050" t="0" r="0" b="0"/>
                  <wp:wrapNone/>
                  <wp:docPr id="2" name="Рисунок 1" descr="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934" cy="1038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20C" w:rsidRPr="00C069B1">
              <w:rPr>
                <w:rFonts w:eastAsia="MS Mincho"/>
                <w:sz w:val="24"/>
                <w:szCs w:val="24"/>
                <w:lang w:eastAsia="ja-JP"/>
              </w:rPr>
              <w:t>противопожарного инструктажа</w:t>
            </w:r>
          </w:p>
        </w:tc>
        <w:tc>
          <w:tcPr>
            <w:tcW w:w="2409" w:type="dxa"/>
          </w:tcPr>
          <w:p w:rsidR="0009020C" w:rsidRPr="00C069B1" w:rsidRDefault="0094050B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lastRenderedPageBreak/>
              <w:t>В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2021-2024 </w:t>
            </w:r>
            <w:r>
              <w:rPr>
                <w:rFonts w:eastAsia="MS Mincho"/>
                <w:sz w:val="24"/>
                <w:szCs w:val="24"/>
                <w:lang w:eastAsia="ja-JP"/>
              </w:rPr>
              <w:lastRenderedPageBreak/>
              <w:t>гг.</w:t>
            </w:r>
          </w:p>
        </w:tc>
        <w:tc>
          <w:tcPr>
            <w:tcW w:w="2092" w:type="dxa"/>
          </w:tcPr>
          <w:p w:rsidR="0009020C" w:rsidRPr="00C069B1" w:rsidRDefault="0009020C" w:rsidP="0056340C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lastRenderedPageBreak/>
              <w:t>Директор</w:t>
            </w:r>
          </w:p>
        </w:tc>
      </w:tr>
      <w:tr w:rsidR="0009020C" w:rsidRPr="00C069B1" w:rsidTr="00213724">
        <w:tc>
          <w:tcPr>
            <w:tcW w:w="57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lastRenderedPageBreak/>
              <w:t>5.3.</w:t>
            </w:r>
          </w:p>
        </w:tc>
        <w:tc>
          <w:tcPr>
            <w:tcW w:w="4494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Обеспечение школы </w:t>
            </w:r>
            <w:proofErr w:type="gramStart"/>
            <w:r w:rsidRPr="00C069B1">
              <w:rPr>
                <w:rFonts w:eastAsia="MS Mincho"/>
                <w:sz w:val="24"/>
                <w:szCs w:val="24"/>
                <w:lang w:eastAsia="ja-JP"/>
              </w:rPr>
              <w:t>первичными</w:t>
            </w:r>
            <w:proofErr w:type="gramEnd"/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средствами пожаротушения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(огнетушители и др.)</w:t>
            </w:r>
          </w:p>
        </w:tc>
        <w:tc>
          <w:tcPr>
            <w:tcW w:w="2409" w:type="dxa"/>
          </w:tcPr>
          <w:p w:rsidR="0009020C" w:rsidRPr="00C069B1" w:rsidRDefault="0094050B" w:rsidP="00F400D6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</w:t>
            </w:r>
            <w:r>
              <w:rPr>
                <w:rFonts w:eastAsia="MS Mincho"/>
                <w:sz w:val="24"/>
                <w:szCs w:val="24"/>
                <w:lang w:eastAsia="ja-JP"/>
              </w:rPr>
              <w:t>2021-2024 гг.</w:t>
            </w:r>
          </w:p>
        </w:tc>
        <w:tc>
          <w:tcPr>
            <w:tcW w:w="2092" w:type="dxa"/>
          </w:tcPr>
          <w:p w:rsidR="0009020C" w:rsidRPr="00C069B1" w:rsidRDefault="0009020C" w:rsidP="0056340C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Директор</w:t>
            </w:r>
          </w:p>
        </w:tc>
      </w:tr>
      <w:tr w:rsidR="00B2773E" w:rsidRPr="00C069B1" w:rsidTr="00213724">
        <w:tc>
          <w:tcPr>
            <w:tcW w:w="576" w:type="dxa"/>
          </w:tcPr>
          <w:p w:rsidR="00B2773E" w:rsidRPr="00C069B1" w:rsidRDefault="00B2773E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5.4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494" w:type="dxa"/>
          </w:tcPr>
          <w:p w:rsidR="00B2773E" w:rsidRPr="00C069B1" w:rsidRDefault="00B2773E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Обеспечение работы системы</w:t>
            </w:r>
          </w:p>
          <w:p w:rsidR="00B2773E" w:rsidRPr="00C069B1" w:rsidRDefault="00B2773E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противопожарной сигнализации</w:t>
            </w:r>
          </w:p>
          <w:p w:rsidR="00B2773E" w:rsidRPr="00C069B1" w:rsidRDefault="00B2773E" w:rsidP="0009020C">
            <w:pPr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C069B1">
              <w:rPr>
                <w:rFonts w:eastAsia="MS Mincho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409" w:type="dxa"/>
          </w:tcPr>
          <w:p w:rsidR="00B2773E" w:rsidRPr="00C069B1" w:rsidRDefault="00B2773E" w:rsidP="0072739B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Pr="00C069B1">
              <w:rPr>
                <w:rFonts w:eastAsia="MS Mincho"/>
                <w:sz w:val="24"/>
                <w:szCs w:val="24"/>
                <w:lang w:eastAsia="ja-JP"/>
              </w:rPr>
              <w:t xml:space="preserve"> течение </w:t>
            </w:r>
            <w:r>
              <w:rPr>
                <w:rFonts w:eastAsia="MS Mincho"/>
                <w:sz w:val="24"/>
                <w:szCs w:val="24"/>
                <w:lang w:eastAsia="ja-JP"/>
              </w:rPr>
              <w:t>2021-2024 гг.</w:t>
            </w:r>
          </w:p>
        </w:tc>
        <w:tc>
          <w:tcPr>
            <w:tcW w:w="2092" w:type="dxa"/>
          </w:tcPr>
          <w:p w:rsidR="00B2773E" w:rsidRPr="00C069B1" w:rsidRDefault="00B2773E" w:rsidP="00B2773E">
            <w:pPr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Директор</w:t>
            </w:r>
          </w:p>
        </w:tc>
      </w:tr>
    </w:tbl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D6F7A" w:rsidRPr="0009020C" w:rsidRDefault="00AD6F7A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9020C" w:rsidRPr="00C069B1" w:rsidTr="00213724">
        <w:tc>
          <w:tcPr>
            <w:tcW w:w="4785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  <w:r w:rsidRPr="00C069B1">
              <w:rPr>
                <w:rFonts w:eastAsia="MS Mincho"/>
                <w:sz w:val="28"/>
                <w:szCs w:val="24"/>
                <w:lang w:eastAsia="ja-JP"/>
              </w:rPr>
              <w:t>От администрации: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  <w:r w:rsidRPr="00C069B1">
              <w:rPr>
                <w:rFonts w:eastAsia="MS Mincho"/>
                <w:sz w:val="28"/>
                <w:szCs w:val="24"/>
                <w:lang w:eastAsia="ja-JP"/>
              </w:rPr>
              <w:t>Директор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  <w:proofErr w:type="spellStart"/>
            <w:r w:rsidRPr="00C069B1">
              <w:rPr>
                <w:rFonts w:eastAsia="MS Mincho"/>
                <w:sz w:val="28"/>
                <w:szCs w:val="24"/>
                <w:lang w:eastAsia="ja-JP"/>
              </w:rPr>
              <w:t>______</w:t>
            </w:r>
            <w:r w:rsidR="00E00111" w:rsidRPr="00C069B1">
              <w:rPr>
                <w:rFonts w:eastAsia="MS Mincho"/>
                <w:sz w:val="28"/>
                <w:szCs w:val="24"/>
                <w:lang w:eastAsia="ja-JP"/>
              </w:rPr>
              <w:t>_________А.В</w:t>
            </w:r>
            <w:proofErr w:type="spellEnd"/>
            <w:r w:rsidR="00E00111" w:rsidRPr="00C069B1">
              <w:rPr>
                <w:rFonts w:eastAsia="MS Mincho"/>
                <w:sz w:val="28"/>
                <w:szCs w:val="24"/>
                <w:lang w:eastAsia="ja-JP"/>
              </w:rPr>
              <w:t>. Коротченко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</w:p>
        </w:tc>
        <w:tc>
          <w:tcPr>
            <w:tcW w:w="4786" w:type="dxa"/>
          </w:tcPr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  <w:r w:rsidRPr="00C069B1">
              <w:rPr>
                <w:rFonts w:eastAsia="MS Mincho"/>
                <w:sz w:val="28"/>
                <w:szCs w:val="24"/>
                <w:lang w:eastAsia="ja-JP"/>
              </w:rPr>
              <w:t>От работников: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  <w:r w:rsidRPr="00C069B1">
              <w:rPr>
                <w:rFonts w:eastAsia="MS Mincho"/>
                <w:sz w:val="28"/>
                <w:szCs w:val="24"/>
                <w:lang w:eastAsia="ja-JP"/>
              </w:rPr>
              <w:t>Председатель трудового коллектива</w:t>
            </w: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</w:p>
          <w:p w:rsidR="0009020C" w:rsidRPr="00C069B1" w:rsidRDefault="0009020C" w:rsidP="0009020C">
            <w:pPr>
              <w:contextualSpacing/>
              <w:rPr>
                <w:rFonts w:eastAsia="MS Mincho"/>
                <w:sz w:val="28"/>
                <w:szCs w:val="24"/>
                <w:lang w:eastAsia="ja-JP"/>
              </w:rPr>
            </w:pPr>
            <w:r w:rsidRPr="00C069B1">
              <w:rPr>
                <w:rFonts w:eastAsia="MS Mincho"/>
                <w:sz w:val="28"/>
                <w:szCs w:val="24"/>
                <w:lang w:eastAsia="ja-JP"/>
              </w:rPr>
              <w:t>__</w:t>
            </w:r>
            <w:r w:rsidR="00E00111" w:rsidRPr="00C069B1">
              <w:rPr>
                <w:rFonts w:eastAsia="MS Mincho"/>
                <w:sz w:val="28"/>
                <w:szCs w:val="24"/>
                <w:lang w:eastAsia="ja-JP"/>
              </w:rPr>
              <w:t>_______________ С.Г. Плесовских</w:t>
            </w:r>
          </w:p>
        </w:tc>
      </w:tr>
    </w:tbl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Pr="0009020C" w:rsidRDefault="0009020C" w:rsidP="0009020C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9020C" w:rsidRDefault="0009020C" w:rsidP="0009020C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0B2315" w:rsidRDefault="000B2315">
      <w:pPr>
        <w:rPr>
          <w:rFonts w:ascii="Times New Roman" w:hAnsi="Times New Roman" w:cs="Times New Roman"/>
          <w:sz w:val="28"/>
          <w:szCs w:val="26"/>
          <w:highlight w:val="yellow"/>
        </w:rPr>
      </w:pPr>
      <w:r>
        <w:rPr>
          <w:rFonts w:ascii="Times New Roman" w:hAnsi="Times New Roman" w:cs="Times New Roman"/>
          <w:sz w:val="28"/>
          <w:szCs w:val="26"/>
          <w:highlight w:val="yellow"/>
        </w:rPr>
        <w:br w:type="page"/>
      </w:r>
    </w:p>
    <w:p w:rsidR="00EC1487" w:rsidRPr="000B2315" w:rsidRDefault="00EC1487" w:rsidP="00EC1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0B2315">
        <w:rPr>
          <w:rFonts w:ascii="Times New Roman" w:hAnsi="Times New Roman" w:cs="Times New Roman"/>
          <w:sz w:val="28"/>
          <w:szCs w:val="26"/>
        </w:rPr>
        <w:lastRenderedPageBreak/>
        <w:t>Приложение 1</w:t>
      </w:r>
    </w:p>
    <w:p w:rsidR="00EC1487" w:rsidRDefault="00EC1487" w:rsidP="00C70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0B2315">
        <w:rPr>
          <w:rFonts w:ascii="Times New Roman" w:hAnsi="Times New Roman" w:cs="Times New Roman"/>
          <w:sz w:val="28"/>
          <w:szCs w:val="26"/>
        </w:rPr>
        <w:t>к соглашению по охр</w:t>
      </w:r>
      <w:r w:rsidR="00C7038D">
        <w:rPr>
          <w:rFonts w:ascii="Times New Roman" w:hAnsi="Times New Roman" w:cs="Times New Roman"/>
          <w:sz w:val="28"/>
          <w:szCs w:val="26"/>
        </w:rPr>
        <w:t>ане труда</w:t>
      </w:r>
    </w:p>
    <w:p w:rsidR="00C7038D" w:rsidRPr="000B2315" w:rsidRDefault="00C7038D" w:rsidP="00C70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на 2021-2021 гг.</w:t>
      </w:r>
    </w:p>
    <w:p w:rsidR="00EC1487" w:rsidRPr="000B2315" w:rsidRDefault="00EC1487" w:rsidP="00EC148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1487" w:rsidRPr="000B2315" w:rsidRDefault="00EC1487" w:rsidP="00EC14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1487" w:rsidRPr="000B2315" w:rsidRDefault="00EC1487" w:rsidP="000B2315">
      <w:pPr>
        <w:pStyle w:val="1"/>
        <w:rPr>
          <w:b w:val="0"/>
        </w:rPr>
      </w:pPr>
      <w:bookmarkStart w:id="19" w:name="_Toc76645611"/>
      <w:r w:rsidRPr="000B2315">
        <w:rPr>
          <w:b w:val="0"/>
        </w:rPr>
        <w:t>ПЕРЕЧЕНЬ</w:t>
      </w:r>
      <w:r w:rsidR="000B2315">
        <w:rPr>
          <w:b w:val="0"/>
        </w:rPr>
        <w:br/>
      </w:r>
      <w:r w:rsidRPr="000B2315">
        <w:rPr>
          <w:b w:val="0"/>
        </w:rPr>
        <w:t>работ, профессий и должностей на которых положено обеспечение</w:t>
      </w:r>
      <w:r w:rsidR="000B2315">
        <w:rPr>
          <w:b w:val="0"/>
        </w:rPr>
        <w:br/>
      </w:r>
      <w:r w:rsidRPr="000B2315">
        <w:rPr>
          <w:b w:val="0"/>
        </w:rPr>
        <w:t>смывающими и обезвреживающими средств</w:t>
      </w:r>
      <w:r w:rsidR="000B2315">
        <w:rPr>
          <w:b w:val="0"/>
        </w:rPr>
        <w:t>ами, согласно ст. 221 Трудового</w:t>
      </w:r>
      <w:r w:rsidR="000B2315">
        <w:rPr>
          <w:b w:val="0"/>
        </w:rPr>
        <w:br/>
      </w:r>
      <w:r w:rsidRPr="000B2315">
        <w:rPr>
          <w:b w:val="0"/>
        </w:rPr>
        <w:t xml:space="preserve">кодекса РФ и Приказом </w:t>
      </w:r>
      <w:proofErr w:type="spellStart"/>
      <w:r w:rsidRPr="000B2315">
        <w:rPr>
          <w:b w:val="0"/>
        </w:rPr>
        <w:t>Минздравсоцразв</w:t>
      </w:r>
      <w:r w:rsidR="000B2315">
        <w:rPr>
          <w:b w:val="0"/>
        </w:rPr>
        <w:t>ития</w:t>
      </w:r>
      <w:proofErr w:type="spellEnd"/>
      <w:r w:rsidR="000B2315">
        <w:rPr>
          <w:b w:val="0"/>
        </w:rPr>
        <w:t xml:space="preserve"> России от 17.12.10 № </w:t>
      </w:r>
      <w:proofErr w:type="spellStart"/>
      <w:r w:rsidR="000B2315">
        <w:rPr>
          <w:b w:val="0"/>
        </w:rPr>
        <w:t>1122н</w:t>
      </w:r>
      <w:proofErr w:type="spellEnd"/>
      <w:r w:rsidR="000B2315">
        <w:rPr>
          <w:b w:val="0"/>
        </w:rPr>
        <w:br/>
      </w:r>
      <w:r w:rsidRPr="000B2315">
        <w:rPr>
          <w:b w:val="0"/>
        </w:rPr>
        <w:t>«Об утверждении норм бесплатно</w:t>
      </w:r>
      <w:r w:rsidR="000B2315">
        <w:rPr>
          <w:b w:val="0"/>
        </w:rPr>
        <w:t>й выдачи работникам смывающих и</w:t>
      </w:r>
      <w:r w:rsidR="000B2315">
        <w:rPr>
          <w:b w:val="0"/>
        </w:rPr>
        <w:br/>
      </w:r>
      <w:r w:rsidRPr="000B2315">
        <w:rPr>
          <w:b w:val="0"/>
        </w:rPr>
        <w:t>обезвреживающих средств…»</w:t>
      </w:r>
      <w:bookmarkEnd w:id="19"/>
    </w:p>
    <w:p w:rsidR="00EC1487" w:rsidRPr="000B2315" w:rsidRDefault="00EC1487" w:rsidP="00EC148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14"/>
        <w:tblW w:w="0" w:type="auto"/>
        <w:tblLook w:val="04A0"/>
      </w:tblPr>
      <w:tblGrid>
        <w:gridCol w:w="594"/>
        <w:gridCol w:w="2066"/>
        <w:gridCol w:w="2551"/>
        <w:gridCol w:w="2950"/>
        <w:gridCol w:w="1410"/>
      </w:tblGrid>
      <w:tr w:rsidR="00EC1487" w:rsidRPr="00C069B1" w:rsidTr="00166C6D">
        <w:tc>
          <w:tcPr>
            <w:tcW w:w="594" w:type="dxa"/>
            <w:vAlign w:val="center"/>
          </w:tcPr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6" w:type="dxa"/>
            <w:vAlign w:val="center"/>
          </w:tcPr>
          <w:p w:rsidR="00EC1487" w:rsidRPr="00C069B1" w:rsidRDefault="00EC1487" w:rsidP="00EC14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</w:t>
            </w:r>
          </w:p>
          <w:p w:rsidR="00EC1487" w:rsidRPr="00C069B1" w:rsidRDefault="00EC1487" w:rsidP="00EC14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должность</w:t>
            </w:r>
          </w:p>
        </w:tc>
        <w:tc>
          <w:tcPr>
            <w:tcW w:w="2551" w:type="dxa"/>
            <w:vAlign w:val="center"/>
          </w:tcPr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производственных факторов</w:t>
            </w:r>
          </w:p>
        </w:tc>
        <w:tc>
          <w:tcPr>
            <w:tcW w:w="2950" w:type="dxa"/>
            <w:vAlign w:val="center"/>
          </w:tcPr>
          <w:p w:rsidR="00EC1487" w:rsidRPr="00C069B1" w:rsidRDefault="00EC1487" w:rsidP="00EC14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смывающих и обезвреживающих средств</w:t>
            </w:r>
          </w:p>
        </w:tc>
        <w:tc>
          <w:tcPr>
            <w:tcW w:w="1410" w:type="dxa"/>
            <w:vAlign w:val="center"/>
          </w:tcPr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Норма выдачи на 1 месяц*</w:t>
            </w:r>
          </w:p>
        </w:tc>
      </w:tr>
      <w:tr w:rsidR="00EC1487" w:rsidRPr="00C069B1" w:rsidTr="00166C6D">
        <w:tc>
          <w:tcPr>
            <w:tcW w:w="594" w:type="dxa"/>
          </w:tcPr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</w:tcPr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комплексному обслуживанию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</w:t>
            </w:r>
          </w:p>
        </w:tc>
        <w:tc>
          <w:tcPr>
            <w:tcW w:w="2551" w:type="dxa"/>
          </w:tcPr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Работы, связанные </w:t>
            </w:r>
            <w:proofErr w:type="gramStart"/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легкосмываемыми загрязнениями</w:t>
            </w:r>
          </w:p>
        </w:tc>
        <w:tc>
          <w:tcPr>
            <w:tcW w:w="2950" w:type="dxa"/>
          </w:tcPr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или жидкие моющие средства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мытья рук</w:t>
            </w:r>
          </w:p>
        </w:tc>
        <w:tc>
          <w:tcPr>
            <w:tcW w:w="1410" w:type="dxa"/>
          </w:tcPr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200 г.</w:t>
            </w:r>
          </w:p>
        </w:tc>
      </w:tr>
      <w:tr w:rsidR="00EC1487" w:rsidRPr="00C069B1" w:rsidTr="00166C6D">
        <w:tc>
          <w:tcPr>
            <w:tcW w:w="594" w:type="dxa"/>
          </w:tcPr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</w:tcPr>
          <w:p w:rsidR="00EC1487" w:rsidRPr="00C069B1" w:rsidRDefault="00EC1487" w:rsidP="00C069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автомобиля, тракторист </w:t>
            </w:r>
          </w:p>
        </w:tc>
        <w:tc>
          <w:tcPr>
            <w:tcW w:w="2551" w:type="dxa"/>
          </w:tcPr>
          <w:p w:rsidR="00EC1487" w:rsidRPr="00C069B1" w:rsidRDefault="00EC1487" w:rsidP="00C069B1">
            <w:pPr>
              <w:spacing w:before="100" w:beforeAutospacing="1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связанные с </w:t>
            </w:r>
            <w:proofErr w:type="spellStart"/>
            <w:r w:rsidRPr="00C0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трудносмываемыми</w:t>
            </w:r>
            <w:proofErr w:type="spellEnd"/>
            <w:r w:rsidRPr="00C0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устойчивыми загрязнениями (</w:t>
            </w:r>
            <w:r w:rsidRPr="00C069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Масла минеральные нефтяные.</w:t>
            </w:r>
            <w:proofErr w:type="gramEnd"/>
            <w:r w:rsidRPr="00C069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Смазочные материалы. Бензин, мазут. Дизельное топливо. Тормозная жидкость. Солидол, тосол, автол. </w:t>
            </w:r>
            <w:proofErr w:type="gramStart"/>
            <w:r w:rsidRPr="00C069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Электролит)</w:t>
            </w:r>
            <w:proofErr w:type="gramEnd"/>
          </w:p>
        </w:tc>
        <w:tc>
          <w:tcPr>
            <w:tcW w:w="2950" w:type="dxa"/>
          </w:tcPr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Мыло туалетное или 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Жидкие моющие средства в дозирующих устройствах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Очищающие кремы, гели, пасты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 гидрофильного действия увлажняющее</w:t>
            </w:r>
          </w:p>
          <w:p w:rsidR="00EC1487" w:rsidRPr="00C069B1" w:rsidRDefault="00EC1487" w:rsidP="00C069B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Регенерирующий, восстанавливающий крем</w:t>
            </w:r>
          </w:p>
        </w:tc>
        <w:tc>
          <w:tcPr>
            <w:tcW w:w="1410" w:type="dxa"/>
          </w:tcPr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300 г.</w:t>
            </w: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500 г.</w:t>
            </w: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200 мл.</w:t>
            </w: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100 мл.</w:t>
            </w: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87" w:rsidRPr="00C069B1" w:rsidRDefault="00EC1487" w:rsidP="00EC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B1">
              <w:rPr>
                <w:rFonts w:ascii="Times New Roman" w:hAnsi="Times New Roman" w:cs="Times New Roman"/>
                <w:sz w:val="24"/>
                <w:szCs w:val="24"/>
              </w:rPr>
              <w:t>100 мл.</w:t>
            </w:r>
          </w:p>
        </w:tc>
      </w:tr>
    </w:tbl>
    <w:p w:rsidR="00EC1487" w:rsidRPr="000B2315" w:rsidRDefault="00EC1487" w:rsidP="00EC148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1487" w:rsidRPr="00EC1487" w:rsidRDefault="00EC1487" w:rsidP="00EC14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B2315">
        <w:rPr>
          <w:rFonts w:ascii="Times New Roman" w:hAnsi="Times New Roman" w:cs="Times New Roman"/>
          <w:sz w:val="24"/>
        </w:rPr>
        <w:t xml:space="preserve">* 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дозаторов с жидким смывающим веществом (п. 20 приказ Министерства здравоохранения и социального развития Российской Федерации от 17 декабря 2010 года № </w:t>
      </w:r>
      <w:proofErr w:type="spellStart"/>
      <w:r w:rsidRPr="000B2315">
        <w:rPr>
          <w:rFonts w:ascii="Times New Roman" w:hAnsi="Times New Roman" w:cs="Times New Roman"/>
          <w:sz w:val="24"/>
        </w:rPr>
        <w:t>1122н</w:t>
      </w:r>
      <w:proofErr w:type="spellEnd"/>
      <w:r w:rsidRPr="000B2315">
        <w:rPr>
          <w:rFonts w:ascii="Times New Roman" w:hAnsi="Times New Roman" w:cs="Times New Roman"/>
          <w:sz w:val="24"/>
        </w:rPr>
        <w:t xml:space="preserve"> «Об утверждении типовых норм бесплатной выдачи работникам смывающих и (или) обезвреживающих средств и стандарта безопасности</w:t>
      </w:r>
      <w:proofErr w:type="gramEnd"/>
      <w:r w:rsidRPr="000B2315">
        <w:rPr>
          <w:rFonts w:ascii="Times New Roman" w:hAnsi="Times New Roman" w:cs="Times New Roman"/>
          <w:sz w:val="24"/>
        </w:rPr>
        <w:t xml:space="preserve"> труда «Обеспечение работников смывающими и (или) обезвреживающими средствами»»).</w:t>
      </w:r>
    </w:p>
    <w:p w:rsidR="00EC1487" w:rsidRPr="0009020C" w:rsidRDefault="00EC1487" w:rsidP="0009020C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09020C" w:rsidRPr="0045122F" w:rsidRDefault="0009020C" w:rsidP="0045122F">
      <w:pPr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020C" w:rsidRPr="0009020C" w:rsidRDefault="0009020C" w:rsidP="0009020C">
      <w:pPr>
        <w:tabs>
          <w:tab w:val="left" w:pos="5445"/>
        </w:tabs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13724" w:rsidRDefault="00213724"/>
    <w:sectPr w:rsidR="00213724" w:rsidSect="00F1729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A2" w:rsidRDefault="004017A2" w:rsidP="002C6142">
      <w:pPr>
        <w:spacing w:after="0" w:line="240" w:lineRule="auto"/>
      </w:pPr>
      <w:r>
        <w:separator/>
      </w:r>
    </w:p>
  </w:endnote>
  <w:endnote w:type="continuationSeparator" w:id="0">
    <w:p w:rsidR="004017A2" w:rsidRDefault="004017A2" w:rsidP="002C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39B" w:rsidRDefault="0072739B">
    <w:pPr>
      <w:pStyle w:val="ae"/>
      <w:jc w:val="center"/>
    </w:pPr>
  </w:p>
  <w:p w:rsidR="0072739B" w:rsidRDefault="0072739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A2" w:rsidRDefault="004017A2" w:rsidP="002C6142">
      <w:pPr>
        <w:spacing w:after="0" w:line="240" w:lineRule="auto"/>
      </w:pPr>
      <w:r>
        <w:separator/>
      </w:r>
    </w:p>
  </w:footnote>
  <w:footnote w:type="continuationSeparator" w:id="0">
    <w:p w:rsidR="004017A2" w:rsidRDefault="004017A2" w:rsidP="002C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4145"/>
      <w:docPartObj>
        <w:docPartGallery w:val="Page Numbers (Top of Page)"/>
        <w:docPartUnique/>
      </w:docPartObj>
    </w:sdtPr>
    <w:sdtContent>
      <w:p w:rsidR="0072739B" w:rsidRDefault="002247EC">
        <w:pPr>
          <w:pStyle w:val="ac"/>
          <w:jc w:val="center"/>
        </w:pPr>
        <w:fldSimple w:instr=" PAGE   \* MERGEFORMAT ">
          <w:r w:rsidR="00F17295">
            <w:rPr>
              <w:noProof/>
            </w:rPr>
            <w:t>18</w:t>
          </w:r>
        </w:fldSimple>
      </w:p>
    </w:sdtContent>
  </w:sdt>
  <w:p w:rsidR="0072739B" w:rsidRDefault="0072739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04D"/>
    <w:multiLevelType w:val="hybridMultilevel"/>
    <w:tmpl w:val="6316D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275F40"/>
    <w:multiLevelType w:val="hybridMultilevel"/>
    <w:tmpl w:val="D42654D8"/>
    <w:lvl w:ilvl="0" w:tplc="61127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525570"/>
    <w:multiLevelType w:val="hybridMultilevel"/>
    <w:tmpl w:val="07547D48"/>
    <w:lvl w:ilvl="0" w:tplc="AEBAC3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F7CEA"/>
    <w:multiLevelType w:val="hybridMultilevel"/>
    <w:tmpl w:val="24180510"/>
    <w:lvl w:ilvl="0" w:tplc="058E9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0698F"/>
    <w:multiLevelType w:val="hybridMultilevel"/>
    <w:tmpl w:val="A42E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B2448"/>
    <w:multiLevelType w:val="hybridMultilevel"/>
    <w:tmpl w:val="23340362"/>
    <w:lvl w:ilvl="0" w:tplc="18700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5D5119"/>
    <w:multiLevelType w:val="hybridMultilevel"/>
    <w:tmpl w:val="D7BE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F06DC"/>
    <w:multiLevelType w:val="hybridMultilevel"/>
    <w:tmpl w:val="ED823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9D2388"/>
    <w:multiLevelType w:val="hybridMultilevel"/>
    <w:tmpl w:val="9DEA81F6"/>
    <w:lvl w:ilvl="0" w:tplc="8A60F4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374339"/>
    <w:multiLevelType w:val="hybridMultilevel"/>
    <w:tmpl w:val="38929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046A8"/>
    <w:multiLevelType w:val="hybridMultilevel"/>
    <w:tmpl w:val="D2AE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25388"/>
    <w:multiLevelType w:val="hybridMultilevel"/>
    <w:tmpl w:val="87A08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C13113B"/>
    <w:multiLevelType w:val="hybridMultilevel"/>
    <w:tmpl w:val="1F7C1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5744F4"/>
    <w:multiLevelType w:val="hybridMultilevel"/>
    <w:tmpl w:val="705A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F04ED"/>
    <w:multiLevelType w:val="multilevel"/>
    <w:tmpl w:val="C3762A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A6F6703"/>
    <w:multiLevelType w:val="hybridMultilevel"/>
    <w:tmpl w:val="31447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220B"/>
    <w:multiLevelType w:val="hybridMultilevel"/>
    <w:tmpl w:val="69100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F807E9"/>
    <w:multiLevelType w:val="hybridMultilevel"/>
    <w:tmpl w:val="54E6516A"/>
    <w:lvl w:ilvl="0" w:tplc="8A60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A6201"/>
    <w:multiLevelType w:val="hybridMultilevel"/>
    <w:tmpl w:val="E9760DAE"/>
    <w:lvl w:ilvl="0" w:tplc="3C341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34D92"/>
    <w:multiLevelType w:val="hybridMultilevel"/>
    <w:tmpl w:val="4F98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E2716"/>
    <w:multiLevelType w:val="hybridMultilevel"/>
    <w:tmpl w:val="56B01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FD6198"/>
    <w:multiLevelType w:val="hybridMultilevel"/>
    <w:tmpl w:val="B3BE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31B57"/>
    <w:multiLevelType w:val="hybridMultilevel"/>
    <w:tmpl w:val="06DC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B4ED5"/>
    <w:multiLevelType w:val="hybridMultilevel"/>
    <w:tmpl w:val="B80C526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4">
    <w:nsid w:val="56315513"/>
    <w:multiLevelType w:val="hybridMultilevel"/>
    <w:tmpl w:val="D7BE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5051C"/>
    <w:multiLevelType w:val="multilevel"/>
    <w:tmpl w:val="73A4C772"/>
    <w:lvl w:ilvl="0">
      <w:start w:val="1"/>
      <w:numFmt w:val="decimal"/>
      <w:lvlText w:val="%1."/>
      <w:lvlJc w:val="left"/>
      <w:pPr>
        <w:ind w:left="763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123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63" w:hanging="2160"/>
      </w:pPr>
      <w:rPr>
        <w:rFonts w:cs="Times New Roman" w:hint="default"/>
      </w:rPr>
    </w:lvl>
  </w:abstractNum>
  <w:abstractNum w:abstractNumId="26">
    <w:nsid w:val="5D4F62D6"/>
    <w:multiLevelType w:val="hybridMultilevel"/>
    <w:tmpl w:val="FBC4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B1838"/>
    <w:multiLevelType w:val="hybridMultilevel"/>
    <w:tmpl w:val="9DC4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432D3"/>
    <w:multiLevelType w:val="multilevel"/>
    <w:tmpl w:val="263C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7A4EF4"/>
    <w:multiLevelType w:val="hybridMultilevel"/>
    <w:tmpl w:val="389C4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9106BA"/>
    <w:multiLevelType w:val="multilevel"/>
    <w:tmpl w:val="66E6F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973C19"/>
    <w:multiLevelType w:val="hybridMultilevel"/>
    <w:tmpl w:val="FAB2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14"/>
  </w:num>
  <w:num w:numId="5">
    <w:abstractNumId w:val="21"/>
  </w:num>
  <w:num w:numId="6">
    <w:abstractNumId w:val="26"/>
  </w:num>
  <w:num w:numId="7">
    <w:abstractNumId w:val="5"/>
  </w:num>
  <w:num w:numId="8">
    <w:abstractNumId w:val="7"/>
  </w:num>
  <w:num w:numId="9">
    <w:abstractNumId w:val="16"/>
  </w:num>
  <w:num w:numId="10">
    <w:abstractNumId w:val="18"/>
  </w:num>
  <w:num w:numId="11">
    <w:abstractNumId w:val="3"/>
  </w:num>
  <w:num w:numId="12">
    <w:abstractNumId w:val="1"/>
  </w:num>
  <w:num w:numId="13">
    <w:abstractNumId w:val="4"/>
  </w:num>
  <w:num w:numId="14">
    <w:abstractNumId w:val="25"/>
  </w:num>
  <w:num w:numId="15">
    <w:abstractNumId w:val="30"/>
  </w:num>
  <w:num w:numId="16">
    <w:abstractNumId w:val="23"/>
  </w:num>
  <w:num w:numId="17">
    <w:abstractNumId w:val="22"/>
  </w:num>
  <w:num w:numId="18">
    <w:abstractNumId w:val="9"/>
  </w:num>
  <w:num w:numId="19">
    <w:abstractNumId w:val="11"/>
  </w:num>
  <w:num w:numId="20">
    <w:abstractNumId w:val="8"/>
  </w:num>
  <w:num w:numId="21">
    <w:abstractNumId w:val="28"/>
  </w:num>
  <w:num w:numId="22">
    <w:abstractNumId w:val="15"/>
  </w:num>
  <w:num w:numId="23">
    <w:abstractNumId w:val="27"/>
  </w:num>
  <w:num w:numId="24">
    <w:abstractNumId w:val="17"/>
  </w:num>
  <w:num w:numId="25">
    <w:abstractNumId w:val="10"/>
  </w:num>
  <w:num w:numId="26">
    <w:abstractNumId w:val="29"/>
  </w:num>
  <w:num w:numId="27">
    <w:abstractNumId w:val="24"/>
  </w:num>
  <w:num w:numId="28">
    <w:abstractNumId w:val="20"/>
  </w:num>
  <w:num w:numId="29">
    <w:abstractNumId w:val="2"/>
  </w:num>
  <w:num w:numId="30">
    <w:abstractNumId w:val="6"/>
  </w:num>
  <w:num w:numId="31">
    <w:abstractNumId w:val="31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20C"/>
    <w:rsid w:val="00021F91"/>
    <w:rsid w:val="00022C99"/>
    <w:rsid w:val="0003628A"/>
    <w:rsid w:val="00045D1C"/>
    <w:rsid w:val="0006101C"/>
    <w:rsid w:val="00074ECD"/>
    <w:rsid w:val="00083ABB"/>
    <w:rsid w:val="0009020C"/>
    <w:rsid w:val="0009757A"/>
    <w:rsid w:val="000B0539"/>
    <w:rsid w:val="000B2315"/>
    <w:rsid w:val="000D018D"/>
    <w:rsid w:val="0010319F"/>
    <w:rsid w:val="00103515"/>
    <w:rsid w:val="00103DE6"/>
    <w:rsid w:val="00107055"/>
    <w:rsid w:val="00123988"/>
    <w:rsid w:val="00123DE5"/>
    <w:rsid w:val="00165F0A"/>
    <w:rsid w:val="00166C6D"/>
    <w:rsid w:val="001D159F"/>
    <w:rsid w:val="001F064C"/>
    <w:rsid w:val="00213724"/>
    <w:rsid w:val="002247EC"/>
    <w:rsid w:val="00263E60"/>
    <w:rsid w:val="002C281D"/>
    <w:rsid w:val="002C6142"/>
    <w:rsid w:val="002C7063"/>
    <w:rsid w:val="003112A7"/>
    <w:rsid w:val="00321EB3"/>
    <w:rsid w:val="003414F5"/>
    <w:rsid w:val="003434BA"/>
    <w:rsid w:val="00352A0F"/>
    <w:rsid w:val="00390752"/>
    <w:rsid w:val="003A2878"/>
    <w:rsid w:val="004017A2"/>
    <w:rsid w:val="00414A75"/>
    <w:rsid w:val="004160A8"/>
    <w:rsid w:val="00417F7D"/>
    <w:rsid w:val="004412C0"/>
    <w:rsid w:val="0045122F"/>
    <w:rsid w:val="00452E6C"/>
    <w:rsid w:val="004B438E"/>
    <w:rsid w:val="004E32CB"/>
    <w:rsid w:val="00524E2C"/>
    <w:rsid w:val="0056340C"/>
    <w:rsid w:val="0056454C"/>
    <w:rsid w:val="0058008C"/>
    <w:rsid w:val="006866A3"/>
    <w:rsid w:val="0072739B"/>
    <w:rsid w:val="0073181D"/>
    <w:rsid w:val="007441C1"/>
    <w:rsid w:val="0077290F"/>
    <w:rsid w:val="007762CA"/>
    <w:rsid w:val="00781AEF"/>
    <w:rsid w:val="00787533"/>
    <w:rsid w:val="00792658"/>
    <w:rsid w:val="007A631F"/>
    <w:rsid w:val="007E7562"/>
    <w:rsid w:val="00833D2C"/>
    <w:rsid w:val="008555BB"/>
    <w:rsid w:val="008E660A"/>
    <w:rsid w:val="00904DC2"/>
    <w:rsid w:val="0094050B"/>
    <w:rsid w:val="00962328"/>
    <w:rsid w:val="00967DC8"/>
    <w:rsid w:val="00973922"/>
    <w:rsid w:val="00A07F26"/>
    <w:rsid w:val="00A83C7C"/>
    <w:rsid w:val="00AA0709"/>
    <w:rsid w:val="00AA0C0B"/>
    <w:rsid w:val="00AD6F7A"/>
    <w:rsid w:val="00AE554B"/>
    <w:rsid w:val="00AF434B"/>
    <w:rsid w:val="00B01A17"/>
    <w:rsid w:val="00B26EEB"/>
    <w:rsid w:val="00B2773E"/>
    <w:rsid w:val="00B30929"/>
    <w:rsid w:val="00B30DAC"/>
    <w:rsid w:val="00B343A4"/>
    <w:rsid w:val="00B5362C"/>
    <w:rsid w:val="00B860B5"/>
    <w:rsid w:val="00B961F8"/>
    <w:rsid w:val="00BF41F8"/>
    <w:rsid w:val="00C069B1"/>
    <w:rsid w:val="00C2753E"/>
    <w:rsid w:val="00C44449"/>
    <w:rsid w:val="00C7038D"/>
    <w:rsid w:val="00CA404F"/>
    <w:rsid w:val="00D80092"/>
    <w:rsid w:val="00D94025"/>
    <w:rsid w:val="00DC62BA"/>
    <w:rsid w:val="00DE3701"/>
    <w:rsid w:val="00E00111"/>
    <w:rsid w:val="00E22E4E"/>
    <w:rsid w:val="00E400C2"/>
    <w:rsid w:val="00E769AC"/>
    <w:rsid w:val="00E81D4B"/>
    <w:rsid w:val="00EB2A7E"/>
    <w:rsid w:val="00EC1487"/>
    <w:rsid w:val="00ED031D"/>
    <w:rsid w:val="00ED1CDF"/>
    <w:rsid w:val="00EE73CE"/>
    <w:rsid w:val="00F17295"/>
    <w:rsid w:val="00F2009F"/>
    <w:rsid w:val="00F400D6"/>
    <w:rsid w:val="00F467BF"/>
    <w:rsid w:val="00F81A98"/>
    <w:rsid w:val="00FE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B5"/>
  </w:style>
  <w:style w:type="paragraph" w:styleId="1">
    <w:name w:val="heading 1"/>
    <w:basedOn w:val="a"/>
    <w:next w:val="a"/>
    <w:link w:val="10"/>
    <w:uiPriority w:val="9"/>
    <w:qFormat/>
    <w:rsid w:val="0009020C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20C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numbering" w:customStyle="1" w:styleId="11">
    <w:name w:val="Нет списка1"/>
    <w:next w:val="a2"/>
    <w:uiPriority w:val="99"/>
    <w:semiHidden/>
    <w:unhideWhenUsed/>
    <w:rsid w:val="0009020C"/>
  </w:style>
  <w:style w:type="paragraph" w:styleId="a3">
    <w:name w:val="TOC Heading"/>
    <w:basedOn w:val="1"/>
    <w:next w:val="a"/>
    <w:uiPriority w:val="39"/>
    <w:unhideWhenUsed/>
    <w:qFormat/>
    <w:rsid w:val="0009020C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09020C"/>
    <w:pPr>
      <w:spacing w:after="10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4">
    <w:name w:val="Hyperlink"/>
    <w:basedOn w:val="a0"/>
    <w:uiPriority w:val="99"/>
    <w:unhideWhenUsed/>
    <w:rsid w:val="0009020C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09020C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6">
    <w:name w:val="Текст выноски Знак"/>
    <w:basedOn w:val="a0"/>
    <w:link w:val="a5"/>
    <w:semiHidden/>
    <w:rsid w:val="0009020C"/>
    <w:rPr>
      <w:rFonts w:ascii="Tahoma" w:eastAsia="MS Mincho" w:hAnsi="Tahoma" w:cs="Tahoma"/>
      <w:sz w:val="16"/>
      <w:szCs w:val="16"/>
      <w:lang w:eastAsia="ja-JP"/>
    </w:rPr>
  </w:style>
  <w:style w:type="paragraph" w:styleId="a7">
    <w:name w:val="Normal (Web)"/>
    <w:basedOn w:val="a"/>
    <w:uiPriority w:val="99"/>
    <w:unhideWhenUsed/>
    <w:rsid w:val="0009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020C"/>
    <w:rPr>
      <w:b/>
      <w:bCs/>
    </w:rPr>
  </w:style>
  <w:style w:type="table" w:styleId="a9">
    <w:name w:val="Table Grid"/>
    <w:basedOn w:val="a1"/>
    <w:rsid w:val="00090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902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List Paragraph"/>
    <w:basedOn w:val="a"/>
    <w:uiPriority w:val="34"/>
    <w:qFormat/>
    <w:rsid w:val="0009020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header"/>
    <w:basedOn w:val="a"/>
    <w:link w:val="ad"/>
    <w:uiPriority w:val="99"/>
    <w:unhideWhenUsed/>
    <w:rsid w:val="000902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90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02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90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rsid w:val="000902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FontStyle13">
    <w:name w:val="Font Style13"/>
    <w:uiPriority w:val="99"/>
    <w:rsid w:val="0009020C"/>
    <w:rPr>
      <w:rFonts w:ascii="Arial" w:hAnsi="Arial"/>
      <w:sz w:val="20"/>
    </w:rPr>
  </w:style>
  <w:style w:type="paragraph" w:styleId="af0">
    <w:name w:val="Body Text"/>
    <w:basedOn w:val="a"/>
    <w:link w:val="af1"/>
    <w:rsid w:val="0009020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f1">
    <w:name w:val="Основной текст Знак"/>
    <w:basedOn w:val="a0"/>
    <w:link w:val="af0"/>
    <w:rsid w:val="0009020C"/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blk">
    <w:name w:val="blk"/>
    <w:basedOn w:val="a0"/>
    <w:rsid w:val="0009020C"/>
  </w:style>
  <w:style w:type="character" w:customStyle="1" w:styleId="apple-converted-space">
    <w:name w:val="apple-converted-space"/>
    <w:basedOn w:val="a0"/>
    <w:rsid w:val="0009020C"/>
  </w:style>
  <w:style w:type="paragraph" w:customStyle="1" w:styleId="headertext">
    <w:name w:val="headertext"/>
    <w:basedOn w:val="a"/>
    <w:rsid w:val="0009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09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9020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fill">
    <w:name w:val="fill"/>
    <w:rsid w:val="0009020C"/>
    <w:rPr>
      <w:b/>
      <w:bCs/>
      <w:i/>
      <w:iCs/>
      <w:color w:val="FF0000"/>
    </w:rPr>
  </w:style>
  <w:style w:type="paragraph" w:customStyle="1" w:styleId="13">
    <w:name w:val="Обычный1"/>
    <w:rsid w:val="0009020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hc">
    <w:name w:val="hc"/>
    <w:basedOn w:val="a"/>
    <w:rsid w:val="0009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9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09020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0902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09020C"/>
    <w:pPr>
      <w:spacing w:after="100" w:line="240" w:lineRule="auto"/>
      <w:ind w:left="240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4">
    <w:name w:val="Сетка таблицы1"/>
    <w:basedOn w:val="a1"/>
    <w:next w:val="a9"/>
    <w:uiPriority w:val="59"/>
    <w:rsid w:val="00EC148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8799C-E5F9-452D-B948-FF4F812F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18</Pages>
  <Words>5229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34971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2021-07-08T09:16:00Z</cp:lastPrinted>
  <dcterms:created xsi:type="dcterms:W3CDTF">2018-07-27T04:20:00Z</dcterms:created>
  <dcterms:modified xsi:type="dcterms:W3CDTF">2021-07-16T06:53:00Z</dcterms:modified>
</cp:coreProperties>
</file>