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05717">
        <w:rPr>
          <w:rFonts w:ascii="Times New Roman" w:hAnsi="Times New Roman" w:cs="Times New Roman"/>
          <w:b/>
          <w:sz w:val="32"/>
          <w:szCs w:val="28"/>
        </w:rPr>
        <w:t>МУНИЦИПАЛЬНОЕ АВТОНОМНОЕ УЧРЕЖДЕНИЕ ДОПОЛНИТЕЛЬНОГО ОБРАЗОВАНИЯ «СПОРТИВНАЯ ШКОЛА КАЗАНСКОГО РАЙОНА</w:t>
      </w:r>
      <w:r w:rsidR="00905717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905717">
        <w:rPr>
          <w:rFonts w:ascii="Times New Roman" w:hAnsi="Times New Roman" w:cs="Times New Roman"/>
          <w:b/>
          <w:sz w:val="32"/>
          <w:szCs w:val="28"/>
        </w:rPr>
        <w:t>ИМЕНИ</w:t>
      </w:r>
    </w:p>
    <w:p w:rsidR="00E32BA4" w:rsidRP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05717">
        <w:rPr>
          <w:rFonts w:ascii="Times New Roman" w:hAnsi="Times New Roman" w:cs="Times New Roman"/>
          <w:b/>
          <w:sz w:val="32"/>
          <w:szCs w:val="28"/>
          <w:u w:val="single"/>
        </w:rPr>
        <w:t xml:space="preserve"> ГЕРОЯ РОССИИ РАИЗОВА ЖУМАБАЯ НУРБАЕВИЧА»</w:t>
      </w:r>
    </w:p>
    <w:p w:rsidR="00E32BA4" w:rsidRPr="00905717" w:rsidRDefault="00E32BA4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905717">
        <w:rPr>
          <w:rFonts w:ascii="Times New Roman" w:hAnsi="Times New Roman" w:cs="Times New Roman"/>
          <w:b/>
          <w:sz w:val="28"/>
          <w:szCs w:val="28"/>
          <w:vertAlign w:val="superscript"/>
        </w:rPr>
        <w:t>627420 Тюменская область, Казанский район, с. Казанское, ул. Больничная 52, тел/факс 4-15-44</w:t>
      </w:r>
    </w:p>
    <w:p w:rsidR="004D770B" w:rsidRPr="00905717" w:rsidRDefault="00E943E3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3E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241133"/>
            <wp:effectExtent l="0" t="0" r="0" b="0"/>
            <wp:docPr id="1" name="Рисунок 1" descr="C:\Users\User\Desktop\доп тл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п тл - коп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70B" w:rsidRPr="00905717" w:rsidRDefault="004D770B" w:rsidP="00905717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C5D59" w:rsidRDefault="004D770B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</w:t>
      </w:r>
    </w:p>
    <w:p w:rsidR="00E32BA4" w:rsidRPr="00905717" w:rsidRDefault="004D770B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D59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905717">
        <w:rPr>
          <w:rFonts w:ascii="Times New Roman" w:hAnsi="Times New Roman" w:cs="Times New Roman"/>
          <w:b/>
          <w:sz w:val="28"/>
          <w:szCs w:val="28"/>
        </w:rPr>
        <w:t>«</w:t>
      </w:r>
      <w:r w:rsidR="00E32BA4" w:rsidRPr="00905717">
        <w:rPr>
          <w:rFonts w:ascii="Times New Roman" w:hAnsi="Times New Roman" w:cs="Times New Roman"/>
          <w:b/>
          <w:sz w:val="28"/>
          <w:szCs w:val="28"/>
        </w:rPr>
        <w:t>НАСТОЛЬНЫЙ ТЕННИС</w:t>
      </w:r>
      <w:r w:rsidRPr="00905717">
        <w:rPr>
          <w:rFonts w:ascii="Times New Roman" w:hAnsi="Times New Roman" w:cs="Times New Roman"/>
          <w:b/>
          <w:sz w:val="28"/>
          <w:szCs w:val="28"/>
        </w:rPr>
        <w:t>»</w:t>
      </w:r>
    </w:p>
    <w:p w:rsidR="00905717" w:rsidRDefault="00905717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D59" w:rsidRPr="00905717" w:rsidRDefault="005C5D59" w:rsidP="0090571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770B" w:rsidRPr="00905717" w:rsidRDefault="004D770B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777"/>
      </w:tblGrid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Направленность: 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</w:t>
            </w:r>
          </w:p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обучающихся: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 5-17 лет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 – 1 год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1D3BD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  <w:r w:rsidR="001D3BD7">
              <w:rPr>
                <w:rFonts w:ascii="Times New Roman" w:hAnsi="Times New Roman" w:cs="Times New Roman"/>
                <w:sz w:val="28"/>
                <w:szCs w:val="28"/>
              </w:rPr>
              <w:t xml:space="preserve"> – 216, режим 6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ч/н</w:t>
            </w: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90571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770B" w:rsidRPr="00905717" w:rsidTr="004D770B">
        <w:tc>
          <w:tcPr>
            <w:tcW w:w="5777" w:type="dxa"/>
            <w:shd w:val="clear" w:color="auto" w:fill="auto"/>
          </w:tcPr>
          <w:p w:rsidR="004D770B" w:rsidRPr="00905717" w:rsidRDefault="004D770B" w:rsidP="00E943E3">
            <w:pPr>
              <w:shd w:val="clear" w:color="auto" w:fill="FFFFFF"/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 – </w:t>
            </w:r>
            <w:r w:rsidR="00E943E3">
              <w:rPr>
                <w:rFonts w:ascii="Times New Roman" w:hAnsi="Times New Roman" w:cs="Times New Roman"/>
                <w:sz w:val="28"/>
                <w:szCs w:val="28"/>
              </w:rPr>
              <w:t>Кныш Е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943E3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57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057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  <w:r w:rsidRPr="0090571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МАУ ДО «СШ Казанского района имени ГР Раизова Ж.Н»</w:t>
            </w:r>
          </w:p>
        </w:tc>
      </w:tr>
    </w:tbl>
    <w:p w:rsidR="004D770B" w:rsidRPr="00905717" w:rsidRDefault="004D770B" w:rsidP="0090571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5D59" w:rsidRDefault="005C5D59" w:rsidP="009057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D770B" w:rsidRPr="00905717" w:rsidRDefault="007241DF" w:rsidP="00905717">
      <w:pPr>
        <w:shd w:val="clear" w:color="auto" w:fill="FFFFFF"/>
        <w:spacing w:after="0" w:line="360" w:lineRule="auto"/>
        <w:contextualSpacing/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Казанское, 202</w:t>
      </w:r>
      <w:r w:rsidR="00E943E3">
        <w:rPr>
          <w:rFonts w:ascii="Times New Roman" w:hAnsi="Times New Roman" w:cs="Times New Roman"/>
          <w:sz w:val="28"/>
          <w:szCs w:val="28"/>
        </w:rPr>
        <w:t>5</w:t>
      </w:r>
      <w:r w:rsidR="004D770B" w:rsidRPr="009057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2BA4" w:rsidRPr="00905717" w:rsidRDefault="00E32BA4" w:rsidP="0090571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774"/>
        <w:gridCol w:w="797"/>
      </w:tblGrid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7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КОМПЛЕКС ОСНОВНЫХ ХАРАКТЕРИСТИК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Пояснительная записка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Цель и задачи Программы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УЧЕБНЫЙ ПЛАН И СОДЕРЖАНИЕ ПРОГРАММНОГО МАТЕРИАЛА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Учебный план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Содержание программного материала</w:t>
            </w:r>
          </w:p>
          <w:p w:rsidR="00F15F6C" w:rsidRPr="007E2E84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>Планируемые результаты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Default="00F15F6C" w:rsidP="00F15F6C">
            <w:pPr>
              <w:pStyle w:val="af0"/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ОРГАНИЗАЦИОННО-ПЕДАГОГИЧЕСКИЕ УСЛОВИЯ РЕАЛИЗАЦИИ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Календарный учебный график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69CD">
              <w:rPr>
                <w:rFonts w:ascii="Times New Roman" w:eastAsia="Times New Roman" w:hAnsi="Times New Roman"/>
                <w:sz w:val="28"/>
                <w:szCs w:val="28"/>
              </w:rPr>
              <w:t>Условия реализации программы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Виды и формы контроля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Оценочные материалы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Методические материалы</w:t>
            </w:r>
          </w:p>
          <w:p w:rsidR="00F15F6C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>Рабочая программа воспитания</w:t>
            </w:r>
          </w:p>
          <w:p w:rsidR="00F15F6C" w:rsidRPr="002669CD" w:rsidRDefault="00F15F6C" w:rsidP="00F15F6C">
            <w:pPr>
              <w:pStyle w:val="af0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Методическое обеспечение программы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pStyle w:val="af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2E84">
              <w:rPr>
                <w:rFonts w:ascii="Times New Roman" w:eastAsia="Times New Roman" w:hAnsi="Times New Roman"/>
                <w:sz w:val="28"/>
                <w:szCs w:val="28"/>
              </w:rPr>
              <w:t xml:space="preserve"> Список литературы</w:t>
            </w:r>
          </w:p>
        </w:tc>
        <w:tc>
          <w:tcPr>
            <w:tcW w:w="797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1. Инструкция по технике безопасности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проведении спортивных и подвижных игр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F15F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 xml:space="preserve">Приложение 2. Инструкция по технике безопасности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занятий 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>в спортивном зале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F15F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3. Инструкция по т</w:t>
            </w:r>
            <w:r>
              <w:rPr>
                <w:rFonts w:ascii="Times New Roman" w:hAnsi="Times New Roman"/>
                <w:sz w:val="28"/>
                <w:szCs w:val="28"/>
              </w:rPr>
              <w:t>ехнике безопасности при проведении занятий по настольному теннису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F15F6C" w:rsidRPr="007E2E84" w:rsidTr="00133782">
        <w:tc>
          <w:tcPr>
            <w:tcW w:w="8774" w:type="dxa"/>
            <w:shd w:val="clear" w:color="auto" w:fill="auto"/>
          </w:tcPr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2E84">
              <w:rPr>
                <w:rFonts w:ascii="Times New Roman" w:hAnsi="Times New Roman"/>
                <w:sz w:val="28"/>
                <w:szCs w:val="28"/>
              </w:rPr>
              <w:t>Приложение 4. Инструкция по технике безопасности на занятиях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дистанционном обучении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5F6C" w:rsidRPr="007E2E84" w:rsidRDefault="00F15F6C" w:rsidP="001337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5. </w:t>
            </w:r>
            <w:r w:rsidRPr="007E2E84">
              <w:rPr>
                <w:rFonts w:ascii="Times New Roman" w:hAnsi="Times New Roman"/>
                <w:sz w:val="28"/>
                <w:szCs w:val="28"/>
              </w:rPr>
              <w:t>Протокол мониторинга физической подготовки</w:t>
            </w:r>
          </w:p>
        </w:tc>
        <w:tc>
          <w:tcPr>
            <w:tcW w:w="797" w:type="dxa"/>
            <w:shd w:val="clear" w:color="auto" w:fill="auto"/>
          </w:tcPr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15F6C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  <w:p w:rsidR="00F15F6C" w:rsidRPr="007E2E84" w:rsidRDefault="00F15F6C" w:rsidP="001337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</w:tbl>
    <w:p w:rsidR="00E32BA4" w:rsidRDefault="00E32BA4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F6C" w:rsidRPr="00905717" w:rsidRDefault="00F15F6C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2BA4" w:rsidRPr="00905717" w:rsidRDefault="00E32BA4" w:rsidP="0090571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КОМПЛЕКС ОСНОВНЫХ ХАРАКТЕРИСТИК ПРОГРАММЫ</w:t>
      </w: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BA4" w:rsidRPr="00905717" w:rsidRDefault="00E32BA4" w:rsidP="00905717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32BA4" w:rsidRPr="00905717" w:rsidRDefault="00E32BA4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 w:eastAsia="en-US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1.1.1. Дополнительная общеразвивающая программа</w:t>
      </w:r>
      <w:r w:rsidR="005C5D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виду спорта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«Настольный т</w:t>
      </w:r>
      <w:r w:rsidR="005C5D59">
        <w:rPr>
          <w:rFonts w:ascii="Times New Roman" w:hAnsi="Times New Roman" w:cs="Times New Roman"/>
          <w:b/>
          <w:color w:val="000000"/>
          <w:sz w:val="28"/>
          <w:szCs w:val="28"/>
        </w:rPr>
        <w:t>еннис»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далее – Программа </w:t>
      </w: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val="x-none" w:eastAsia="en-US"/>
        </w:rPr>
        <w:t>разработана в соответствии с: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1. Федеральным Законом «Об образовании в Российской Федерации» № 273-ФЗ от 29.12.2012 г.;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2. Приказа Министерства просвещения РФ от 27.07.2022г.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3. Распоряжения Правительства РФ от 31.03.2022 № 678-р «Об утверждении Концепции развития дополнительного образования детей до 2030 г. и плана мероприятий по их реализации; 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905717">
        <w:rPr>
          <w:rFonts w:ascii="Times New Roman" w:hAnsi="Times New Roman" w:cs="Times New Roman"/>
          <w:sz w:val="28"/>
          <w:szCs w:val="28"/>
        </w:rPr>
        <w:t>Письму Министерства образования и науки РФ от 18.11.2015 № 09 3242 «Методические рекомендации по проектированию дополнительных общеразвивающих программ (включая разноуровневые)»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905717">
        <w:rPr>
          <w:rFonts w:ascii="Times New Roman" w:hAnsi="Times New Roman" w:cs="Times New Roman"/>
          <w:sz w:val="28"/>
          <w:szCs w:val="28"/>
        </w:rPr>
        <w:t xml:space="preserve">Приказу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:rsidR="00E32BA4" w:rsidRPr="00E943E3" w:rsidRDefault="00E32BA4" w:rsidP="00E943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6. </w:t>
      </w:r>
      <w:r w:rsidR="00E943E3" w:rsidRPr="00E943E3">
        <w:rPr>
          <w:rFonts w:ascii="Times New Roman" w:hAnsi="Times New Roman" w:cs="Times New Roman"/>
          <w:sz w:val="28"/>
          <w:szCs w:val="28"/>
        </w:rPr>
        <w:t>Постановлению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>7.  Приказу Министерства образования и науки Российской Федерации и министерства просвещения Российской Федерации от 5.08.2020 г. № 882/391 «Об организации и осуществлении образовательной деятельности по сетевой форме реализации образовательных программ»;</w:t>
      </w:r>
    </w:p>
    <w:p w:rsidR="00E32BA4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8. </w:t>
      </w:r>
      <w:r w:rsidRPr="00905717">
        <w:rPr>
          <w:rFonts w:ascii="Times New Roman" w:eastAsia="Calibri" w:hAnsi="Times New Roman" w:cs="Times New Roman"/>
          <w:sz w:val="28"/>
          <w:szCs w:val="28"/>
        </w:rPr>
        <w:t>Устава и локальных нормативных актов МАУ ДО «СШ Казанского района имени ГР Раизова Ж.Н».</w:t>
      </w:r>
    </w:p>
    <w:p w:rsidR="00E943E3" w:rsidRPr="00905717" w:rsidRDefault="00E943E3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2BA4" w:rsidRPr="00905717" w:rsidRDefault="00E32BA4" w:rsidP="00905717">
      <w:pPr>
        <w:pStyle w:val="a1"/>
        <w:spacing w:after="0"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905717">
        <w:rPr>
          <w:b/>
          <w:sz w:val="28"/>
          <w:szCs w:val="28"/>
        </w:rPr>
        <w:t>1.1.2. Направленность программы</w:t>
      </w:r>
      <w:r w:rsidRPr="00905717">
        <w:rPr>
          <w:sz w:val="28"/>
          <w:szCs w:val="28"/>
        </w:rPr>
        <w:t xml:space="preserve"> - физкультурно-спортивная.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>Программа разработана для ознакомления обучающихся с видом спорта «Настольный теннис» и приобретения стартового навыка игры.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>З</w:t>
      </w:r>
      <w:r w:rsidRPr="00905717">
        <w:rPr>
          <w:rStyle w:val="c2"/>
          <w:color w:val="000000"/>
          <w:sz w:val="28"/>
          <w:szCs w:val="28"/>
        </w:rPr>
        <w:t>анятия настольным теннисом способствуют развитию и совершенствованию у занимающихся основных физических качеств – выносливости, координации движений, скоростно – силовых качеств, формированию двигательных навыков. Стремление превзойти соперника в быстроте действий, изобретательности, меткости подач, чёткости удара и других действий, направленных на достижение победы, приучает занимающихся мобилизовать свои возможности, действовать с максимальным напряжением сил, преодолевать трудности, возникающие в ходе спортивной борьбы.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Соревновательный характер игры, самостоятельность тактических индивидуальных и групповых действий, непрерывное изменение обстановки, удача или неуспех вызывают у играющих проявление разнообразных чувств и переживаний. Высокий эмоциональный подъём поддерживает постоянную активность и интерес к игре.</w:t>
      </w:r>
    </w:p>
    <w:p w:rsidR="00E32BA4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Формируя на основе вышеперечисленного у обучающихся поведенческих установок, настольный теннис, как спортивная игра, своими техническими и методическими средствами эффективно позволяет обогатить внутренний мир ребёнка, расширить его информированность в области оздоровления и развития организма.</w:t>
      </w:r>
    </w:p>
    <w:p w:rsidR="00E32BA4" w:rsidRPr="00905717" w:rsidRDefault="00E32BA4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«Ознакомительный уровень» является начальным звеном в системе многолетней подготовке юных теннисистов. На этом уровне осуществляется физкультурно-оздоровительная работа, направленная на разностороннюю физическую подготовку и ознакомление с основами техники настольного тенниса. </w:t>
      </w:r>
    </w:p>
    <w:p w:rsidR="00E32BA4" w:rsidRPr="00905717" w:rsidRDefault="00E32BA4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05717">
        <w:rPr>
          <w:b/>
          <w:color w:val="000000"/>
          <w:sz w:val="28"/>
          <w:szCs w:val="28"/>
        </w:rPr>
        <w:t xml:space="preserve">1.1.3. </w:t>
      </w:r>
      <w:r w:rsidR="00FE568F" w:rsidRPr="00905717">
        <w:rPr>
          <w:b/>
          <w:color w:val="000000"/>
          <w:sz w:val="28"/>
          <w:szCs w:val="28"/>
        </w:rPr>
        <w:t>Актуальность программы</w:t>
      </w:r>
      <w:r w:rsidRPr="00905717">
        <w:rPr>
          <w:b/>
          <w:color w:val="000000"/>
          <w:sz w:val="28"/>
          <w:szCs w:val="28"/>
        </w:rPr>
        <w:t xml:space="preserve">. </w:t>
      </w:r>
      <w:r w:rsidRPr="00905717">
        <w:rPr>
          <w:rStyle w:val="c2"/>
          <w:color w:val="000000"/>
          <w:sz w:val="28"/>
          <w:szCs w:val="28"/>
        </w:rPr>
        <w:t>Настольный теннис доступен всем. Играют в него как в закрытых помещениях, так и на открытых площадках. Несложный инвентарь и простые правила этой увлекательной игры покоряют многих любителей.</w:t>
      </w:r>
      <w:r w:rsidRPr="00905717">
        <w:rPr>
          <w:color w:val="000000"/>
          <w:sz w:val="28"/>
          <w:szCs w:val="28"/>
        </w:rPr>
        <w:t xml:space="preserve"> Также, актуальность программы обусловлена запросом со стороны детей и их родителей на программы физкультурно – спортивной направленности.</w:t>
      </w:r>
    </w:p>
    <w:p w:rsidR="00BD61BF" w:rsidRPr="00905717" w:rsidRDefault="00E32BA4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color w:val="000000"/>
          <w:sz w:val="28"/>
          <w:szCs w:val="28"/>
        </w:rPr>
        <w:t xml:space="preserve">1.1.4. Педагогическая целесообразность. </w:t>
      </w:r>
      <w:r w:rsidRPr="00905717">
        <w:rPr>
          <w:rStyle w:val="c2"/>
          <w:color w:val="000000"/>
          <w:sz w:val="28"/>
          <w:szCs w:val="28"/>
        </w:rPr>
        <w:t>Программа направлена на создание условий для развития личности ребёнка, развитие мотивации к познанию и творчеству, обеспечение эмоционального благополучия ребёнка, профилактику асоциального поведения, целостность процесса психического и физического здоровья детей.</w:t>
      </w:r>
    </w:p>
    <w:p w:rsidR="00FE568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905717">
        <w:rPr>
          <w:b/>
          <w:sz w:val="28"/>
          <w:szCs w:val="28"/>
        </w:rPr>
        <w:t xml:space="preserve">1.1.5. Отличительная особенность и новизна Программы. </w:t>
      </w:r>
      <w:r w:rsidRPr="00905717">
        <w:rPr>
          <w:sz w:val="28"/>
          <w:szCs w:val="28"/>
        </w:rPr>
        <w:t>Данная программа</w:t>
      </w:r>
      <w:r w:rsidRPr="00905717">
        <w:rPr>
          <w:color w:val="000000"/>
          <w:sz w:val="28"/>
          <w:szCs w:val="28"/>
          <w:shd w:val="clear" w:color="auto" w:fill="FFFFFF"/>
        </w:rPr>
        <w:t xml:space="preserve">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Простота в обучении, простой инвентарь, делает этот вид спорта очень популярным среди школьников, являясь увлекательной спортивной игрой, представляющей собой эффективное средство физического воспитания и всестороннего физического развития.</w:t>
      </w:r>
    </w:p>
    <w:p w:rsidR="00BD61B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905717">
        <w:rPr>
          <w:b/>
          <w:color w:val="000000"/>
          <w:sz w:val="28"/>
          <w:szCs w:val="28"/>
          <w:shd w:val="clear" w:color="auto" w:fill="FFFFFF"/>
        </w:rPr>
        <w:t xml:space="preserve">1.1.6. </w:t>
      </w:r>
      <w:r w:rsidRPr="00905717">
        <w:rPr>
          <w:rStyle w:val="c2"/>
          <w:b/>
          <w:color w:val="000000"/>
          <w:sz w:val="28"/>
          <w:szCs w:val="28"/>
        </w:rPr>
        <w:t>А</w:t>
      </w:r>
      <w:r w:rsidRPr="00905717">
        <w:rPr>
          <w:b/>
          <w:bCs/>
          <w:iCs/>
          <w:color w:val="000000"/>
          <w:sz w:val="28"/>
          <w:szCs w:val="28"/>
        </w:rPr>
        <w:t>дресат программы.</w:t>
      </w:r>
      <w:r w:rsidRPr="00905717">
        <w:rPr>
          <w:bCs/>
          <w:iCs/>
          <w:color w:val="000000"/>
          <w:sz w:val="28"/>
          <w:szCs w:val="28"/>
        </w:rPr>
        <w:t xml:space="preserve"> </w:t>
      </w:r>
      <w:r w:rsidRPr="00905717">
        <w:rPr>
          <w:color w:val="000000"/>
          <w:sz w:val="28"/>
          <w:szCs w:val="28"/>
        </w:rPr>
        <w:t xml:space="preserve">Программа рассчитана на обучающихся 5 – 17 лет, желающих заниматься настольным теннисом и не имеющих медицинских противопоказаний к занятиям. Программа учитывает возрастные и индивидуальные особенности данных возрастных категорий. 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1.1.7. Язык реализации </w:t>
      </w:r>
      <w:r w:rsidRPr="00905717">
        <w:rPr>
          <w:rFonts w:ascii="Times New Roman" w:hAnsi="Times New Roman" w:cs="Times New Roman"/>
          <w:sz w:val="28"/>
          <w:szCs w:val="28"/>
        </w:rPr>
        <w:t>– русский.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1.1.8. Объём и срок реализации Программы. </w:t>
      </w:r>
      <w:r w:rsidR="001D3BD7">
        <w:rPr>
          <w:rFonts w:ascii="Times New Roman" w:hAnsi="Times New Roman" w:cs="Times New Roman"/>
          <w:bCs/>
          <w:color w:val="000000"/>
          <w:sz w:val="28"/>
          <w:szCs w:val="28"/>
        </w:rPr>
        <w:t>Программа имеет общий объем 216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часа и рассчитана на равномерное распределение этих часов по неделям и проведение регулярных занятий с обучающимися.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Изучение программного материала рассчитано на 36 учебных недель.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Период действия программы: 01 се</w:t>
      </w:r>
      <w:r w:rsidR="00E943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нтября 2025 г. – 31 августа 2026 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1.1.9. Форма обучения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очная с применением дистанционных технологий. 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1.1.10. Режим занятий:</w:t>
      </w:r>
      <w:r w:rsidR="001D3BD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занятия проводятся 3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раза в неделю в соответствии с расписанием учебно-тренировочных занятий, продолжительность одного занятия – 2 академических часа (продолжительность одного академического часа – 45 минут при очном обучении, 30 минут при дистанционном).</w:t>
      </w:r>
    </w:p>
    <w:p w:rsid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1.1.11. Особенности реализации программы. </w:t>
      </w:r>
      <w:r w:rsidRPr="009057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Программа реализуется в очной форме с применением дистанцион</w:t>
      </w:r>
      <w:r w:rsidR="0090571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ных образовательных технологий.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 xml:space="preserve">1.1.11.1. </w:t>
      </w:r>
      <w:r w:rsidRPr="00905717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Очная форма обучения.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При </w:t>
      </w:r>
      <w:r w:rsidRPr="0090571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очном обучении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форма проведения</w:t>
      </w:r>
    </w:p>
    <w:p w:rsidR="00BD61BF" w:rsidRPr="00905717" w:rsidRDefault="00BD61BF" w:rsidP="0090571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учебных занятий: групповая – от 18 до 25 обучающихся в группе. </w:t>
      </w:r>
    </w:p>
    <w:p w:rsidR="00BD61BF" w:rsidRPr="00905717" w:rsidRDefault="00BD61B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/>
          <w:sz w:val="28"/>
          <w:szCs w:val="28"/>
        </w:rPr>
        <w:t>Методы обучения.</w:t>
      </w:r>
      <w:r w:rsidRPr="00905717">
        <w:rPr>
          <w:sz w:val="28"/>
          <w:szCs w:val="28"/>
        </w:rPr>
        <w:t xml:space="preserve"> Для достижения поставленной цели и реализации задач Программы используются следующие методы обучения: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словесный (объяснение, разбор, анализ);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наглядный (показ, демонстрация);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игровой метод (подвижные игры, эстафеты, учебные игры по упрощенным правилам, учебные игры с заданиями);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соревновательный метод (соревнования);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BD61BF" w:rsidRPr="00905717" w:rsidRDefault="00905717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1.1.11.2.</w:t>
      </w:r>
      <w:r w:rsidR="00BD61BF" w:rsidRPr="00905717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Дистанционная форма обучения. </w:t>
      </w:r>
      <w:r w:rsidR="00BD61BF"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</w:t>
      </w:r>
      <w:r w:rsidR="00BD61BF" w:rsidRPr="00905717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дистанционном обучении</w:t>
      </w:r>
      <w:r w:rsidR="00BD61BF"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тренер-преподаватель вправе выбрать наиболее удобную форму взаимодействия с учащимися и родителями через средства связи: телефон и интернет.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Наиболее эффективными и приемлемыми являются: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групповые видеоконференций с учащимися (с использованием </w:t>
      </w:r>
      <w:r w:rsidR="00E943E3">
        <w:rPr>
          <w:rFonts w:ascii="Times New Roman" w:eastAsia="Calibri" w:hAnsi="Times New Roman" w:cs="Times New Roman"/>
          <w:bCs/>
          <w:iCs/>
          <w:sz w:val="28"/>
          <w:szCs w:val="28"/>
        </w:rPr>
        <w:t>доступных платформ</w:t>
      </w: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- создание видеоуроков;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- индивидуальные теоретические и практические задания, составление индивидуального дневника занятий.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При дистанционной форме обучения тренер-преподаватель в соответствии с темой занятия подготавливает комплекс упражнений и теоретических заданий посильных для выполнения в домашних условиях с обязательным инструктажем по технике безопасности и организационно-методическими указаниями по выполнению заданий.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Контроль и обратная связь осуществляется посредствам общения с учащимися и родителями в чатах социальных сетей и мессенджерах, телефонных звонков, заполнением дневника занятий.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>Учащиеся совместно с родителями присылают тренеру-преподавателю фото или видеоотчет о выполненном задании.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05717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дистанционном обучении рекомендуемая продолжительность занятий непосредственно за компьютером и методическими пособиями  не более 45 минут. После занятия рекомендовано выполнить гимнастику для глаз, сделать разминку и приступить к выполнению практической части. 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Необходимые условия работы при дистанционном обучении.</w:t>
      </w: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Для эффективного и комфортного дистанционного обучения необходимы: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интернета с высокой скоростью;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ноутбук, компьютер, планшет (менее предпочтителен – смартфон, так как  его экран обычно имеет малую диагональ, которой недостаточно, чтобы разобрать текст на презентации или видео. К тому же, если во время занятия нужно будет выполнять самостоятельную работу или вести конспект, сделать это на клавиатуре мобильного будет непросто);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гарнитура;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веб-камера;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принтер или многофункциональное устройство – для распечатки заданий, текстов, готовых работ;</w:t>
      </w:r>
    </w:p>
    <w:p w:rsid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- дополнительные гаджеты и аксессуары: подставка-вентилятор под ноутбук, которая поможет ему не перегреваться, усилитель сигнала wi-fi пригодится, если видеосвязь «тормозит»</w:t>
      </w:r>
      <w:r w:rsid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из-за слабого интернета и т.д.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1.1.12. Форма организации образовательного процесса. </w:t>
      </w: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очном обучении занятия проводятся в разновозрастных группах и содержат постоянный состав занимающихся.  В группы зачисляются мальчики и девочки. Наполняемость групп  от 18 до 25 человек. 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  <w:lang w:eastAsia="en-US"/>
        </w:rPr>
        <w:t>Во время режима дистанционного обучения образовательный процесс осуществляется через индивидуальную работу с обучающимся.</w:t>
      </w:r>
    </w:p>
    <w:p w:rsidR="00BD61BF" w:rsidRPr="00905717" w:rsidRDefault="00BD61B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1BF" w:rsidRPr="00905717" w:rsidRDefault="00BD61BF" w:rsidP="00905717">
      <w:pPr>
        <w:pStyle w:val="af0"/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и задачи программы</w:t>
      </w:r>
    </w:p>
    <w:p w:rsidR="00BD61BF" w:rsidRPr="00905717" w:rsidRDefault="00BD61BF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E5731" w:rsidRPr="00905717" w:rsidRDefault="00EE5731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Цель: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интереса к физической культуре и настольному теннису. </w:t>
      </w:r>
    </w:p>
    <w:p w:rsidR="00EE5731" w:rsidRPr="00905717" w:rsidRDefault="00EE5731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b/>
          <w:bCs/>
          <w:i/>
          <w:iCs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i/>
          <w:iCs/>
          <w:color w:val="000000"/>
          <w:sz w:val="28"/>
          <w:szCs w:val="28"/>
        </w:rPr>
        <w:t>Задачи:</w:t>
      </w:r>
    </w:p>
    <w:p w:rsidR="00EE5731" w:rsidRPr="00905717" w:rsidRDefault="00BD61B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Обучающие:</w:t>
      </w:r>
    </w:p>
    <w:p w:rsidR="00BD61BF" w:rsidRPr="00905717" w:rsidRDefault="00BD61BF" w:rsidP="00905717">
      <w:pPr>
        <w:pStyle w:val="c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5717">
        <w:rPr>
          <w:sz w:val="28"/>
          <w:szCs w:val="28"/>
        </w:rPr>
        <w:t>изучение правил игры в настольный теннис, основных принципов осуществления ведения игры и судейства;</w:t>
      </w:r>
    </w:p>
    <w:p w:rsidR="00BD61BF" w:rsidRPr="00905717" w:rsidRDefault="00BD61BF" w:rsidP="00905717">
      <w:pPr>
        <w:pStyle w:val="c4"/>
        <w:numPr>
          <w:ilvl w:val="0"/>
          <w:numId w:val="2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05717">
        <w:rPr>
          <w:sz w:val="28"/>
          <w:szCs w:val="28"/>
        </w:rPr>
        <w:t>о</w:t>
      </w:r>
      <w:r w:rsidRPr="00905717">
        <w:rPr>
          <w:rStyle w:val="c2"/>
          <w:color w:val="000000"/>
          <w:sz w:val="28"/>
          <w:szCs w:val="28"/>
        </w:rPr>
        <w:t>бучение технике и тактике настольного тенниса;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</w:t>
      </w:r>
      <w:r w:rsidRPr="00905717">
        <w:rPr>
          <w:sz w:val="28"/>
          <w:szCs w:val="28"/>
        </w:rPr>
        <w:t xml:space="preserve"> приобретение необходимого минимума знаний в области гигиены и медицины, физической культуры и спорта, приемов самоконтроля.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Развивающие: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1. развить координацию движений и основные физические качества: силу, ловкость, быстроту реакции;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2. развивать двигательные способности посредством игры в настольный теннис;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 формировать навыки самостоятельных занятий физическими упражнениями во время игрового досуга.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lastRenderedPageBreak/>
        <w:t>Воспитательные: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1. воспитывать чувство самостоятельности, ответственности;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2. воспитывать коммуникабельность, коллективизм, взаимопомощь и взаимовыручку, сохраняя свою индивидуальность;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  <w:r w:rsidRPr="00905717">
        <w:rPr>
          <w:rStyle w:val="c2"/>
          <w:color w:val="000000"/>
          <w:sz w:val="28"/>
          <w:szCs w:val="28"/>
        </w:rPr>
        <w:t>3. пропагандировать здоровый образ жизни.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Default="00905717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E943E3" w:rsidRPr="00905717" w:rsidRDefault="00E943E3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BD61BF" w:rsidP="00905717">
      <w:pPr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УЧЕБНЫЙ ПЛАН И СОДЕРЖАНИЕ ПРОГРАММНОГО МАТЕРИАЛА</w:t>
      </w:r>
    </w:p>
    <w:p w:rsidR="00BD61BF" w:rsidRPr="00905717" w:rsidRDefault="00BD61B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1BF" w:rsidRPr="00905717" w:rsidRDefault="00BD61BF" w:rsidP="00905717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BD61BF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Учебный материал Программы представлен в разделах, отражающих тот или иной вид подготовки теннисистов и представлен  в Таблице 1.</w:t>
      </w:r>
    </w:p>
    <w:p w:rsidR="00BD61BF" w:rsidRPr="00905717" w:rsidRDefault="00BD61B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5717" w:rsidRPr="00905717" w:rsidRDefault="00BD61BF" w:rsidP="0090571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Учебный план</w:t>
      </w:r>
    </w:p>
    <w:p w:rsidR="00BD61BF" w:rsidRPr="00905717" w:rsidRDefault="00BD61BF" w:rsidP="00905717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Таблица 1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0"/>
        <w:gridCol w:w="2286"/>
        <w:gridCol w:w="964"/>
        <w:gridCol w:w="1166"/>
        <w:gridCol w:w="1510"/>
        <w:gridCol w:w="2965"/>
      </w:tblGrid>
      <w:tr w:rsidR="00BD61BF" w:rsidRPr="00905717" w:rsidTr="00133782">
        <w:tc>
          <w:tcPr>
            <w:tcW w:w="680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bookmarkStart w:id="0" w:name="_GoBack"/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2286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Название раздела, тема</w:t>
            </w:r>
          </w:p>
        </w:tc>
        <w:tc>
          <w:tcPr>
            <w:tcW w:w="3640" w:type="dxa"/>
            <w:gridSpan w:val="3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Кол-во часов</w:t>
            </w:r>
          </w:p>
        </w:tc>
        <w:tc>
          <w:tcPr>
            <w:tcW w:w="2965" w:type="dxa"/>
            <w:vMerge w:val="restart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Формы промежуточной аттестации/контроля</w:t>
            </w:r>
          </w:p>
        </w:tc>
      </w:tr>
      <w:tr w:rsidR="00BD61BF" w:rsidRPr="00905717" w:rsidTr="00133782">
        <w:tc>
          <w:tcPr>
            <w:tcW w:w="680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  <w:tc>
          <w:tcPr>
            <w:tcW w:w="2286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  <w:tc>
          <w:tcPr>
            <w:tcW w:w="964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Всего</w:t>
            </w:r>
          </w:p>
        </w:tc>
        <w:tc>
          <w:tcPr>
            <w:tcW w:w="1166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Теория</w:t>
            </w:r>
          </w:p>
        </w:tc>
        <w:tc>
          <w:tcPr>
            <w:tcW w:w="1510" w:type="dxa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Практика</w:t>
            </w:r>
          </w:p>
        </w:tc>
        <w:tc>
          <w:tcPr>
            <w:tcW w:w="2965" w:type="dxa"/>
            <w:vMerge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1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Теоретическая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опрос, тестовые задания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Подвижные игры</w:t>
            </w:r>
          </w:p>
        </w:tc>
        <w:tc>
          <w:tcPr>
            <w:tcW w:w="964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116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4</w:t>
            </w:r>
          </w:p>
        </w:tc>
        <w:tc>
          <w:tcPr>
            <w:tcW w:w="151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контрольные здания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3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Общефизическая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62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52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4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Специальная физическая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40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10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30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5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Техническая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38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14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6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Тактическая подготовка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30</w:t>
            </w:r>
          </w:p>
        </w:tc>
        <w:tc>
          <w:tcPr>
            <w:tcW w:w="1166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6</w:t>
            </w:r>
          </w:p>
        </w:tc>
        <w:tc>
          <w:tcPr>
            <w:tcW w:w="1510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24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практическое тестирование</w:t>
            </w:r>
          </w:p>
        </w:tc>
      </w:tr>
      <w:tr w:rsidR="00BD61BF" w:rsidRPr="00905717" w:rsidTr="00133782">
        <w:tc>
          <w:tcPr>
            <w:tcW w:w="680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7</w:t>
            </w:r>
          </w:p>
        </w:tc>
        <w:tc>
          <w:tcPr>
            <w:tcW w:w="2286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Итоговое занятие</w:t>
            </w:r>
          </w:p>
        </w:tc>
        <w:tc>
          <w:tcPr>
            <w:tcW w:w="964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2</w:t>
            </w:r>
          </w:p>
        </w:tc>
        <w:tc>
          <w:tcPr>
            <w:tcW w:w="1166" w:type="dxa"/>
            <w:vAlign w:val="center"/>
          </w:tcPr>
          <w:p w:rsidR="00BD61BF" w:rsidRPr="00905717" w:rsidRDefault="00E943E3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0</w:t>
            </w:r>
          </w:p>
        </w:tc>
        <w:tc>
          <w:tcPr>
            <w:tcW w:w="1510" w:type="dxa"/>
            <w:vAlign w:val="center"/>
          </w:tcPr>
          <w:p w:rsidR="00BD61BF" w:rsidRPr="00905717" w:rsidRDefault="00E943E3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>
              <w:rPr>
                <w:rFonts w:eastAsiaTheme="minorEastAsia"/>
                <w:bCs/>
                <w:iCs/>
                <w:color w:val="000000"/>
              </w:rPr>
              <w:t>2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Cs/>
                <w:iCs/>
                <w:color w:val="000000"/>
              </w:rPr>
              <w:t>Наблюдение, опрос, сдача контрольных нормативов</w:t>
            </w:r>
          </w:p>
        </w:tc>
      </w:tr>
      <w:tr w:rsidR="00BD61BF" w:rsidRPr="00905717" w:rsidTr="00133782">
        <w:tc>
          <w:tcPr>
            <w:tcW w:w="2966" w:type="dxa"/>
            <w:gridSpan w:val="2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 w:rsidRPr="00905717">
              <w:rPr>
                <w:rFonts w:eastAsiaTheme="minorEastAsia"/>
                <w:b/>
                <w:bCs/>
                <w:iCs/>
                <w:color w:val="000000"/>
              </w:rPr>
              <w:t>ИТОГО:</w:t>
            </w:r>
          </w:p>
        </w:tc>
        <w:tc>
          <w:tcPr>
            <w:tcW w:w="964" w:type="dxa"/>
            <w:vAlign w:val="center"/>
          </w:tcPr>
          <w:p w:rsidR="00BD61BF" w:rsidRPr="00905717" w:rsidRDefault="001D3BD7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216</w:t>
            </w:r>
          </w:p>
        </w:tc>
        <w:tc>
          <w:tcPr>
            <w:tcW w:w="1166" w:type="dxa"/>
            <w:vAlign w:val="center"/>
          </w:tcPr>
          <w:p w:rsidR="00BD61BF" w:rsidRPr="00905717" w:rsidRDefault="00E943E3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64</w:t>
            </w:r>
          </w:p>
        </w:tc>
        <w:tc>
          <w:tcPr>
            <w:tcW w:w="1510" w:type="dxa"/>
            <w:vAlign w:val="center"/>
          </w:tcPr>
          <w:p w:rsidR="00BD61BF" w:rsidRPr="00905717" w:rsidRDefault="00E943E3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/>
                <w:bCs/>
                <w:iCs/>
                <w:color w:val="000000"/>
              </w:rPr>
            </w:pPr>
            <w:r>
              <w:rPr>
                <w:rFonts w:eastAsiaTheme="minorEastAsia"/>
                <w:b/>
                <w:bCs/>
                <w:iCs/>
                <w:color w:val="000000"/>
              </w:rPr>
              <w:t>152</w:t>
            </w:r>
          </w:p>
        </w:tc>
        <w:tc>
          <w:tcPr>
            <w:tcW w:w="2965" w:type="dxa"/>
            <w:vAlign w:val="center"/>
          </w:tcPr>
          <w:p w:rsidR="00BD61BF" w:rsidRPr="00905717" w:rsidRDefault="00BD61BF" w:rsidP="00905717">
            <w:pPr>
              <w:pStyle w:val="a0"/>
              <w:spacing w:line="240" w:lineRule="auto"/>
              <w:contextualSpacing/>
              <w:jc w:val="center"/>
              <w:rPr>
                <w:rFonts w:eastAsiaTheme="minorEastAsia"/>
                <w:bCs/>
                <w:iCs/>
                <w:color w:val="000000"/>
              </w:rPr>
            </w:pPr>
          </w:p>
        </w:tc>
      </w:tr>
      <w:bookmarkEnd w:id="0"/>
    </w:tbl>
    <w:p w:rsidR="00BD61BF" w:rsidRPr="00905717" w:rsidRDefault="00BD61BF" w:rsidP="0090571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2"/>
          <w:color w:val="000000"/>
          <w:sz w:val="28"/>
          <w:szCs w:val="28"/>
        </w:rPr>
      </w:pPr>
    </w:p>
    <w:p w:rsidR="00905717" w:rsidRPr="00905717" w:rsidRDefault="0022313B" w:rsidP="00D3441F">
      <w:pPr>
        <w:pStyle w:val="af0"/>
        <w:numPr>
          <w:ilvl w:val="1"/>
          <w:numId w:val="19"/>
        </w:numPr>
        <w:autoSpaceDE w:val="0"/>
        <w:autoSpaceDN w:val="0"/>
        <w:adjustRightInd w:val="0"/>
        <w:spacing w:after="0" w:line="360" w:lineRule="auto"/>
        <w:ind w:lef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Содержание программного материала</w:t>
      </w:r>
    </w:p>
    <w:p w:rsidR="00905717" w:rsidRDefault="00905717" w:rsidP="009057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r w:rsidR="009057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 последовательность изучения и освоения материала по технической, тактической, специальной физической, психологической, теоретической подготовке в соответствии с уровнями и годами обучения, освоения материала по всесторонней физической подготовке в соответствии с возрастом обучающихся.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Рост тренировочных и соревновательных нагрузок происходит постепенно и соответствует росту работоспособности спортсмена. Тренировочные нагрузки подбираются группе теннисистов и каждому игроку индивидуально с учётом их состояния, уровня работоспособности в соответствии с требованиями программы.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b/>
          <w:bCs/>
          <w:caps/>
          <w:sz w:val="28"/>
          <w:szCs w:val="28"/>
        </w:rPr>
      </w:pPr>
      <w:r w:rsidRPr="00905717">
        <w:rPr>
          <w:b/>
          <w:bCs/>
          <w:caps/>
          <w:sz w:val="28"/>
          <w:szCs w:val="28"/>
        </w:rPr>
        <w:t>Раздел № I. «Теоретическая подготовка»</w:t>
      </w:r>
      <w:r w:rsidR="003C63B5">
        <w:rPr>
          <w:b/>
          <w:bCs/>
          <w:caps/>
          <w:sz w:val="28"/>
          <w:szCs w:val="28"/>
        </w:rPr>
        <w:t>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Тема № 1. Вводное занятие. 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Знакомство с группой. Введение в образовательную программу. Инструктаж по технике безопасности.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испытания. Подвижные игры. 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b/>
          <w:bCs/>
          <w:caps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>Раздел № I. «Теоретическая подготовка»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Введение в мир настольного тенниса. Понятие о точке удара по мячу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 плоскостях ракетки. Общие понятия о срезке справа и слева и их применение. Обучение подачи. Удар накатом по прямой и диагонали. Зависимость направления удара от сопровождения мяча. </w:t>
      </w:r>
    </w:p>
    <w:p w:rsidR="0022313B" w:rsidRPr="00905717" w:rsidRDefault="003C63B5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II. «Подвижные игры»: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Подвижные игры, подводящие к освоению техники настольного тенниса. «Школа мяча». Имитация удара.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«Школы мяча»: упражнения с мячом и ракеткой, подбивание мяча, удержание мяча на ракетке. Подвижные игры с мячом «Зевака», «Куча мала». Упражнения с мячом и ракеткой: разнообразные подбивания мяча, удержание конуса на ракетке. Катание, бросание, ловля мяча. Игры с ловлей мяча «Мяч соседу». Упражнения на координацию. 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color w:val="000000"/>
          <w:sz w:val="28"/>
          <w:szCs w:val="28"/>
        </w:rPr>
        <w:t>подвижные игры: «Пустая ракетка», «Прыгуны». Игра «Линии». Выполнение ударов срезкой справа в тренировочную стенку и на полу с партнером. Подвижные игры: «Каракатица», «Рыцарский бой».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Имитация подхода к удару. Выполнение ударов в стенку и на полу с партнером. Выполнение ударов срезкой справа в тренировочную стенку и на полу с партнером. Подвижные игры: «Горячая картошка».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Выполнение ударов срезкой справа и слева в тренировочную стенку. Обмен ударами на полу в парах. «Гонка мячей», «Нападающие и защитники». «Курочки», «Подвижные игры с мячом», «Гонки с мячами».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«Общефизическая подготовка»: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eastAsiaTheme="minorEastAsia"/>
          <w:color w:val="000000"/>
          <w:sz w:val="28"/>
          <w:szCs w:val="28"/>
        </w:rPr>
        <w:t>Оздоровление в режиме дня и недели. Комплексы упражнений для развития физических качеств. Комплексы дыхательной гимнастики и гимнастики для глаз.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/>
          <w:bCs/>
          <w:sz w:val="28"/>
          <w:szCs w:val="28"/>
        </w:rPr>
        <w:t xml:space="preserve">Практика. </w:t>
      </w:r>
      <w:r w:rsidRPr="00905717">
        <w:rPr>
          <w:sz w:val="28"/>
          <w:szCs w:val="28"/>
        </w:rPr>
        <w:t>Комплекс упражнений для развития быстроты передвижения и быстроты реакции. Комплекс упражнений для развития умения согласовывать движения игрока с полетом мяча, умение смотреть на мяч. Упражнения на развитие выносливости. Передвижение на короткие расстояния, возле теннисного стола (3-5 м). Короткие рывки влево, вправо, назад, вперед, упражнения на внезапность, бег с неожиданной переменой направления по сигналу флажком, рукой; рывки: бег с ускорением на 8-12 м с максимальной скоростью с первых же шагов, вперед, назад, в стороны, прыжки в длину и в высоту с места и с разбега, ловля на бегу в прыжках бросаемых различными способами (о пол, с лёта, через спину, через ногу и т.п.) 1-2 мячей для настольного тенниса. Упражнения со скакалкой. Упражнения, построенные на движении кисти с отягощением наклоны кисти вперед, в сторону, круговые движения, движения по восьмерке.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№ IV. «Спе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циальная физическая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Виды хвата ракетки. Изучение основных способов хвата ракетки Правильное положение мяча и ракетки в процессе контроля. Упражнений с европейской хваткой ракетки. Подбросы, набивания, удержания мяча на ракетке в статичном положении и в движении. Овладение техникой контроля мяча.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sz w:val="28"/>
          <w:szCs w:val="28"/>
        </w:rPr>
        <w:t>Разде</w:t>
      </w:r>
      <w:r w:rsidR="003C63B5">
        <w:rPr>
          <w:rFonts w:ascii="Times New Roman" w:hAnsi="Times New Roman" w:cs="Times New Roman"/>
          <w:b/>
          <w:bCs/>
          <w:sz w:val="28"/>
          <w:szCs w:val="28"/>
        </w:rPr>
        <w:t>л № V. «Техническая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sz w:val="28"/>
          <w:szCs w:val="28"/>
        </w:rPr>
        <w:t xml:space="preserve">Виды ударов по мячу в настольном теннисе. Основные удары в настольном теннисе. Защитные удары слева и справа, техника и способы </w:t>
      </w:r>
      <w:r w:rsidRPr="00905717">
        <w:rPr>
          <w:rFonts w:ascii="Times New Roman" w:hAnsi="Times New Roman" w:cs="Times New Roman"/>
          <w:sz w:val="28"/>
          <w:szCs w:val="28"/>
        </w:rPr>
        <w:lastRenderedPageBreak/>
        <w:t xml:space="preserve">применения. Атакующие удары слева и справа, техника и способы применения. Подачи в настольном теннисе. </w:t>
      </w:r>
    </w:p>
    <w:p w:rsidR="0022313B" w:rsidRPr="00905717" w:rsidRDefault="0022313B" w:rsidP="00905717">
      <w:pPr>
        <w:pStyle w:val="Default"/>
        <w:spacing w:line="360" w:lineRule="auto"/>
        <w:ind w:firstLine="709"/>
        <w:contextualSpacing/>
        <w:jc w:val="both"/>
        <w:rPr>
          <w:rFonts w:eastAsiaTheme="minorEastAsia"/>
          <w:sz w:val="28"/>
          <w:szCs w:val="28"/>
          <w:lang w:eastAsia="ru-RU"/>
        </w:rPr>
      </w:pPr>
      <w:r w:rsidRPr="00905717">
        <w:rPr>
          <w:rFonts w:eastAsiaTheme="minorEastAsia"/>
          <w:b/>
          <w:bCs/>
          <w:color w:val="auto"/>
          <w:sz w:val="28"/>
          <w:szCs w:val="28"/>
        </w:rPr>
        <w:t xml:space="preserve">Практика. </w:t>
      </w:r>
      <w:r w:rsidRPr="00905717">
        <w:rPr>
          <w:rFonts w:eastAsiaTheme="minorEastAsia"/>
          <w:color w:val="auto"/>
          <w:sz w:val="28"/>
          <w:szCs w:val="28"/>
        </w:rPr>
        <w:t>Правильная стойка теннисиста и виды передвижения у стола. Выполнение атакующих ударов с тренажерами, большим количеством мячей,</w:t>
      </w:r>
      <w:r w:rsidRPr="00905717">
        <w:rPr>
          <w:rFonts w:eastAsiaTheme="minorEastAsia"/>
          <w:sz w:val="28"/>
          <w:szCs w:val="28"/>
        </w:rPr>
        <w:t xml:space="preserve">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 разные зоны стола, из статичного положения, в движении. Освоение и отработка различных техник передвижения у стола. Тренировка ввода мяча в игру подачей слева и справа. Тренировка передвижение у стола одношажным способом и приставными шагами. Правильный ввод мяча в игру подачей.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№ VI. «Тактическая подготовка»: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Тактика правильного применения защитных ударов в игре. Тактика правильного применения атакующих ударов в игре. Тактика правильного применения защитных ударов в игре. Тактика правильного применения атакующих ударов в игре.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Освоение и отработка защитных ударов в настольном теннисе. Выполнение защитных ударов с тренажерами, большим количеством мячей,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 разные зоны стола, из статичного положения, в движении. Освоение и отработка атакующих ударов в настольном теннисе. Комбинации «Восьмерка» и «Треугольник» защитными ударами справа и слева.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Тактическая подготовка при игре атакующими ударами. Комбинации «восьмерка» и «треугольник» атакующими ударами справа и слева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Итоговое занятие Теория.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Подведение итогов. </w:t>
      </w:r>
    </w:p>
    <w:p w:rsidR="0022313B" w:rsidRDefault="0022313B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  <w:r w:rsidRPr="00905717">
        <w:rPr>
          <w:rFonts w:eastAsiaTheme="minorEastAsia"/>
          <w:b/>
          <w:bCs/>
          <w:color w:val="000000"/>
          <w:sz w:val="28"/>
          <w:szCs w:val="28"/>
        </w:rPr>
        <w:t xml:space="preserve">Практика. </w:t>
      </w:r>
      <w:r w:rsidRPr="00905717">
        <w:rPr>
          <w:rFonts w:eastAsiaTheme="minorEastAsia"/>
          <w:color w:val="000000"/>
          <w:sz w:val="28"/>
          <w:szCs w:val="28"/>
        </w:rPr>
        <w:t>Сдача контрольных нормативов.</w:t>
      </w:r>
    </w:p>
    <w:p w:rsidR="003C63B5" w:rsidRPr="00905717" w:rsidRDefault="003C63B5" w:rsidP="00905717">
      <w:pPr>
        <w:pStyle w:val="a0"/>
        <w:spacing w:line="360" w:lineRule="auto"/>
        <w:ind w:firstLine="709"/>
        <w:contextualSpacing/>
        <w:jc w:val="both"/>
        <w:rPr>
          <w:rFonts w:eastAsiaTheme="minorEastAsia"/>
          <w:color w:val="000000"/>
          <w:sz w:val="28"/>
          <w:szCs w:val="28"/>
        </w:rPr>
      </w:pPr>
    </w:p>
    <w:p w:rsidR="0022313B" w:rsidRPr="00905717" w:rsidRDefault="0022313B" w:rsidP="003C63B5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22313B" w:rsidRPr="00905717" w:rsidRDefault="0022313B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 завершению программы, обучающиеся будут знать: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историю настольного тенниса;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терминологию;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овладеть теоретическими основами физической культуры в избранном виде спорта;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- овладеть практическими знаниями (способы держания (хватки) ракетки, стойки: нейтральная, правостороння, левосторонняя; набивание мяча различными сторонами ракетки (ладонной и тыльной); удары: справа и слева: толчком, срезкой и накатом; выполнение простейших подач ладонной и тыльной стороной ракетки; выполнение ударов по направлениям: линия, диагональ; выполнение ударов по мячам с различной траекторией полета по высоте: высокий, средний и низкий); </w:t>
      </w:r>
    </w:p>
    <w:p w:rsidR="0022313B" w:rsidRPr="00905717" w:rsidRDefault="0022313B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Обучающиеся будут уметь: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свободно обращаться с ракеткой и мячом; уверенно ловить мяч руками с отскока и с лета; катать мячи руками и ракеткой  </w:t>
      </w:r>
      <w:r w:rsidRPr="00905717">
        <w:rPr>
          <w:rFonts w:ascii="Times New Roman" w:hAnsi="Times New Roman" w:cs="Times New Roman"/>
          <w:sz w:val="28"/>
          <w:szCs w:val="28"/>
        </w:rPr>
        <w:t>по различным направлениям (линия, диагональ); останавливать ракеткой катящийся мяч; уверенно выполнять «чеканку» (отбивания мяча от пола); подбивать мяч на ладонной и тыльной сторонах ракетки, контролируя при движении высоту и вертикальное направление отскока мяча; выполнять имитацию ударов срезкой справа и слева с правильным балансом; показывать расположение точки контакта, делать окончание удара с поднятым локтем на уровне плеч; выполнять серии розыгрышей ударами срезкой друг с другом в паре только справа или только слева с акцентом на: а) технику исполнения, б) удержание мяча в игре; перемещаться в стороны от центра стола на 2-3 шага и играть с чередованием ударов срезкой справа – слева; уверенно выполнять удары срезкой в средней точке полета мяча в правильной стойке; выполнять удары накатом справа и слева одиночными ударами, серией ударов только справа или только слева, чередованием справа – слева; вводить мяч в игру подачей с укороченным замахом и правильным ритмическим рисунком удара, выполнять быстрый накат; при розыгрыше очка выполнять прием подачи, уметь отвечать ударами с высокой, средней и низкой траекторией полета мяча; свободно перемещаться при игре по площадке на 1-3 шага в сторону и 1-2 вперед-назад; самостоятельно проводить короткие соревновательные игры на счет.</w:t>
      </w:r>
    </w:p>
    <w:p w:rsidR="0022313B" w:rsidRPr="00905717" w:rsidRDefault="0022313B" w:rsidP="003C63B5">
      <w:pPr>
        <w:numPr>
          <w:ilvl w:val="0"/>
          <w:numId w:val="19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ОРГАНИЗАЦИОННО-ПЕДАГОГИЧЕСКИЕ УСЛОВИЯ РЕАЛИЗАЦИИ ПРОГРАММЫ</w:t>
      </w:r>
    </w:p>
    <w:p w:rsidR="0022313B" w:rsidRPr="00905717" w:rsidRDefault="0022313B" w:rsidP="003C63B5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13B" w:rsidRDefault="0022313B" w:rsidP="003C63B5">
      <w:pPr>
        <w:numPr>
          <w:ilvl w:val="1"/>
          <w:numId w:val="1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3C63B5" w:rsidRPr="00905717" w:rsidRDefault="003C63B5" w:rsidP="00D3441F">
      <w:p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313B" w:rsidRPr="00905717" w:rsidRDefault="0022313B" w:rsidP="00D3441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В таблице 2 представлен календарный учебный график Программы.</w:t>
      </w:r>
    </w:p>
    <w:p w:rsidR="0022313B" w:rsidRPr="00905717" w:rsidRDefault="0022313B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22313B" w:rsidRPr="00905717" w:rsidRDefault="0022313B" w:rsidP="003C63B5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Календарный учебный график</w:t>
      </w:r>
    </w:p>
    <w:p w:rsidR="0022313B" w:rsidRPr="00905717" w:rsidRDefault="0022313B" w:rsidP="003C63B5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Таблица 2</w:t>
      </w:r>
    </w:p>
    <w:tbl>
      <w:tblPr>
        <w:tblW w:w="10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851"/>
        <w:gridCol w:w="708"/>
        <w:gridCol w:w="993"/>
        <w:gridCol w:w="992"/>
        <w:gridCol w:w="1701"/>
        <w:gridCol w:w="709"/>
        <w:gridCol w:w="708"/>
        <w:gridCol w:w="993"/>
        <w:gridCol w:w="992"/>
        <w:gridCol w:w="1199"/>
      </w:tblGrid>
      <w:tr w:rsidR="0022313B" w:rsidRPr="003C63B5" w:rsidTr="003C63B5">
        <w:trPr>
          <w:cantSplit/>
          <w:trHeight w:val="1134"/>
          <w:jc w:val="center"/>
        </w:trPr>
        <w:tc>
          <w:tcPr>
            <w:tcW w:w="775" w:type="dxa"/>
            <w:vMerge w:val="restart"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Уровень</w:t>
            </w:r>
          </w:p>
        </w:tc>
        <w:tc>
          <w:tcPr>
            <w:tcW w:w="5245" w:type="dxa"/>
            <w:gridSpan w:val="5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Очная форма обучения</w:t>
            </w:r>
          </w:p>
        </w:tc>
        <w:tc>
          <w:tcPr>
            <w:tcW w:w="4601" w:type="dxa"/>
            <w:gridSpan w:val="5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Обучение с использованием дистанционных технологий</w:t>
            </w:r>
          </w:p>
        </w:tc>
      </w:tr>
      <w:tr w:rsidR="0022313B" w:rsidRPr="003C63B5" w:rsidTr="003C63B5">
        <w:trPr>
          <w:cantSplit/>
          <w:trHeight w:val="2589"/>
          <w:jc w:val="center"/>
        </w:trPr>
        <w:tc>
          <w:tcPr>
            <w:tcW w:w="775" w:type="dxa"/>
            <w:vMerge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занятий в неделю</w:t>
            </w:r>
          </w:p>
        </w:tc>
        <w:tc>
          <w:tcPr>
            <w:tcW w:w="1701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контроля</w:t>
            </w:r>
          </w:p>
        </w:tc>
        <w:tc>
          <w:tcPr>
            <w:tcW w:w="709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Срок реализации</w:t>
            </w:r>
          </w:p>
        </w:tc>
        <w:tc>
          <w:tcPr>
            <w:tcW w:w="708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часов</w:t>
            </w:r>
          </w:p>
        </w:tc>
        <w:tc>
          <w:tcPr>
            <w:tcW w:w="993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учебных недель</w:t>
            </w:r>
          </w:p>
        </w:tc>
        <w:tc>
          <w:tcPr>
            <w:tcW w:w="992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Количество занятий в неделю</w:t>
            </w:r>
          </w:p>
        </w:tc>
        <w:tc>
          <w:tcPr>
            <w:tcW w:w="1199" w:type="dxa"/>
            <w:textDirection w:val="btLr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Форма контроля</w:t>
            </w:r>
          </w:p>
        </w:tc>
      </w:tr>
      <w:tr w:rsidR="0022313B" w:rsidRPr="003C63B5" w:rsidTr="003C63B5">
        <w:trPr>
          <w:cantSplit/>
          <w:trHeight w:val="2344"/>
          <w:jc w:val="center"/>
        </w:trPr>
        <w:tc>
          <w:tcPr>
            <w:tcW w:w="775" w:type="dxa"/>
            <w:textDirection w:val="btL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ознакомительный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1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2313B" w:rsidRPr="003C63B5" w:rsidRDefault="0028039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13B" w:rsidRPr="003C63B5" w:rsidRDefault="0028039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опрос,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педагогическое наблюдение,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мониторинг,</w:t>
            </w:r>
          </w:p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контрольные тесты, учебные игры, самоконтроль.</w:t>
            </w:r>
          </w:p>
        </w:tc>
        <w:tc>
          <w:tcPr>
            <w:tcW w:w="3402" w:type="dxa"/>
            <w:gridSpan w:val="4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В период дистанционного обучения</w:t>
            </w:r>
          </w:p>
        </w:tc>
        <w:tc>
          <w:tcPr>
            <w:tcW w:w="1199" w:type="dxa"/>
            <w:vAlign w:val="center"/>
          </w:tcPr>
          <w:p w:rsidR="0022313B" w:rsidRPr="003C63B5" w:rsidRDefault="0022313B" w:rsidP="003C63B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eastAsia="Calibri" w:hAnsi="Times New Roman" w:cs="Times New Roman"/>
                <w:sz w:val="24"/>
                <w:szCs w:val="28"/>
              </w:rPr>
              <w:t>Тестирование, мониторитнг, самоконтроль.</w:t>
            </w:r>
          </w:p>
        </w:tc>
      </w:tr>
    </w:tbl>
    <w:p w:rsidR="0022313B" w:rsidRPr="00905717" w:rsidRDefault="0022313B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313B" w:rsidRPr="00905717" w:rsidRDefault="0022313B" w:rsidP="003C63B5">
      <w:pPr>
        <w:pStyle w:val="af0"/>
        <w:numPr>
          <w:ilvl w:val="1"/>
          <w:numId w:val="19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Условия реализации программы</w:t>
      </w:r>
    </w:p>
    <w:p w:rsidR="0022313B" w:rsidRPr="00905717" w:rsidRDefault="0022313B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13B" w:rsidRPr="00905717" w:rsidRDefault="0022313B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Для успешной реализации Программы к  материально-техническим условиям, кадровому составу и информационно-методическому обеспечению предъявляются определенные требования.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3.2.1. Описание </w:t>
      </w:r>
      <w:r w:rsidR="003C63B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материально-технических условий. </w:t>
      </w: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Материально-техническая база Учреждения соответствует санитарным и противопожарным нормам, нормам охраны труда.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Для реализации программы используется: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спортивный зал;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столы теннисные;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 - ракетки;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шарики;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скакалки;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гантели;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коврики гимнастические;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координационные лестницы;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эспандеры;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вспомогательный спортивный инвентарь.</w:t>
      </w:r>
    </w:p>
    <w:p w:rsidR="003C63B5" w:rsidRDefault="003C63B5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eastAsia="Calibri" w:hAnsi="Times New Roman" w:cs="Times New Roman"/>
          <w:b/>
          <w:sz w:val="28"/>
          <w:szCs w:val="28"/>
        </w:rPr>
        <w:t>3.2.2.</w:t>
      </w:r>
      <w:r w:rsidRPr="009057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5717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кадровому составу</w:t>
      </w:r>
      <w:r w:rsidR="003C6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К реализации программы допускаются тренеры-преподаватели, инструкторы по спорту, имеющие средне-специальное или высшее образование в области физической культуры и спорта, соответствующую спортивную подготовку, обладающие демократическим стилем общения и тактом, соблюдающие педагогическую этику.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345F" w:rsidRPr="003C63B5" w:rsidRDefault="00AD345F" w:rsidP="00193D1C">
      <w:pPr>
        <w:numPr>
          <w:ilvl w:val="2"/>
          <w:numId w:val="2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3B5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Информационно-методическое обеспечение</w:t>
      </w:r>
      <w:r w:rsidR="003C63B5" w:rsidRPr="003C63B5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3C63B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3B5">
        <w:rPr>
          <w:rFonts w:ascii="Times New Roman" w:hAnsi="Times New Roman" w:cs="Times New Roman"/>
          <w:color w:val="000000"/>
          <w:sz w:val="28"/>
          <w:szCs w:val="28"/>
        </w:rPr>
        <w:t>Методическое обеспечение включает в себя: учебные пособия, методические разработки тренеров-преподавателей, конспекты занятий, задания творческих работ, учебно-демонстрационные плакаты, видеофильмы.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Информационное обеспечение программы: официальный сайт спортивной школы каздюсш72.рф, приложения </w:t>
      </w:r>
      <w:r w:rsidRPr="00905717">
        <w:rPr>
          <w:rFonts w:ascii="Times New Roman" w:hAnsi="Times New Roman" w:cs="Times New Roman"/>
          <w:color w:val="000000"/>
          <w:sz w:val="28"/>
          <w:szCs w:val="28"/>
          <w:lang w:val="en-US"/>
        </w:rPr>
        <w:t>ZOOM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, мессенджеры (</w:t>
      </w:r>
      <w:r w:rsidRPr="00905717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 и др.) и т.д.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Виды и формы контроля</w:t>
      </w:r>
    </w:p>
    <w:p w:rsidR="00AD345F" w:rsidRPr="00905717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3C63B5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Для отслеживания уровня </w:t>
      </w:r>
      <w:r w:rsidR="003C63B5">
        <w:rPr>
          <w:rFonts w:ascii="Times New Roman" w:hAnsi="Times New Roman" w:cs="Times New Roman"/>
          <w:color w:val="000000"/>
          <w:sz w:val="28"/>
          <w:szCs w:val="28"/>
        </w:rPr>
        <w:t xml:space="preserve">освоения содержания Программы и </w:t>
      </w:r>
      <w:r w:rsidRPr="00905717">
        <w:rPr>
          <w:rFonts w:ascii="Times New Roman" w:hAnsi="Times New Roman" w:cs="Times New Roman"/>
          <w:color w:val="000000"/>
          <w:sz w:val="28"/>
          <w:szCs w:val="28"/>
        </w:rPr>
        <w:t>своевременной корректировки хода учебно-тренировочного процесса, целесообразно использовать следующие виды контроля: вводный, текущий и итоговый.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Вводный контроль – на первом занятии, после проведения техники безопасности и теоретической подготовки, проводится входное тестирование занимающихся с целью выявления исходного уровня двигательной активности занимающихся. Форма контроля – сдача нормативов.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Текущий контроль является частью занятия. При переходе к обучению новым приемов или видам упражнений, тренер-преподаватель просит повторить предыдущие задания. Формой текущего контроля является самостоятельное выполнение упражнений занимающимися.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Итоговый контроль проводится после окончания обучения с помощью итогового тестирования.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Форма контроля – сдача контрольных нормативов. 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 xml:space="preserve">После сдачи контрольных нормативов тренер-преподаватель проводит мониторинг физической подготовленности занимающихся, т.е. сравнительную диагностику входного и итогового тестирования. Основная задача мониторинга заключается в том, чтобы определить степень освоения ребенком Программы и влияние образовательного процесса, организуемого в спортивной школе на физическое развитие ребенка. </w:t>
      </w:r>
    </w:p>
    <w:p w:rsidR="00AD345F" w:rsidRPr="00905717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у обучающегося наблюдается улучшение сдачи нормативов по сравнению с входным тестированием</w:t>
      </w:r>
    </w:p>
    <w:p w:rsidR="00AD345F" w:rsidRDefault="00AD345F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3B5" w:rsidRPr="00905717" w:rsidRDefault="003C63B5" w:rsidP="0090571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Оценочные материалы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Поскольку программа рассчитана на ознакомление обучающихся с видом спорта «Настольный теннис», итоговый контроль уровня освоения программного материала осуществляется на основе сдачи контрольных нормативов по общей физической подготовке.  Оценочными материалами служат нормативы ГТО для соответствующей возрастной ступени – Таблица 3 - 8.</w:t>
      </w: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905717">
        <w:rPr>
          <w:bCs/>
          <w:color w:val="000000"/>
          <w:sz w:val="28"/>
          <w:szCs w:val="28"/>
        </w:rPr>
        <w:t xml:space="preserve">На вводном и итоговом занятии проводится тестирование по общефизической подготовке, результаты которого заносятся в протокол мониторинга физической подготовки (Приложение 5). </w:t>
      </w: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bCs/>
          <w:color w:val="000000"/>
          <w:sz w:val="28"/>
          <w:szCs w:val="28"/>
        </w:rPr>
        <w:t xml:space="preserve">Тестирование по технической подготовке </w:t>
      </w:r>
      <w:r w:rsidRPr="00905717">
        <w:rPr>
          <w:bCs/>
          <w:iCs/>
          <w:sz w:val="28"/>
          <w:szCs w:val="28"/>
        </w:rPr>
        <w:t>проводится по завершению обучения по программе.</w:t>
      </w:r>
      <w:r w:rsidRPr="00905717">
        <w:rPr>
          <w:b/>
          <w:bCs/>
          <w:i/>
          <w:iCs/>
          <w:sz w:val="28"/>
          <w:szCs w:val="28"/>
        </w:rPr>
        <w:t xml:space="preserve"> </w:t>
      </w:r>
      <w:r w:rsidRPr="00905717">
        <w:rPr>
          <w:sz w:val="28"/>
          <w:szCs w:val="28"/>
        </w:rPr>
        <w:t>Результат тестирования заносится в итоговый протокол по технической подготовке (Приложение 6).</w:t>
      </w: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Программа считается успешно освоенной, если по результатам итогового тестирования по общефизической подготовке у обучающегося наблюдается улучшение сдачи нормативов по сравнению с входным тестированием.</w:t>
      </w:r>
    </w:p>
    <w:p w:rsidR="00AD345F" w:rsidRDefault="00AD345F" w:rsidP="0090571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В протоколе мониторинга физической подготовки в графе «Отметка об освоении программного материала» указывают «Освоена» или «Не освоена» Программа.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5-7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3</w:t>
      </w:r>
    </w:p>
    <w:tbl>
      <w:tblPr>
        <w:tblW w:w="9707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805"/>
        <w:gridCol w:w="855"/>
        <w:gridCol w:w="832"/>
        <w:gridCol w:w="1279"/>
        <w:gridCol w:w="1316"/>
      </w:tblGrid>
      <w:tr w:rsidR="00AD345F" w:rsidRPr="003C63B5" w:rsidTr="003C63B5"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74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687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30 сек.,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sz w:val="20"/>
                <w:szCs w:val="20"/>
              </w:rPr>
              <w:t>Бросок набивного мяча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sz w:val="20"/>
                <w:szCs w:val="20"/>
              </w:rPr>
              <w:t>(1 кг) двумя руками из-за головы из исходного положения: ноги на ширине плеч, мяч в руках внизу, см</w:t>
            </w:r>
          </w:p>
        </w:tc>
      </w:tr>
      <w:tr w:rsidR="00AD345F" w:rsidRPr="003C63B5" w:rsidTr="003C63B5"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0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85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3C63B5"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11,2-9,9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11,7-10,8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85-115</w:t>
            </w:r>
          </w:p>
        </w:tc>
        <w:tc>
          <w:tcPr>
            <w:tcW w:w="80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77-107</w:t>
            </w:r>
          </w:p>
        </w:tc>
        <w:tc>
          <w:tcPr>
            <w:tcW w:w="85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11-15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10-14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210-305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145-250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lastRenderedPageBreak/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8-9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4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10,5-9,1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10,8-9,4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108-142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103-137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20-37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17-32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5-18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4-12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10-11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5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9,7-8,4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10,1-8,6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128-162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118-152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26-43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23-37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10-22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5-13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12-13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6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9,2-7,7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9,6-8,0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147-183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132-167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31-47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27-41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12-29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6-15</w:t>
            </w:r>
          </w:p>
        </w:tc>
      </w:tr>
    </w:tbl>
    <w:p w:rsidR="00AD345F" w:rsidRPr="003C63B5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Default="003C63B5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14-15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7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8,2-7,1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9,1-7,3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167-218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148-183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34-50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31-44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19-37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7-16</w:t>
            </w:r>
          </w:p>
        </w:tc>
      </w:tr>
    </w:tbl>
    <w:p w:rsidR="00AD345F" w:rsidRDefault="00AD345F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3C63B5" w:rsidRPr="003C63B5" w:rsidRDefault="003C63B5" w:rsidP="003C63B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Нормативы для оценки уровня освоения Программы</w:t>
      </w:r>
    </w:p>
    <w:p w:rsidR="00AD345F" w:rsidRPr="003C63B5" w:rsidRDefault="00AD345F" w:rsidP="003C63B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для мальчиков (м) и девочек (д) 16-17 лет</w:t>
      </w:r>
    </w:p>
    <w:p w:rsidR="00AD345F" w:rsidRPr="003C63B5" w:rsidRDefault="00AD345F" w:rsidP="003C63B5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8"/>
          <w:szCs w:val="20"/>
        </w:rPr>
      </w:pPr>
      <w:r w:rsidRPr="003C63B5">
        <w:rPr>
          <w:rFonts w:ascii="Times New Roman" w:eastAsia="Calibri" w:hAnsi="Times New Roman" w:cs="Times New Roman"/>
          <w:b/>
          <w:sz w:val="28"/>
          <w:szCs w:val="20"/>
        </w:rPr>
        <w:t>Таблица 8</w:t>
      </w:r>
    </w:p>
    <w:tbl>
      <w:tblPr>
        <w:tblW w:w="9707" w:type="dxa"/>
        <w:jc w:val="center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01"/>
        <w:gridCol w:w="985"/>
        <w:gridCol w:w="1094"/>
        <w:gridCol w:w="940"/>
        <w:gridCol w:w="943"/>
        <w:gridCol w:w="717"/>
        <w:gridCol w:w="832"/>
        <w:gridCol w:w="1279"/>
        <w:gridCol w:w="1316"/>
      </w:tblGrid>
      <w:tr w:rsidR="00AD345F" w:rsidRPr="003C63B5" w:rsidTr="00133782">
        <w:trPr>
          <w:jc w:val="center"/>
        </w:trPr>
        <w:tc>
          <w:tcPr>
            <w:tcW w:w="1601" w:type="dxa"/>
            <w:vMerge w:val="restar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Контрольные упражнения</w:t>
            </w:r>
          </w:p>
        </w:tc>
        <w:tc>
          <w:tcPr>
            <w:tcW w:w="207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</w:t>
            </w:r>
          </w:p>
        </w:tc>
        <w:tc>
          <w:tcPr>
            <w:tcW w:w="1883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549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2595" w:type="dxa"/>
            <w:gridSpan w:val="2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лежа, кол-во раз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</w:t>
            </w:r>
          </w:p>
        </w:tc>
      </w:tr>
      <w:tr w:rsidR="00AD345F" w:rsidRPr="003C63B5" w:rsidTr="00133782">
        <w:trPr>
          <w:jc w:val="center"/>
        </w:trPr>
        <w:tc>
          <w:tcPr>
            <w:tcW w:w="1601" w:type="dxa"/>
            <w:vMerge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7,1</w:t>
            </w:r>
          </w:p>
        </w:tc>
        <w:tc>
          <w:tcPr>
            <w:tcW w:w="1094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 более 7,3</w:t>
            </w:r>
          </w:p>
        </w:tc>
        <w:tc>
          <w:tcPr>
            <w:tcW w:w="940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192-235</w:t>
            </w:r>
          </w:p>
        </w:tc>
        <w:tc>
          <w:tcPr>
            <w:tcW w:w="943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157-188</w:t>
            </w:r>
          </w:p>
        </w:tc>
        <w:tc>
          <w:tcPr>
            <w:tcW w:w="717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35-51</w:t>
            </w:r>
          </w:p>
        </w:tc>
        <w:tc>
          <w:tcPr>
            <w:tcW w:w="832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32-45</w:t>
            </w:r>
          </w:p>
        </w:tc>
        <w:tc>
          <w:tcPr>
            <w:tcW w:w="1279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25-43</w:t>
            </w:r>
          </w:p>
        </w:tc>
        <w:tc>
          <w:tcPr>
            <w:tcW w:w="1316" w:type="dxa"/>
            <w:shd w:val="clear" w:color="auto" w:fill="FFFFFF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63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8-17</w:t>
            </w:r>
          </w:p>
        </w:tc>
      </w:tr>
    </w:tbl>
    <w:p w:rsidR="00AD345F" w:rsidRDefault="00AD345F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3C63B5" w:rsidRPr="003C63B5" w:rsidRDefault="003C63B5" w:rsidP="003C63B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5731" w:rsidRPr="00905717" w:rsidRDefault="00EE5731" w:rsidP="003C63B5">
      <w:pPr>
        <w:pStyle w:val="af0"/>
        <w:numPr>
          <w:ilvl w:val="1"/>
          <w:numId w:val="23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57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</w:t>
      </w:r>
    </w:p>
    <w:p w:rsidR="00EE5731" w:rsidRPr="00905717" w:rsidRDefault="00EE5731" w:rsidP="00905717">
      <w:pPr>
        <w:pStyle w:val="af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</w:pPr>
      <w:r w:rsidRPr="0090571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проведения занятий: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групповые учебно-тренировочные и теоретические занятия;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тестирование;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участие в соревнованиях, матчевых встречах;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индивидуальные задания;</w:t>
      </w:r>
    </w:p>
    <w:p w:rsidR="00EE5731" w:rsidRPr="00905717" w:rsidRDefault="00EE5731" w:rsidP="00905717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теоретические задания.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Ведущими методами данной Программы являются: 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словесный (объяснение, разбор, анализ);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наглядный (показ, демонстрация);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игровой метод (подвижные игры, эстафеты, учебные игры по упрощенным правилам, учебные игры с заданиями);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соревновательный метод (соревнования);</w:t>
      </w:r>
    </w:p>
    <w:p w:rsidR="00EE5731" w:rsidRPr="00905717" w:rsidRDefault="00EE5731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индивидуальный подход к каждому ученику с учетом возрастных особенностей, работоспособности и уровня подготовки.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используются </w:t>
      </w:r>
      <w:r w:rsidRPr="00905717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>-технология личностно-ориентированного обучения, которая предполагает опору на субъектный опыт ребенка, учет возрастных и личностных возможностей и особенностей обучающихся, создание ситуации успеха, сотрудничество, партнерство тренера-преподавателя и обучающихся;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технология дистанционного обучения - обучение с помощью интернет технологий, позволяющих получать образование на расстоянии;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технологии здоровьесбережения направлены как на сохранение и укрепление здоровья детей, так и на формирование безопасного и здорового образа жизни. Особое внимание на каждом занятии уделяется режиму, технике безопасности, смене видов деятельности, отслеживанию состояния детей (осанка, утомляемость, эмоциональность, напряженность и др.);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технология дифференцированного обучения предполагает использование заданий различного уровня сложности, подбор специальных индивидуальных заданий и упражнений, нацеленных на устранение проблем и недостатков у отдельных детей (отстающих по определенной теме или пропускающих по причинам болезней).</w:t>
      </w:r>
    </w:p>
    <w:p w:rsidR="00301625" w:rsidRPr="00905717" w:rsidRDefault="00301625" w:rsidP="00905717">
      <w:pPr>
        <w:pStyle w:val="a1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AD345F" w:rsidRPr="00905717" w:rsidRDefault="00AD345F" w:rsidP="003C63B5">
      <w:pPr>
        <w:numPr>
          <w:ilvl w:val="1"/>
          <w:numId w:val="23"/>
        </w:numPr>
        <w:spacing w:after="0" w:line="36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345F" w:rsidRPr="00905717" w:rsidRDefault="00AD345F" w:rsidP="009057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05717">
        <w:rPr>
          <w:rFonts w:ascii="Times New Roman" w:eastAsia="Calibri" w:hAnsi="Times New Roman" w:cs="Times New Roman"/>
          <w:sz w:val="28"/>
          <w:szCs w:val="28"/>
        </w:rPr>
        <w:t>создание условий, способствующих укреплению физического, нравственно-психического здоровья обучающихся, формированию культуры здорового и безопасного образа жизни.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работы:</w:t>
      </w:r>
      <w:r w:rsidRPr="0090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организация и участие в социально-значимых мероприятиях;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проведение профилактических бесед, лекций, просмотр видеоматериалов;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профилактические акции, конкурсы, открытые занятия;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Cs/>
          <w:color w:val="000000"/>
          <w:sz w:val="28"/>
          <w:szCs w:val="28"/>
        </w:rPr>
        <w:t>- работа с родителями.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Направления воспитательной работы:</w:t>
      </w:r>
      <w:r w:rsidRPr="009057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lastRenderedPageBreak/>
        <w:t>- формирование культуры здорового и безопасного образа жизни и комплексная профилактическая работа;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духовно-нравственное, гражданско-патриотическое воспитание, формирование общей культуры обучающихся, профилактики экстремизма и радикализма в молодежной среде;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обучающихся, выявление и поддержка талантливых детей и молодежи;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>- социализация, самоопределение и профессиональная ориентация.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3.6.1. Календарный план воспитательной работы.</w:t>
      </w:r>
      <w:r w:rsidRPr="00905717">
        <w:rPr>
          <w:rFonts w:ascii="Times New Roman" w:hAnsi="Times New Roman" w:cs="Times New Roman"/>
          <w:sz w:val="28"/>
          <w:szCs w:val="28"/>
        </w:rPr>
        <w:t xml:space="preserve"> План воспитательной работы с обучающимися отделения «Настольный теннис» формируется на основе календарного плана воспитательной работы спортивной школы (Таблица 9).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AD345F" w:rsidRPr="00905717" w:rsidRDefault="00AD345F" w:rsidP="003C63B5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t>Таблица 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7"/>
        <w:gridCol w:w="4736"/>
        <w:gridCol w:w="1838"/>
        <w:gridCol w:w="2380"/>
      </w:tblGrid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Перечень мероприятий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Сроки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Участие в акции «Пусть осень жизни будет золотой» (оказание волонтерской помощи пожилым людям, поздравление людей пожилого возраста)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5C5D59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Тематические воспитательные беседы  по профилактике и обеспечению безопасности людей на водных объектах в осенне-зимний/весенний/летний период, по правилам дорожного движения, профилактике суицидального поведения,  употребления ПАВ и алкоголя, профилактические мероприятия патриотической направленности, профилактика девиантного поведения, экстремизма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Мероприятия о режиме дня, соблюдении санитарно-гигиенических требований, самоконтроль.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Профилактические мероприятия антидопинговой направленности.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 xml:space="preserve">Спортивное волонтерство (помощь в организации и проведении спортивных </w:t>
            </w: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мероприятий, судействе и т.д.)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Торжественное вручение грамот, значков, классификационных книжек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Посещение соревнований, проводимых на территории Казанского района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Тренеры-преподаватели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Оформление информационных стендов, размещение информации на сайте учреждения и в социальных сетях по пропаганде ЗОЖ, по профилактике табакокурения и употребления алкоголя, психоактивных веществ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Проведение спортивно-массовых мероприятий, спортивных акций и т.д.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ФСР</w:t>
            </w:r>
          </w:p>
        </w:tc>
      </w:tr>
      <w:tr w:rsidR="00AD345F" w:rsidRPr="00905717" w:rsidTr="00133782">
        <w:tc>
          <w:tcPr>
            <w:tcW w:w="617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736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Участие в мероприятиях, проводимых Первичным Отделением РДДМ на базе Учреждения</w:t>
            </w:r>
          </w:p>
        </w:tc>
        <w:tc>
          <w:tcPr>
            <w:tcW w:w="1838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В течение учебного года</w:t>
            </w:r>
          </w:p>
        </w:tc>
        <w:tc>
          <w:tcPr>
            <w:tcW w:w="2380" w:type="dxa"/>
            <w:shd w:val="clear" w:color="auto" w:fill="auto"/>
          </w:tcPr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УВР,</w:t>
            </w:r>
          </w:p>
          <w:p w:rsidR="00AD345F" w:rsidRPr="003C63B5" w:rsidRDefault="00AD345F" w:rsidP="003C63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C63B5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ФСР</w:t>
            </w:r>
          </w:p>
        </w:tc>
      </w:tr>
    </w:tbl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3.7. Методическое обеспечение Программы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717">
        <w:rPr>
          <w:rFonts w:ascii="Times New Roman" w:eastAsia="Calibri" w:hAnsi="Times New Roman" w:cs="Times New Roman"/>
          <w:sz w:val="28"/>
          <w:szCs w:val="28"/>
        </w:rPr>
        <w:t>При организации образовательной деятельности важное значение придается методическому обеспечению. При реализации Программы используются:</w:t>
      </w:r>
    </w:p>
    <w:p w:rsidR="00AD345F" w:rsidRPr="00905717" w:rsidRDefault="00AD345F" w:rsidP="00905717">
      <w:pPr>
        <w:numPr>
          <w:ilvl w:val="0"/>
          <w:numId w:val="24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90571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етодические материалы для преподавателя: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А.Н. Амелин. Современный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М.: ФиС, 1982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Ю.П. Байгулов. Основы </w:t>
      </w:r>
      <w:r w:rsidRPr="00905717">
        <w:rPr>
          <w:rStyle w:val="highlighthighlightactive"/>
          <w:sz w:val="28"/>
          <w:szCs w:val="28"/>
        </w:rPr>
        <w:t> настольного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тенниса </w:t>
      </w:r>
      <w:r w:rsidRPr="00905717">
        <w:rPr>
          <w:sz w:val="28"/>
          <w:szCs w:val="28"/>
        </w:rPr>
        <w:t xml:space="preserve">. М.:М.: ФиС, 1979 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 О.Н. Шестеренкин. Методика технической подготовки игроков в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Г.С. Захаров.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AD345F" w:rsidP="00905717">
      <w:pPr>
        <w:pStyle w:val="western"/>
        <w:numPr>
          <w:ilvl w:val="0"/>
          <w:numId w:val="4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О.В.Матыцин, </w:t>
      </w:r>
      <w:r w:rsidRPr="00905717">
        <w:rPr>
          <w:rStyle w:val="highlighthighlightactive"/>
          <w:sz w:val="28"/>
          <w:szCs w:val="28"/>
        </w:rPr>
        <w:t> Настольный </w:t>
      </w:r>
      <w:r w:rsidRPr="00905717">
        <w:rPr>
          <w:sz w:val="28"/>
          <w:szCs w:val="28"/>
        </w:rPr>
        <w:t xml:space="preserve"> </w:t>
      </w:r>
      <w:r w:rsidRPr="00905717">
        <w:rPr>
          <w:rStyle w:val="highlighthighlightactive"/>
          <w:sz w:val="28"/>
          <w:szCs w:val="28"/>
        </w:rPr>
        <w:t> теннис </w:t>
      </w:r>
      <w:r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western"/>
        <w:numPr>
          <w:ilvl w:val="0"/>
          <w:numId w:val="26"/>
        </w:numPr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905717">
        <w:rPr>
          <w:b/>
          <w:bCs/>
          <w:i/>
          <w:iCs/>
          <w:color w:val="000000"/>
          <w:sz w:val="28"/>
          <w:szCs w:val="28"/>
        </w:rPr>
        <w:t>методические материалы для обучающихся:</w:t>
      </w:r>
    </w:p>
    <w:p w:rsidR="00905717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А.Н. Амелин. Современный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М.: ФиС, 1982</w:t>
      </w:r>
    </w:p>
    <w:p w:rsidR="00905717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lastRenderedPageBreak/>
        <w:t xml:space="preserve">О.В.Матыцин,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af0"/>
        <w:numPr>
          <w:ilvl w:val="1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sz w:val="28"/>
          <w:szCs w:val="28"/>
        </w:rPr>
        <w:t xml:space="preserve">О.В.Матыцин,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Настольный </w:t>
      </w:r>
      <w:r w:rsidRPr="00905717">
        <w:rPr>
          <w:rFonts w:ascii="Times New Roman" w:hAnsi="Times New Roman" w:cs="Times New Roman"/>
          <w:sz w:val="28"/>
          <w:szCs w:val="28"/>
        </w:rPr>
        <w:t xml:space="preserve"> </w:t>
      </w:r>
      <w:r w:rsidRPr="00905717">
        <w:rPr>
          <w:rStyle w:val="highlighthighlightactive"/>
          <w:rFonts w:ascii="Times New Roman" w:hAnsi="Times New Roman" w:cs="Times New Roman"/>
          <w:sz w:val="28"/>
          <w:szCs w:val="28"/>
        </w:rPr>
        <w:t> теннис </w:t>
      </w:r>
      <w:r w:rsidRPr="00905717">
        <w:rPr>
          <w:rFonts w:ascii="Times New Roman" w:hAnsi="Times New Roman" w:cs="Times New Roman"/>
          <w:sz w:val="28"/>
          <w:szCs w:val="28"/>
        </w:rPr>
        <w:t>. Неизвестное об известном, М.:РГАФК, 1995</w:t>
      </w: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C63B5" w:rsidRPr="00905717" w:rsidRDefault="003C63B5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905717" w:rsidRDefault="00905717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3C63B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AD345F" w:rsidRPr="00905717" w:rsidRDefault="00AD345F" w:rsidP="0090571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5717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1. </w:t>
      </w:r>
      <w:r w:rsidR="00AD345F" w:rsidRPr="00905717">
        <w:rPr>
          <w:sz w:val="28"/>
          <w:szCs w:val="28"/>
        </w:rPr>
        <w:t xml:space="preserve">Г.В. Барчукова, В.А. Воробьев.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 xml:space="preserve">: Примерная </w:t>
      </w:r>
      <w:r w:rsidR="00AD345F" w:rsidRPr="00905717">
        <w:rPr>
          <w:rStyle w:val="highlighthighlightactive"/>
          <w:sz w:val="28"/>
          <w:szCs w:val="28"/>
        </w:rPr>
        <w:t> программа </w:t>
      </w:r>
      <w:r w:rsidR="00AD345F" w:rsidRPr="00905717">
        <w:rPr>
          <w:sz w:val="28"/>
          <w:szCs w:val="28"/>
        </w:rPr>
        <w:t xml:space="preserve"> спортивной подготовки для детско-юношеских спортивных </w:t>
      </w:r>
      <w:r w:rsidRPr="00905717">
        <w:rPr>
          <w:sz w:val="28"/>
          <w:szCs w:val="28"/>
        </w:rPr>
        <w:t>школ. М.: Советский спорт, 2004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2. </w:t>
      </w:r>
      <w:r w:rsidR="00AD345F" w:rsidRPr="00905717">
        <w:rPr>
          <w:sz w:val="28"/>
          <w:szCs w:val="28"/>
        </w:rPr>
        <w:t xml:space="preserve">А.Н. Амелин. Современный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М.: ФиС, 1982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 xml:space="preserve">3. </w:t>
      </w:r>
      <w:r w:rsidR="00AD345F" w:rsidRPr="00905717">
        <w:rPr>
          <w:sz w:val="28"/>
          <w:szCs w:val="28"/>
        </w:rPr>
        <w:t xml:space="preserve">Ю.П. Байгулов. Основы </w:t>
      </w:r>
      <w:r w:rsidR="00AD345F" w:rsidRPr="00905717">
        <w:rPr>
          <w:rStyle w:val="highlighthighlightactive"/>
          <w:sz w:val="28"/>
          <w:szCs w:val="28"/>
        </w:rPr>
        <w:t> настольного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тенниса </w:t>
      </w:r>
      <w:r w:rsidR="00AD345F" w:rsidRPr="00905717">
        <w:rPr>
          <w:sz w:val="28"/>
          <w:szCs w:val="28"/>
        </w:rPr>
        <w:t>. М.:М.: ФиС, 1979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4.</w:t>
      </w:r>
      <w:r w:rsidR="00AD345F" w:rsidRPr="00905717">
        <w:rPr>
          <w:sz w:val="28"/>
          <w:szCs w:val="28"/>
        </w:rPr>
        <w:t xml:space="preserve">Г.С. Захаров.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5.</w:t>
      </w:r>
      <w:r w:rsidR="00AD345F"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6.</w:t>
      </w:r>
      <w:r w:rsidR="00AD345F" w:rsidRPr="00905717">
        <w:rPr>
          <w:sz w:val="28"/>
          <w:szCs w:val="28"/>
        </w:rPr>
        <w:t xml:space="preserve">О.В.Матыцин,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7.</w:t>
      </w:r>
      <w:r w:rsidR="00AD345F" w:rsidRPr="00905717">
        <w:rPr>
          <w:sz w:val="28"/>
          <w:szCs w:val="28"/>
        </w:rPr>
        <w:t xml:space="preserve">Г.В. Барчукова, В.А. Воробьев.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 xml:space="preserve">: Примерная </w:t>
      </w:r>
      <w:r w:rsidR="00AD345F" w:rsidRPr="00905717">
        <w:rPr>
          <w:rStyle w:val="highlighthighlightactive"/>
          <w:sz w:val="28"/>
          <w:szCs w:val="28"/>
        </w:rPr>
        <w:t> программа </w:t>
      </w:r>
      <w:r w:rsidR="00AD345F" w:rsidRPr="00905717">
        <w:rPr>
          <w:sz w:val="28"/>
          <w:szCs w:val="28"/>
        </w:rPr>
        <w:t xml:space="preserve"> спортивной подготовки для детско-юношеских спортивных школ. М.: Советский спорт, 2004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8.</w:t>
      </w:r>
      <w:r w:rsidR="00AD345F" w:rsidRPr="00905717">
        <w:rPr>
          <w:sz w:val="28"/>
          <w:szCs w:val="28"/>
        </w:rPr>
        <w:t xml:space="preserve">А.Н. Амелин. Современный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М.: ФиС, 1982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9.</w:t>
      </w:r>
      <w:r w:rsidR="00AD345F" w:rsidRPr="00905717">
        <w:rPr>
          <w:sz w:val="28"/>
          <w:szCs w:val="28"/>
        </w:rPr>
        <w:t xml:space="preserve">Ю.П. Байгулов. Основы </w:t>
      </w:r>
      <w:r w:rsidR="00AD345F" w:rsidRPr="00905717">
        <w:rPr>
          <w:rStyle w:val="highlighthighlightactive"/>
          <w:sz w:val="28"/>
          <w:szCs w:val="28"/>
        </w:rPr>
        <w:t> настольного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тенниса </w:t>
      </w:r>
      <w:r w:rsidR="00AD345F" w:rsidRPr="00905717">
        <w:rPr>
          <w:sz w:val="28"/>
          <w:szCs w:val="28"/>
        </w:rPr>
        <w:t>. М.:М.: ФиС, 1979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10.</w:t>
      </w:r>
      <w:r w:rsidR="00AD345F" w:rsidRPr="00905717">
        <w:rPr>
          <w:sz w:val="28"/>
          <w:szCs w:val="28"/>
        </w:rPr>
        <w:t xml:space="preserve">Г.С. Захаров.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: Теоретические основы. Ярославль, Верхнее-Волжское книжное издательство, 1990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11.</w:t>
      </w:r>
      <w:r w:rsidR="00AD345F" w:rsidRPr="00905717">
        <w:rPr>
          <w:sz w:val="28"/>
          <w:szCs w:val="28"/>
        </w:rPr>
        <w:t xml:space="preserve">О.Н. Шестеренкин. Методика технической подготовки игроков в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Диссертация, РГАФК, М.:160с., 2000</w:t>
      </w:r>
    </w:p>
    <w:p w:rsidR="00AD345F" w:rsidRPr="00905717" w:rsidRDefault="00905717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905717">
        <w:rPr>
          <w:sz w:val="28"/>
          <w:szCs w:val="28"/>
        </w:rPr>
        <w:t>12.</w:t>
      </w:r>
      <w:r w:rsidR="00AD345F" w:rsidRPr="00905717">
        <w:rPr>
          <w:sz w:val="28"/>
          <w:szCs w:val="28"/>
        </w:rPr>
        <w:t xml:space="preserve">О.В.Матыцин, </w:t>
      </w:r>
      <w:r w:rsidR="00AD345F" w:rsidRPr="00905717">
        <w:rPr>
          <w:rStyle w:val="highlighthighlightactive"/>
          <w:sz w:val="28"/>
          <w:szCs w:val="28"/>
        </w:rPr>
        <w:t> Настольный </w:t>
      </w:r>
      <w:r w:rsidR="00AD345F" w:rsidRPr="00905717">
        <w:rPr>
          <w:sz w:val="28"/>
          <w:szCs w:val="28"/>
        </w:rPr>
        <w:t xml:space="preserve"> </w:t>
      </w:r>
      <w:r w:rsidR="00AD345F" w:rsidRPr="00905717">
        <w:rPr>
          <w:rStyle w:val="highlighthighlightactive"/>
          <w:sz w:val="28"/>
          <w:szCs w:val="28"/>
        </w:rPr>
        <w:t> теннис </w:t>
      </w:r>
      <w:r w:rsidR="00AD345F" w:rsidRPr="00905717">
        <w:rPr>
          <w:sz w:val="28"/>
          <w:szCs w:val="28"/>
        </w:rPr>
        <w:t>. Неизвестное об известном, М.:РГАФК, 1995</w:t>
      </w:r>
    </w:p>
    <w:p w:rsidR="00AD345F" w:rsidRPr="00905717" w:rsidRDefault="00AD345F" w:rsidP="003C63B5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a0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AD345F" w:rsidRPr="00905717" w:rsidRDefault="00AD345F" w:rsidP="00905717">
      <w:pPr>
        <w:pStyle w:val="western"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при проведении спортивных и подвижных игр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br/>
      </w:r>
      <w:r w:rsidRPr="003C63B5">
        <w:rPr>
          <w:rFonts w:ascii="Times New Roman" w:hAnsi="Times New Roman" w:cs="Times New Roman"/>
          <w:b/>
          <w:sz w:val="24"/>
          <w:szCs w:val="24"/>
        </w:rPr>
        <w:t>   I.      Общие требования безопасности.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1.1.  Игры проводятся только с исправным спортивным инвентарём и оборудованием.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1.2. Место проведения игры  должно быть оборудовано средствами пожаротушения (огнетушители и пр.) и иметь аптечку, укомплектованную необходимыми медикаментами и перевязочным материалом для оказания первой доврачебной помощи пострадавшим.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1.3. К занятиям допускаются учащиеся: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отнесённые по состоянию здоровья к основной и подготовительной медицинской группе;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прошедшие инструктаж по технике безопасности;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имеющие спортивную обувь и форму, не стесняющую движений и соответствующую теме и условиям проведения игры.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1.4. 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иметь коротко остриженные ногти;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начинать занятие, брать спортивный инвентарь и выполнять упражнения с разрешения тренера-преподавателя;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бережно относится к спортивному инвентарю и оборудованию, не использовать его не по назначению;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внимательно слушать объяснение правил игры и запоминать 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соблюдать правила игры и не нарушать 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начинать игру можно по сигналу тренера-преподавателя;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игроки, которые обязаны выйти из игры, согласно правил, должны осторожно, не мешая другим, покинуть игровую площадку и сесть на скамейку;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знать и  выполнять настоящую инструкцию;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1.5. Водящие должны слегка касаться рукой убегающих, не хватать и не толкать их в спину, не ставить подножек.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1.6. За несоблюдение мер безопасности учащийся может быть не допущен или отстранён от участия в учебном процессе.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II.      Требования безопасности перед началом занятия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переодеться в раздевалке, надеть на себя спортивную форму и обувь;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снять с себя предметы, представляющие опасность для других занимающихся (серьги, часы, браслеты и т.д.);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убрать из карманов спортивной формы колющиеся и другие посторонние предметы;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под руководством преподавателя приготовить инвентарь и оборудование, необходимые для проведения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мячи и другой спортивный инвентарь положить на стеллажи, чтобы они не раскатывались и не мешали проведению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выходить на место проведения занятий с разрешения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 команде преподавателя встать в строй для общего построения.</w:t>
      </w:r>
      <w:r w:rsidRPr="003C63B5">
        <w:rPr>
          <w:rFonts w:ascii="Times New Roman" w:hAnsi="Times New Roman" w:cs="Times New Roman"/>
          <w:sz w:val="24"/>
          <w:szCs w:val="24"/>
        </w:rPr>
        <w:br/>
        <w:t> 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III.      Требования безопасности во время проведения занятия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i/>
          <w:sz w:val="24"/>
          <w:szCs w:val="24"/>
        </w:rPr>
        <w:t> ИГРЫ С ДОГОНЯЛКАМИ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Убегающий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смотреть в направлении своего движения;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- исключать резкие стопорящие остановки;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во избежание столкновения с другими играющими замедлить скорость своего бега и остановиться;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нельзя толкать в спину впереди бегущих.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ИГРЫ С ПЕРЕБЕЖКАМИ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пропустить вперёд бегущих быстрее;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изменять резко направление своего движения;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выбегать за пределы игровой площадки;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останавливаться, упираясь руками или ногой в стену.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ИГРЫ С МЯЧОМ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бросать мяч в голову играющих;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соизмерять силу броска мячом в игроков в зависимости от расстояния до них;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следить за перемещением игроков и мяча на площадке;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мешать овладеть мячом игроку, который находился ближе к нему;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вырывать мяч у игрока, первым овладевшим им;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падать и не ложиться на пол с целью увернуться от мяча;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ловить мяч захватом двумя руками снизу.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  <w:r w:rsidRPr="003C63B5">
        <w:rPr>
          <w:rFonts w:ascii="Times New Roman" w:hAnsi="Times New Roman" w:cs="Times New Roman"/>
          <w:i/>
          <w:sz w:val="24"/>
          <w:szCs w:val="24"/>
        </w:rPr>
        <w:t>ЭСТАФЕТЫ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начинать эстафету без сигнала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выполнять эстафету по своей дорожке;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если инвентарь оказался на полосе другой команды, осторожно забрать его, вернуться на свою полосу и продолжать выполнять задание;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не выбегать преждевременно из строя, пока предыдущий игрок не закончил выполнять задание и не передал эстафету касанием руки;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после передачи эстафеты встать в конец своей команды;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во время эстафеты не выходить из строя, не садиться и не ложиться на пол.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IV.      Требования безопасности при несчастных случаях и экстремальных ситуациях.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при получении травмы или ухудшении самочувствия прекратить занятия и поставить в известность преподавателя;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с помощью преподавателя  оказать травмированному первую медицинскую помощь, при необходимости доставить его в больницу или вызвать скорую помощь;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при возникновении пожара немедленно прекратить занятие, организованно, под руководством преподавателя покинуть место проведения занятий через запасные выходы согласно плана эвакуации;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 распоряжению преподавателя  поставить в известность администрацию Учреждения  и сообщить о пожаре в пожарную часть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 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V.      Требования безопасности по окончании урока.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Учащийся должен: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под руководством учителя убрать спортивный инвентарь;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организованно покинуть место проведения занятия;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переодеться в раздевалке, снять спортивный костюм и спортивную обувь;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вымыть руки и лицо с мылом или принять душ.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17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1222" w:rsidRPr="003C63B5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при проведении занятий в спортивном зале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I. Общие требования безопасности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Состояние спортивного зала (освещение, полы, стены, потолок) должно соответствовать санитарно-гигиеническим требованиям.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Спортзал должен быть оборудован средствами пожаротушения, и иметь аптечку, укомплектованную необходимыми медикаментами и перевязочным материалом для оказания доврачебной помощи.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Занимающиеся должны пройти медосмотр, инструктаж по технике безопасности и иметь чистую одежду и обувь, бережно относиться к спортивному инвентарю и оборудованию.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II. Требования безопасности перед началом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Перед началом занятий преподаватель обязан произвести визуальный осмотр спортзала, убрать посторонние предметы в безопасное место, в том числе инвентарь, который не будет использоваться, при недостаточной освещённости включить осветительные приборы, проверить состояние запасного выхода и санитарно-гигиеническое состояние зала.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Учащийся обязан переодеться в спортивную форму в раздевалке, снять предметы, представляющие опасность (часы, цепочки, серьги).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Учащийся обязан не заходить в спортзал без разрешения преподавателя и не выполнять упражнений без присмотра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III. Требования безопасности во время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Брать спортинвентарь с разрешения учителя и использовать оборудование строго по его назначению, не виснуть на футбольных воротах и ином оборудовании для этого не предназначенном.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Выполнять упражнения с разрешения преподавателя и только под его присмотром.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Занятия проводить на просохшем полу спортивного зала и под руководством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 Внимательно слушать объяснения упражнений и действий и аккуратно выполнять задания.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5. При выполнении упражнений потоком, соблюдать достаточные интервал и дистанцию.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6. Не покидать место проведения занятий без разрешения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7. При перемещениях по залу избегать столкновений.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8. При выполнении контактных упражнении, при игре в футбол или другие спортивные и подвижные игры исключать грубой игры и моментов, способных привести к травмированию себя и окружающих.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IV. Требования безопасности при несчастных случаях и в чрезвычайных ситуациях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При травмах и ухудшении самочувствия прекратить занятия и сообщить об этом преподавателю.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Оказать учащемуся первую доврачебную помощь, при необходимости доставить пострадавшего в ближайшую больницу или вызвать «скорую помощь».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3.Известить администрацию школы и родителей пострадавшего.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4.При пожаре в спортзале немедленно прекратить занятия, открыть запасной выход, эвакуировать учащихся в место, предусмотренное планом эвакуации. Сообщить в дежурную часть и приступить к ликвидации очага возгорания с помощью средств пожаротушения в зале.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V. Требования безопасности по окончании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 Убрать инвентарь в место хранения.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 Организованно выйти из зала в сопровождении преподавателя.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 Переодеться в раздевалке, вымыть руки и лицо, либо принять душ.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 Произвести осмотр зала, раздевалок, подсобных помещений.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5. Закрыть окна, подсобные помещения на ключ, выключить свет.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6. Довести до сведения ответственного за спортзал обо всех недостатках и неисправностях.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281222" w:rsidRPr="003C63B5" w:rsidRDefault="00281222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905717" w:rsidRPr="003C63B5" w:rsidRDefault="00905717" w:rsidP="003C63B5">
      <w:pPr>
        <w:pStyle w:val="a0"/>
        <w:spacing w:line="240" w:lineRule="auto"/>
        <w:ind w:firstLine="709"/>
        <w:contextualSpacing/>
        <w:jc w:val="both"/>
      </w:pPr>
    </w:p>
    <w:p w:rsidR="00AD345F" w:rsidRPr="00281222" w:rsidRDefault="00905717" w:rsidP="00281222">
      <w:pPr>
        <w:pStyle w:val="a0"/>
        <w:spacing w:line="240" w:lineRule="auto"/>
        <w:ind w:firstLine="709"/>
        <w:contextualSpacing/>
        <w:jc w:val="right"/>
        <w:rPr>
          <w:b/>
        </w:rPr>
      </w:pPr>
      <w:r w:rsidRPr="00281222">
        <w:rPr>
          <w:b/>
        </w:rPr>
        <w:lastRenderedPageBreak/>
        <w:t>Приложение 3</w:t>
      </w:r>
    </w:p>
    <w:p w:rsidR="00AD345F" w:rsidRPr="003C63B5" w:rsidRDefault="00AD345F" w:rsidP="003C63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AA52B6" w:rsidP="002812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</w:p>
    <w:p w:rsidR="00AA52B6" w:rsidRPr="003C63B5" w:rsidRDefault="00AA52B6" w:rsidP="0028122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sz w:val="24"/>
          <w:szCs w:val="24"/>
        </w:rPr>
        <w:t>ПО  ТЕХНИКЕ  БЕЗОПАСНОСТИ ПРИ ПРОВЕДЕНИИ ЗАНЯТИЙ ПО НАСТОЛЬНОМУ ТЕННИСУ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1. Общие требования охраны труда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1.1. Для занятий по игре в настольный теннис допускают учеников, прошедших медосмотр и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инструктаж по охране труда на занятиях по</w:t>
      </w:r>
      <w:r w:rsidR="00E727D1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настольному теннису.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1.2. Во время занятий по настольному теннису необходимо соблюдать расписание учебных занятий, установленные режимы занятий и отдыха.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1.3. Во время занятий по игре в настольный теннис может наблюдаться действие на учеников опасных и вредных факторов: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травмирование в случае столкновений со столом;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растяжение или разрыв сухожилий в области голеностопа;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вывихи суставов рук и ног из-за ненадлежащей разминки;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нарушение правил ведения игры, во время падений на мокром, скользком полу или площадке;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пребывание в зоне удара;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расположение посторонних предметов рядом со столом;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поврежденные ракетки;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*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ведение игры на плохо закреплённом столе.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1.4. Во время занятий руководитель и ученики обязаны строго соблюдать правила ведения спортивной игры и личной гигиены.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1.5. Занятия по настольному теннису следует проводить в спортивной одежде и обуви с нескользящей подошвой.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1.6. Руководителю занятий и ученикам следует соблюдать правила противопожарной безопасности, расположены первичные средства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пожаротушения.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1.7. У учителя (тренера) должна быть медицинская аптечка, укомплектованная всеми необходимыми медикаментами и перевязочными материалами для оказания первой помощи пострадавшим.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1.8. Занятия необходимо проводить на сухой площадке или сухом полу.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1.9. Весь используемый спортинвентарь должен храниться в соответствующих шкафах. При этом запрещается размещать на полке груз, общая масса которого превышает установленную для данной полки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грузоподъемность.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1.10. При занятиях разрешается использовать только прошедшие освидетельствование (испытание) и принятые в эксплуатацию с оформлением соответствующих актов оборудование.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1.11. После перенесённых травмы или заболевания учащиеся допускаются к занятиям только с разрешения врача (школы или поликлиники).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1.12. О каждом несчастном случае с учениками руководителю занятий следует незамедлительно докладывать администрации школы.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1.13. Лица, допустившие невыполнение или нарушение настоящей инструкции по охране труда на занятиях по настольному теннису, привлекаются к дисциплинарной ответственности в соответствии с правилами внутреннего трудового распорядка общеобразовательного учреждения и, при необходимости, подвергаются внеочередной проверке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знаний норм и правил охраны труда.</w:t>
      </w:r>
    </w:p>
    <w:p w:rsidR="00E727D1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2. Требования безопасности перед началом 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lastRenderedPageBreak/>
        <w:t>2.1. Перед тем, как начать занятия по теннису спортзал следует хорошо проветрить.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2.2. Надеть спортивную форму и обувь с нескользящей подошвой.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2.3. Учащиеся обязаны: разговаривать спокойным голосом;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аккуратно сложить вещи в шкафчик, обувь поставить на нижнюю полку шкафчика; 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соблюдать дисциплину, строго выполнять правила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поведения в раздевалке;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выполнять все требования учителя, самовольно не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предпринимать никаких действий.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2.4. Учащимся запрещается: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нарушать правила охраны труда в раздевалке;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бегать, хлопать дверью, толкать друг друга;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бросать различные предметы друг в друга, ломать дверцы шкафов и другую мебель, двигать без разрешения учителя (тренера) скамейки, сидеть на нижней полке шкафчика.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2.5. Провести тщательную проверку на отсутствие посторонних предметов рядом со столом на полу или спортплощадке.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2.6. Провести осмотр надежной установки теннисного стола, исправности ракеток и шарика, натяжения сетки.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2.7. Внимательно прослушать инструктаж по технике безопасности и безопасным приемам игры в настольный теннис.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2.8. Выполнить физкультурную разминку.</w:t>
      </w:r>
    </w:p>
    <w:p w:rsidR="00E727D1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3. Требования безопасности во время 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3.1. Во время занятий рядом с игровыми столами не должны находиться посторонние лица.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3.2. Начинать игру, делать перерывы и завершать игру только по команде (сигналу) тренера.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3.3. Очень строго соблюдать игровую дисциплину, выполнять все правила ведения игры в теннис.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3.4. При прыжках, столкновениях и падениях использовать приёмы самостоятельной страховки.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3.5. Не играть мокрыми или влажными руками.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3.6. Следует избегать столкновений со столом и игроками, толчков и ударов по рукам и ногам игроков.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3.7. Четко и понятно подавать необходимые команды (сигналы).</w:t>
      </w:r>
    </w:p>
    <w:p w:rsidR="00E727D1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3.8. Соблюдать рабочую тишину в зале, не отвлекаться на посторонние разговоры с партнёром.</w:t>
      </w:r>
    </w:p>
    <w:p w:rsidR="00281222" w:rsidRPr="003C63B5" w:rsidRDefault="00281222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</w:p>
    <w:p w:rsidR="00E727D1" w:rsidRPr="003C63B5" w:rsidRDefault="00E727D1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color w:val="1E2120"/>
          <w:sz w:val="24"/>
          <w:szCs w:val="24"/>
          <w:lang w:eastAsia="en-US"/>
        </w:rPr>
        <w:t>4. Требования в аварийных ситуациях</w:t>
      </w:r>
    </w:p>
    <w:p w:rsidR="00AA52B6" w:rsidRPr="003C63B5" w:rsidRDefault="00E727D1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4.1. 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При травмировании незамедлительно доложить о происшедшем тренеру.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4.2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Все участники занятия обязаны знать о методах профилактики спортивных травм и уметь оказывать первую помощь.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4.3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 случае неисправностей спортивного оборудования и инвентаря, следует прервать занятия и доложить об этом учителю. Занятия по настольному теннису продолжать только после устранения всех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неисправностей или замены спортивного оборудования и инвентаря.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. При травмировании учеников 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педагогу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следует незамедлительно оказать первую помощь пострадавшему, доложить об этом администрации школы, доставить пострадавшего в медпункт.</w:t>
      </w:r>
    </w:p>
    <w:p w:rsidR="00AA52B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4.5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. В случае возгорания в спортзале незамедлительно эвакуировать учеников из зала через все имеющиеся эвакуационные выходы, доложить о пожаре администрации школы и в ближайшую пожарную охрану по телефону 01 (101), если возможно </w:t>
      </w:r>
      <w:r w:rsidR="00AA52B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lastRenderedPageBreak/>
        <w:t>приступить к ликвидации пожара с помощью имеющихся первичных средств пожаротушения.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4.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6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</w:t>
      </w:r>
      <w:r w:rsidR="005F5926"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инструкциями и Планом эвакуации.</w:t>
      </w:r>
    </w:p>
    <w:p w:rsidR="005F5926" w:rsidRPr="003C63B5" w:rsidRDefault="005F592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</w:p>
    <w:p w:rsidR="00AA52B6" w:rsidRPr="003C63B5" w:rsidRDefault="00AA52B6" w:rsidP="0028122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5. Требования безопасности по окончании</w:t>
      </w:r>
      <w:r w:rsidR="005F5926"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 xml:space="preserve"> </w:t>
      </w:r>
      <w:r w:rsidRPr="003C63B5">
        <w:rPr>
          <w:rFonts w:ascii="Times New Roman" w:eastAsiaTheme="minorHAnsi" w:hAnsi="Times New Roman" w:cs="Times New Roman"/>
          <w:b/>
          <w:bCs/>
          <w:color w:val="1E2120"/>
          <w:sz w:val="24"/>
          <w:szCs w:val="24"/>
          <w:lang w:eastAsia="en-US"/>
        </w:rPr>
        <w:t>занятий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5.1. Убрать спортивный инвентарь в места,предназначенные для его хранения.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5.2. Снять спортивную форму и обувь.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5.3. При возможности принять душ или хорошо помыть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лицо и руки с мылом.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5.4. Учителю следует хорошо проветрить спортзал.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5.5. В помещении для проведения занятий должна ежедневно производиться влажная уборка.</w:t>
      </w:r>
    </w:p>
    <w:p w:rsidR="00AA52B6" w:rsidRPr="003C63B5" w:rsidRDefault="00AA52B6" w:rsidP="003C63B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</w:pPr>
      <w:r w:rsidRPr="003C63B5">
        <w:rPr>
          <w:rFonts w:ascii="Times New Roman" w:eastAsiaTheme="minorHAnsi" w:hAnsi="Times New Roman" w:cs="Times New Roman"/>
          <w:color w:val="1E2120"/>
          <w:sz w:val="24"/>
          <w:szCs w:val="24"/>
          <w:lang w:eastAsia="en-US"/>
        </w:rPr>
        <w:t>5.5. Ученикам о любых недостатках, замеченных во время занятия по игре, доложить учителю физкультуры (тренеру) общеобразовательного учреждения.</w:t>
      </w:r>
    </w:p>
    <w:p w:rsidR="008607B7" w:rsidRPr="003C63B5" w:rsidRDefault="008607B7" w:rsidP="003C63B5">
      <w:pPr>
        <w:pStyle w:val="a0"/>
        <w:spacing w:line="240" w:lineRule="auto"/>
        <w:ind w:firstLine="709"/>
        <w:contextualSpacing/>
        <w:jc w:val="both"/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81222" w:rsidRDefault="00281222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4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ИНСТРУКЦИЯ ПО ТЕХНИКЕ БЕЗОПАСНОСТИ</w:t>
      </w: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63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ЗАНЯТИЯХ ПРИ ДИСТАНЦИОННОМ ОБУЧЕНИИ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1. ОБЩИЕ ТРЕБОВАНИЯ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Во время проведения занятий дома необходимо исключить возможность: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падении на неровной поверхности;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нахождении на небезопасном расстоянии от мебели, бытовых приборов и т.п.;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вследствие плохой разминки;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при столкновении в ходе выполнения гимнастических упражнений;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- травм в ходе несоблюдения правил проведения подвижных игр в домашних условиях.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1.2. Для минимизации рисков необходимо выделить для себя хорошо освещенное, хорошо проветриваемое пространство, площадью не менее трех метров в радиусе.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1.3. Ученики обязаны заниматься в спортивной форме, не стесняющей движений, в спортивной обуви с нескользящей подошвой.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1.4. При выполнении упражнений запрещается жевать жевательную резинку и употреблять пищу.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1.5. После физической нагрузки нельзя пить холодную воду во избежание простудных заболеваний.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2. Требования безопасности перед началом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2.1. Переодеться в спортивную обувь и форму. Одежда должна быть свободной и не стеснять движения учащегося во время проведения занятия. Длина спортивных штанов не должна быть ниже пятки. Спортивная обувь должна соответствовать размеру ноги и иметь нескользящую подошву. Обувь должна быть легкой.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2.2. Необходимо снять с себя все украшения, предметы, представляющие опасность: браслеты, перстни, ремни т.п.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2.3.Учащиеся должны ознакомиться с видеоматериалами и конспектами занятий, предстоящих к выполнению.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3. Требования безопасности во время проведения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3.1. Необходимо строго выполнять инструкции и рекомендации преподавателя по технике безопасности при проведении занятий на дому.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3.2. Каждое занятие необходимо начинать с разминки и заканчивать восстановительными мероприятиями.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3.3. Запрещается выполнять прыжки, вращения, подскоки и другие сложнокоординационные действия вблизи мебели и бытового оборудования, во избежание травм.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3.4. Запрещается выполнять прыжки, вращения, подскоки и другие сложнокоординационные действия на неровной, нестабильной, скользкой поверхности (ковры, скользкий пол, плитка, кафель), нельзя приземлять после прыжка, переводя вес тела на верхние конечности.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3.5.Во время выполнения упражнений соблюдать дистанцию, избегать случайных падений, столкновений с мебелью, бытовыми приборами и т.п.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3.6.Для предотвращения столкновения частей тела с мебелью и бытовыми приборами, необходимо проверить недосягаемость всех предметов до себя во время выполнения движений.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3.7. Для профилактики травмоопасных ситуаций следует убрать с пола все мелкие предметы в радиусе трех метров.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lastRenderedPageBreak/>
        <w:t>3.8. При выполнении упражнения следуют соблюдать технику выполнения данного упражнения.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3.9. При ухудшении самочувствия во время занятия незамедлительно прекратить его, сообщив учителю дистанционно.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28122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3B5">
        <w:rPr>
          <w:rFonts w:ascii="Times New Roman" w:hAnsi="Times New Roman" w:cs="Times New Roman"/>
          <w:b/>
          <w:sz w:val="24"/>
          <w:szCs w:val="24"/>
        </w:rPr>
        <w:t>4. Требования безопасности по окончании занятий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4.1. Снять спортивную форму и спортивную обувь.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4.2. Принять душ или тщательно вымыть лицо и руки с мылом.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63B5">
        <w:rPr>
          <w:rFonts w:ascii="Times New Roman" w:hAnsi="Times New Roman" w:cs="Times New Roman"/>
          <w:sz w:val="24"/>
          <w:szCs w:val="24"/>
        </w:rPr>
        <w:t>4.3. Убрать инвентарь, используемый на занятии, на место.</w:t>
      </w:r>
    </w:p>
    <w:p w:rsidR="00905717" w:rsidRPr="003C63B5" w:rsidRDefault="00905717" w:rsidP="003C63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3C63B5" w:rsidRDefault="00905717" w:rsidP="003C63B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717" w:rsidRPr="00905717" w:rsidRDefault="00905717" w:rsidP="009057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905717" w:rsidRPr="00905717" w:rsidSect="00310E42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81222" w:rsidRDefault="00905717" w:rsidP="00281222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05717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905717" w:rsidRPr="00905717" w:rsidRDefault="00281222" w:rsidP="002812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905717"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ротокол мониторинга физической подготовки</w:t>
      </w:r>
    </w:p>
    <w:p w:rsidR="00905717" w:rsidRPr="00905717" w:rsidRDefault="00905717" w:rsidP="00281222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5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Дата: «____»_________20____г.</w:t>
      </w:r>
    </w:p>
    <w:tbl>
      <w:tblPr>
        <w:tblW w:w="15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851"/>
        <w:gridCol w:w="977"/>
        <w:gridCol w:w="851"/>
        <w:gridCol w:w="993"/>
        <w:gridCol w:w="850"/>
        <w:gridCol w:w="850"/>
        <w:gridCol w:w="850"/>
        <w:gridCol w:w="993"/>
        <w:gridCol w:w="850"/>
        <w:gridCol w:w="851"/>
        <w:gridCol w:w="2126"/>
        <w:gridCol w:w="1701"/>
      </w:tblGrid>
      <w:tr w:rsidR="00905717" w:rsidRPr="00281222" w:rsidTr="00133782">
        <w:trPr>
          <w:jc w:val="center"/>
        </w:trPr>
        <w:tc>
          <w:tcPr>
            <w:tcW w:w="518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51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обучающегося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Возраст</w:t>
            </w:r>
          </w:p>
        </w:tc>
        <w:tc>
          <w:tcPr>
            <w:tcW w:w="1844" w:type="dxa"/>
            <w:gridSpan w:val="2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Челночный бег 3х10 м., сек. (для 16-17 лет – бег 60 м., сек.)</w:t>
            </w:r>
          </w:p>
        </w:tc>
        <w:tc>
          <w:tcPr>
            <w:tcW w:w="1700" w:type="dxa"/>
            <w:gridSpan w:val="2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Прыжок в длину с места,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Поднимание туловища из положения лежа за 1 мин. (для 5-7 лет за 30 сек.),</w:t>
            </w:r>
          </w:p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кол-во раз.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Сгибание/разгибание рук в упоре лёжа (для 5-7 лет – бросок набивного мяча весом 1 кг из-за головы)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Отметка об освоении программного материала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05717" w:rsidRPr="00281222" w:rsidTr="00133782">
        <w:trPr>
          <w:trHeight w:val="425"/>
          <w:jc w:val="center"/>
        </w:trPr>
        <w:tc>
          <w:tcPr>
            <w:tcW w:w="518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вход.</w:t>
            </w:r>
          </w:p>
        </w:tc>
        <w:tc>
          <w:tcPr>
            <w:tcW w:w="851" w:type="dxa"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122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итог.</w:t>
            </w:r>
          </w:p>
        </w:tc>
        <w:tc>
          <w:tcPr>
            <w:tcW w:w="2126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05717" w:rsidRPr="00281222" w:rsidRDefault="00905717" w:rsidP="002812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trHeight w:val="403"/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81222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81222" w:rsidRPr="00281222" w:rsidRDefault="00281222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05717" w:rsidRPr="00281222" w:rsidTr="00133782">
        <w:trPr>
          <w:jc w:val="center"/>
        </w:trPr>
        <w:tc>
          <w:tcPr>
            <w:tcW w:w="518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5717" w:rsidRPr="00281222" w:rsidRDefault="00905717" w:rsidP="00281222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05717" w:rsidRPr="00905717" w:rsidRDefault="00905717" w:rsidP="009057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5717" w:rsidRPr="00905717" w:rsidRDefault="00905717" w:rsidP="00281222">
      <w:pPr>
        <w:pStyle w:val="a0"/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905717">
        <w:rPr>
          <w:b/>
          <w:bCs/>
          <w:color w:val="000000"/>
          <w:sz w:val="28"/>
          <w:szCs w:val="28"/>
        </w:rPr>
        <w:t>Тренер-преподаватель     ____________________/_____________________/</w:t>
      </w:r>
    </w:p>
    <w:sectPr w:rsidR="00905717" w:rsidRPr="00905717" w:rsidSect="00905717">
      <w:footerReference w:type="default" r:id="rId11"/>
      <w:pgSz w:w="16838" w:h="11906" w:orient="landscape"/>
      <w:pgMar w:top="851" w:right="1134" w:bottom="1701" w:left="1134" w:header="720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12E" w:rsidRDefault="004D212E" w:rsidP="00AA52B6">
      <w:pPr>
        <w:spacing w:after="0" w:line="240" w:lineRule="auto"/>
      </w:pPr>
      <w:r>
        <w:separator/>
      </w:r>
    </w:p>
  </w:endnote>
  <w:endnote w:type="continuationSeparator" w:id="0">
    <w:p w:rsidR="004D212E" w:rsidRDefault="004D212E" w:rsidP="00AA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7" w:rsidRDefault="00905717" w:rsidP="0059276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905717" w:rsidRDefault="00905717" w:rsidP="00310E42">
    <w:pPr>
      <w:pStyle w:val="af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17" w:rsidRDefault="00905717" w:rsidP="00592767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E943E3">
      <w:rPr>
        <w:rStyle w:val="af7"/>
        <w:noProof/>
      </w:rPr>
      <w:t>10</w:t>
    </w:r>
    <w:r>
      <w:rPr>
        <w:rStyle w:val="af7"/>
      </w:rPr>
      <w:fldChar w:fldCharType="end"/>
    </w:r>
  </w:p>
  <w:p w:rsidR="00905717" w:rsidRDefault="00905717" w:rsidP="00310E42">
    <w:pPr>
      <w:pStyle w:val="af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2300249"/>
      <w:docPartObj>
        <w:docPartGallery w:val="Page Numbers (Bottom of Page)"/>
        <w:docPartUnique/>
      </w:docPartObj>
    </w:sdtPr>
    <w:sdtEndPr/>
    <w:sdtContent>
      <w:p w:rsidR="00E32BA4" w:rsidRDefault="00E32BA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222">
          <w:rPr>
            <w:noProof/>
          </w:rPr>
          <w:t>36</w:t>
        </w:r>
        <w:r>
          <w:fldChar w:fldCharType="end"/>
        </w:r>
      </w:p>
    </w:sdtContent>
  </w:sdt>
  <w:p w:rsidR="00E32BA4" w:rsidRDefault="00E32BA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12E" w:rsidRDefault="004D212E" w:rsidP="00AA52B6">
      <w:pPr>
        <w:spacing w:after="0" w:line="240" w:lineRule="auto"/>
      </w:pPr>
      <w:r>
        <w:separator/>
      </w:r>
    </w:p>
  </w:footnote>
  <w:footnote w:type="continuationSeparator" w:id="0">
    <w:p w:rsidR="004D212E" w:rsidRDefault="004D212E" w:rsidP="00AA5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6BAF"/>
    <w:multiLevelType w:val="multilevel"/>
    <w:tmpl w:val="AE161B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2146E3"/>
    <w:multiLevelType w:val="multilevel"/>
    <w:tmpl w:val="DB1C56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3" w:hanging="72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  <w:b/>
        <w:i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  <w:b w:val="0"/>
        <w:i w:val="0"/>
        <w:color w:val="000000" w:themeColor="text1"/>
      </w:rPr>
    </w:lvl>
  </w:abstractNum>
  <w:abstractNum w:abstractNumId="2" w15:restartNumberingAfterBreak="0">
    <w:nsid w:val="07073BE3"/>
    <w:multiLevelType w:val="hybridMultilevel"/>
    <w:tmpl w:val="505080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82744B"/>
    <w:multiLevelType w:val="multilevel"/>
    <w:tmpl w:val="4F38A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30CC3"/>
    <w:multiLevelType w:val="multilevel"/>
    <w:tmpl w:val="12B29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19057CA3"/>
    <w:multiLevelType w:val="multilevel"/>
    <w:tmpl w:val="E60ACE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E7A46D4"/>
    <w:multiLevelType w:val="multilevel"/>
    <w:tmpl w:val="C9A8E4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EBA59F0"/>
    <w:multiLevelType w:val="multilevel"/>
    <w:tmpl w:val="4E1C0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8" w15:restartNumberingAfterBreak="0">
    <w:nsid w:val="32EC4E43"/>
    <w:multiLevelType w:val="multilevel"/>
    <w:tmpl w:val="6526C34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4530EF9"/>
    <w:multiLevelType w:val="multilevel"/>
    <w:tmpl w:val="FEF6B312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3F7364EE"/>
    <w:multiLevelType w:val="multilevel"/>
    <w:tmpl w:val="9256505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1AF2449"/>
    <w:multiLevelType w:val="multilevel"/>
    <w:tmpl w:val="12B29BF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47AC4FA4"/>
    <w:multiLevelType w:val="multilevel"/>
    <w:tmpl w:val="27BCB0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3" w15:restartNumberingAfterBreak="0">
    <w:nsid w:val="49C37A3C"/>
    <w:multiLevelType w:val="hybridMultilevel"/>
    <w:tmpl w:val="FB301C18"/>
    <w:lvl w:ilvl="0" w:tplc="A520316A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E61237B"/>
    <w:multiLevelType w:val="multilevel"/>
    <w:tmpl w:val="12B29B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F4E20B8"/>
    <w:multiLevelType w:val="multilevel"/>
    <w:tmpl w:val="82AE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C749F"/>
    <w:multiLevelType w:val="hybridMultilevel"/>
    <w:tmpl w:val="7D54A6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30B12CB"/>
    <w:multiLevelType w:val="multilevel"/>
    <w:tmpl w:val="6112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2A1076"/>
    <w:multiLevelType w:val="multilevel"/>
    <w:tmpl w:val="5770E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79F2EE9"/>
    <w:multiLevelType w:val="multilevel"/>
    <w:tmpl w:val="A630F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0" w15:restartNumberingAfterBreak="0">
    <w:nsid w:val="5CE633F5"/>
    <w:multiLevelType w:val="multilevel"/>
    <w:tmpl w:val="0D26C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1" w15:restartNumberingAfterBreak="0">
    <w:nsid w:val="5DC1110C"/>
    <w:multiLevelType w:val="hybridMultilevel"/>
    <w:tmpl w:val="604497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BD3589B"/>
    <w:multiLevelType w:val="multilevel"/>
    <w:tmpl w:val="4F4ECD8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3" w15:restartNumberingAfterBreak="0">
    <w:nsid w:val="6E9A5B08"/>
    <w:multiLevelType w:val="multilevel"/>
    <w:tmpl w:val="043E2E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3834AD"/>
    <w:multiLevelType w:val="multilevel"/>
    <w:tmpl w:val="F864BD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77E67247"/>
    <w:multiLevelType w:val="multilevel"/>
    <w:tmpl w:val="4560F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21"/>
  </w:num>
  <w:num w:numId="7">
    <w:abstractNumId w:val="1"/>
  </w:num>
  <w:num w:numId="8">
    <w:abstractNumId w:val="12"/>
  </w:num>
  <w:num w:numId="9">
    <w:abstractNumId w:val="17"/>
  </w:num>
  <w:num w:numId="10">
    <w:abstractNumId w:val="0"/>
  </w:num>
  <w:num w:numId="11">
    <w:abstractNumId w:val="18"/>
  </w:num>
  <w:num w:numId="12">
    <w:abstractNumId w:val="25"/>
  </w:num>
  <w:num w:numId="13">
    <w:abstractNumId w:val="6"/>
  </w:num>
  <w:num w:numId="14">
    <w:abstractNumId w:val="22"/>
  </w:num>
  <w:num w:numId="15">
    <w:abstractNumId w:val="3"/>
  </w:num>
  <w:num w:numId="16">
    <w:abstractNumId w:val="24"/>
  </w:num>
  <w:num w:numId="17">
    <w:abstractNumId w:val="8"/>
  </w:num>
  <w:num w:numId="18">
    <w:abstractNumId w:val="10"/>
  </w:num>
  <w:num w:numId="19">
    <w:abstractNumId w:val="11"/>
  </w:num>
  <w:num w:numId="20">
    <w:abstractNumId w:val="13"/>
  </w:num>
  <w:num w:numId="21">
    <w:abstractNumId w:val="4"/>
  </w:num>
  <w:num w:numId="22">
    <w:abstractNumId w:val="14"/>
  </w:num>
  <w:num w:numId="23">
    <w:abstractNumId w:val="5"/>
  </w:num>
  <w:num w:numId="24">
    <w:abstractNumId w:val="15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4FE8"/>
    <w:rsid w:val="0002709D"/>
    <w:rsid w:val="00041270"/>
    <w:rsid w:val="00041315"/>
    <w:rsid w:val="0004481D"/>
    <w:rsid w:val="000B11AB"/>
    <w:rsid w:val="00124C26"/>
    <w:rsid w:val="001561D9"/>
    <w:rsid w:val="0016488F"/>
    <w:rsid w:val="00183C6B"/>
    <w:rsid w:val="00186D5E"/>
    <w:rsid w:val="001B2347"/>
    <w:rsid w:val="001D3BD7"/>
    <w:rsid w:val="001D60DD"/>
    <w:rsid w:val="001D702D"/>
    <w:rsid w:val="001E4208"/>
    <w:rsid w:val="0022313B"/>
    <w:rsid w:val="00235F8D"/>
    <w:rsid w:val="00273B86"/>
    <w:rsid w:val="0028039B"/>
    <w:rsid w:val="00281222"/>
    <w:rsid w:val="002C2D2B"/>
    <w:rsid w:val="002D0F38"/>
    <w:rsid w:val="002D3B51"/>
    <w:rsid w:val="00301625"/>
    <w:rsid w:val="00317802"/>
    <w:rsid w:val="003353D4"/>
    <w:rsid w:val="00337112"/>
    <w:rsid w:val="0034562D"/>
    <w:rsid w:val="00366329"/>
    <w:rsid w:val="003C63B5"/>
    <w:rsid w:val="003D7E2C"/>
    <w:rsid w:val="003F0B43"/>
    <w:rsid w:val="00403E31"/>
    <w:rsid w:val="00407644"/>
    <w:rsid w:val="00455411"/>
    <w:rsid w:val="004D212E"/>
    <w:rsid w:val="004D770B"/>
    <w:rsid w:val="0055181B"/>
    <w:rsid w:val="00556C24"/>
    <w:rsid w:val="005C5D59"/>
    <w:rsid w:val="005F5926"/>
    <w:rsid w:val="005F59C2"/>
    <w:rsid w:val="00627E2C"/>
    <w:rsid w:val="00633788"/>
    <w:rsid w:val="00642287"/>
    <w:rsid w:val="00645807"/>
    <w:rsid w:val="00676D9D"/>
    <w:rsid w:val="007126CD"/>
    <w:rsid w:val="007241DF"/>
    <w:rsid w:val="00731227"/>
    <w:rsid w:val="00805BF3"/>
    <w:rsid w:val="008607B7"/>
    <w:rsid w:val="00871072"/>
    <w:rsid w:val="00874C73"/>
    <w:rsid w:val="00905717"/>
    <w:rsid w:val="00924FB8"/>
    <w:rsid w:val="00951448"/>
    <w:rsid w:val="00A40F9C"/>
    <w:rsid w:val="00AA52B6"/>
    <w:rsid w:val="00AB18EA"/>
    <w:rsid w:val="00AC2424"/>
    <w:rsid w:val="00AD345F"/>
    <w:rsid w:val="00B1695B"/>
    <w:rsid w:val="00B377D5"/>
    <w:rsid w:val="00B54D05"/>
    <w:rsid w:val="00B55A91"/>
    <w:rsid w:val="00B60C1B"/>
    <w:rsid w:val="00BB4B4E"/>
    <w:rsid w:val="00BC603B"/>
    <w:rsid w:val="00BD61BF"/>
    <w:rsid w:val="00C0429E"/>
    <w:rsid w:val="00CF405C"/>
    <w:rsid w:val="00D3441F"/>
    <w:rsid w:val="00D34FE8"/>
    <w:rsid w:val="00D7409A"/>
    <w:rsid w:val="00D9254D"/>
    <w:rsid w:val="00DE0228"/>
    <w:rsid w:val="00E06A60"/>
    <w:rsid w:val="00E2585D"/>
    <w:rsid w:val="00E32BA4"/>
    <w:rsid w:val="00E502B5"/>
    <w:rsid w:val="00E727D1"/>
    <w:rsid w:val="00E72A4D"/>
    <w:rsid w:val="00E943E3"/>
    <w:rsid w:val="00EE21B2"/>
    <w:rsid w:val="00EE5731"/>
    <w:rsid w:val="00EE6652"/>
    <w:rsid w:val="00EE7067"/>
    <w:rsid w:val="00F15F6C"/>
    <w:rsid w:val="00F1617B"/>
    <w:rsid w:val="00F23BBC"/>
    <w:rsid w:val="00F577BF"/>
    <w:rsid w:val="00F76044"/>
    <w:rsid w:val="00FD19D0"/>
    <w:rsid w:val="00FD4DAD"/>
    <w:rsid w:val="00FE3578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784E"/>
  <w15:docId w15:val="{84977CD8-BC03-4CD9-A080-E1247B50F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652"/>
  </w:style>
  <w:style w:type="paragraph" w:styleId="1">
    <w:name w:val="heading 1"/>
    <w:basedOn w:val="a0"/>
    <w:next w:val="a1"/>
    <w:rsid w:val="00D34FE8"/>
    <w:pPr>
      <w:keepNext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0"/>
    <w:next w:val="a1"/>
    <w:rsid w:val="00D34FE8"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D34FE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highlighthighlightactive">
    <w:name w:val="highlight highlight_active"/>
    <w:basedOn w:val="a2"/>
    <w:rsid w:val="00D34FE8"/>
  </w:style>
  <w:style w:type="character" w:customStyle="1" w:styleId="11">
    <w:name w:val="Заголовок 1 Знак"/>
    <w:basedOn w:val="a2"/>
    <w:rsid w:val="00D34FE8"/>
  </w:style>
  <w:style w:type="character" w:customStyle="1" w:styleId="ListLabel1">
    <w:name w:val="ListLabel 1"/>
    <w:rsid w:val="00D34FE8"/>
  </w:style>
  <w:style w:type="character" w:customStyle="1" w:styleId="a5">
    <w:name w:val="Выделение жирным"/>
    <w:rsid w:val="00D34FE8"/>
    <w:rPr>
      <w:b/>
      <w:bCs/>
    </w:rPr>
  </w:style>
  <w:style w:type="character" w:customStyle="1" w:styleId="a6">
    <w:name w:val="Маркеры списка"/>
    <w:rsid w:val="00D34FE8"/>
    <w:rPr>
      <w:rFonts w:ascii="OpenSymbol" w:eastAsia="OpenSymbol" w:hAnsi="OpenSymbol" w:cs="OpenSymbol"/>
    </w:rPr>
  </w:style>
  <w:style w:type="character" w:customStyle="1" w:styleId="ListLabel2">
    <w:name w:val="ListLabel 2"/>
    <w:rsid w:val="00D34FE8"/>
    <w:rPr>
      <w:rFonts w:cs="Symbol"/>
    </w:rPr>
  </w:style>
  <w:style w:type="character" w:customStyle="1" w:styleId="ListLabel3">
    <w:name w:val="ListLabel 3"/>
    <w:rsid w:val="00D34FE8"/>
    <w:rPr>
      <w:rFonts w:cs="Courier New"/>
    </w:rPr>
  </w:style>
  <w:style w:type="character" w:customStyle="1" w:styleId="ListLabel4">
    <w:name w:val="ListLabel 4"/>
    <w:rsid w:val="00D34FE8"/>
    <w:rPr>
      <w:rFonts w:cs="Wingdings"/>
    </w:rPr>
  </w:style>
  <w:style w:type="paragraph" w:customStyle="1" w:styleId="10">
    <w:name w:val="Заголовок1"/>
    <w:basedOn w:val="a0"/>
    <w:next w:val="a1"/>
    <w:rsid w:val="00D34FE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1">
    <w:name w:val="Body Text"/>
    <w:basedOn w:val="a0"/>
    <w:rsid w:val="00D34FE8"/>
    <w:pPr>
      <w:spacing w:after="120"/>
    </w:pPr>
  </w:style>
  <w:style w:type="paragraph" w:styleId="a7">
    <w:name w:val="List"/>
    <w:basedOn w:val="a1"/>
    <w:rsid w:val="00D34FE8"/>
    <w:rPr>
      <w:rFonts w:ascii="Arial" w:hAnsi="Arial" w:cs="Mangal"/>
    </w:rPr>
  </w:style>
  <w:style w:type="paragraph" w:styleId="a8">
    <w:name w:val="Title"/>
    <w:basedOn w:val="a0"/>
    <w:rsid w:val="00D34FE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a9">
    <w:name w:val="index heading"/>
    <w:basedOn w:val="a0"/>
    <w:rsid w:val="00D34FE8"/>
    <w:pPr>
      <w:suppressLineNumbers/>
    </w:pPr>
    <w:rPr>
      <w:rFonts w:ascii="Arial" w:hAnsi="Arial" w:cs="Mangal"/>
    </w:rPr>
  </w:style>
  <w:style w:type="paragraph" w:customStyle="1" w:styleId="western">
    <w:name w:val="western"/>
    <w:basedOn w:val="a0"/>
    <w:rsid w:val="00D34FE8"/>
  </w:style>
  <w:style w:type="paragraph" w:customStyle="1" w:styleId="aa">
    <w:name w:val="Содержимое таблицы"/>
    <w:basedOn w:val="a0"/>
    <w:rsid w:val="00D34FE8"/>
    <w:pPr>
      <w:suppressLineNumbers/>
    </w:pPr>
  </w:style>
  <w:style w:type="paragraph" w:customStyle="1" w:styleId="ab">
    <w:name w:val="Заголовок таблицы"/>
    <w:basedOn w:val="aa"/>
    <w:rsid w:val="00D34FE8"/>
    <w:pPr>
      <w:jc w:val="center"/>
    </w:pPr>
    <w:rPr>
      <w:b/>
      <w:bCs/>
    </w:rPr>
  </w:style>
  <w:style w:type="paragraph" w:styleId="ac">
    <w:name w:val="No Spacing"/>
    <w:uiPriority w:val="1"/>
    <w:qFormat/>
    <w:rsid w:val="008607B7"/>
    <w:pPr>
      <w:spacing w:after="0" w:line="240" w:lineRule="auto"/>
    </w:pPr>
  </w:style>
  <w:style w:type="paragraph" w:customStyle="1" w:styleId="Default">
    <w:name w:val="Default"/>
    <w:rsid w:val="003D7E2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d">
    <w:name w:val="Table Grid"/>
    <w:basedOn w:val="a3"/>
    <w:uiPriority w:val="59"/>
    <w:rsid w:val="0023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71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2"/>
    <w:uiPriority w:val="22"/>
    <w:qFormat/>
    <w:rsid w:val="007126CD"/>
    <w:rPr>
      <w:b/>
      <w:bCs/>
    </w:rPr>
  </w:style>
  <w:style w:type="paragraph" w:styleId="af0">
    <w:name w:val="List Paragraph"/>
    <w:basedOn w:val="a"/>
    <w:uiPriority w:val="34"/>
    <w:qFormat/>
    <w:rsid w:val="00E06A60"/>
    <w:pPr>
      <w:ind w:left="720"/>
      <w:contextualSpacing/>
    </w:pPr>
  </w:style>
  <w:style w:type="paragraph" w:styleId="af1">
    <w:name w:val="Balloon Text"/>
    <w:basedOn w:val="a"/>
    <w:link w:val="af2"/>
    <w:semiHidden/>
    <w:unhideWhenUsed/>
    <w:rsid w:val="00FE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semiHidden/>
    <w:rsid w:val="00FE357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nhideWhenUsed/>
    <w:rsid w:val="00AA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2"/>
    <w:link w:val="af3"/>
    <w:rsid w:val="00AA52B6"/>
  </w:style>
  <w:style w:type="paragraph" w:styleId="af5">
    <w:name w:val="footer"/>
    <w:basedOn w:val="a"/>
    <w:link w:val="af6"/>
    <w:unhideWhenUsed/>
    <w:rsid w:val="00AA5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2"/>
    <w:link w:val="af5"/>
    <w:rsid w:val="00AA52B6"/>
  </w:style>
  <w:style w:type="paragraph" w:customStyle="1" w:styleId="ConsPlusNormal">
    <w:name w:val="ConsPlusNormal"/>
    <w:uiPriority w:val="99"/>
    <w:rsid w:val="004D7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4">
    <w:name w:val="c4"/>
    <w:basedOn w:val="a"/>
    <w:rsid w:val="00E3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2"/>
    <w:rsid w:val="00E32BA4"/>
  </w:style>
  <w:style w:type="character" w:customStyle="1" w:styleId="apple-converted-space">
    <w:name w:val="apple-converted-space"/>
    <w:rsid w:val="00BD61BF"/>
  </w:style>
  <w:style w:type="character" w:styleId="af7">
    <w:name w:val="page number"/>
    <w:basedOn w:val="a2"/>
    <w:rsid w:val="0090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99705-5214-42BB-8270-71346C333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1</Pages>
  <Words>7609</Words>
  <Characters>43377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45</cp:revision>
  <cp:lastPrinted>2023-08-16T06:25:00Z</cp:lastPrinted>
  <dcterms:created xsi:type="dcterms:W3CDTF">2015-06-05T07:35:00Z</dcterms:created>
  <dcterms:modified xsi:type="dcterms:W3CDTF">2025-08-29T09:42:00Z</dcterms:modified>
</cp:coreProperties>
</file>