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0C" w:rsidRDefault="00BC2E2E">
      <w:pPr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«Натюрморт из предметов быта, расположенных ниже уровня глаз учащихся»</w:t>
      </w:r>
    </w:p>
    <w:p w:rsidR="00BC2E2E" w:rsidRDefault="00BC2E2E" w:rsidP="00BC2E2E">
      <w:pPr>
        <w:pStyle w:val="a3"/>
        <w:shd w:val="clear" w:color="auto" w:fill="FFFFFF"/>
        <w:ind w:right="300"/>
        <w:rPr>
          <w:color w:val="424242"/>
        </w:rPr>
      </w:pPr>
      <w:r w:rsidRPr="00BC2E2E">
        <w:rPr>
          <w:color w:val="424242"/>
        </w:rPr>
        <w:t>Тональный рисунок натюрморта из крупных предметов быта, расположенных ниже уровня глаз (на полу). Предметы натюрморта контрастны по тону и размеру. Особенности передачи перспективного сокращения (ракурса). Выделение композиционного центра. Выявление больших тональных отношений. Передача объема предметов и пространства в натюрморте. Освещение верхнее боковое. Формат А3. Материал – графитный карандаш.</w:t>
      </w:r>
    </w:p>
    <w:p w:rsidR="00206E0E" w:rsidRDefault="00BC2E2E" w:rsidP="00BC2E2E">
      <w:pPr>
        <w:pStyle w:val="a3"/>
        <w:shd w:val="clear" w:color="auto" w:fill="FFFFFF"/>
        <w:ind w:right="300"/>
      </w:pPr>
      <w:r w:rsidRPr="00BC2E2E">
        <w:rPr>
          <w:b/>
        </w:rPr>
        <w:t>Цель урока:</w:t>
      </w:r>
      <w:r>
        <w:t xml:space="preserve"> Выявление знаний, умений, навыков полученных в первом классе.</w:t>
      </w:r>
    </w:p>
    <w:p w:rsidR="00B42D31" w:rsidRDefault="00BC2E2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206E0E">
        <w:rPr>
          <w:b/>
        </w:rPr>
        <w:t>Задачи урока:</w:t>
      </w:r>
      <w:r>
        <w:t xml:space="preserve"> 1. Удачное размещение изображения на листе бумаги (на основе знаний по композиции).</w:t>
      </w:r>
      <w:r w:rsidR="00B42D31">
        <w:t xml:space="preserve"> </w:t>
      </w:r>
      <w:r w:rsidR="00B42D31">
        <w:rPr>
          <w:rStyle w:val="c0"/>
          <w:color w:val="000000"/>
          <w:szCs w:val="28"/>
        </w:rPr>
        <w:t xml:space="preserve">После того, как вы определились с форматом (вертикальный, горизонтальный или квадрат), попробуйте, </w:t>
      </w:r>
      <w:proofErr w:type="spellStart"/>
      <w:r w:rsidR="00B42D31">
        <w:rPr>
          <w:rStyle w:val="c0"/>
          <w:color w:val="000000"/>
          <w:szCs w:val="28"/>
        </w:rPr>
        <w:t>закомпоновать</w:t>
      </w:r>
      <w:proofErr w:type="spellEnd"/>
      <w:r w:rsidR="00B42D31">
        <w:rPr>
          <w:rStyle w:val="c0"/>
          <w:color w:val="000000"/>
          <w:szCs w:val="28"/>
        </w:rPr>
        <w:t>. Очень важно скомпоновать всю группу предметов так, чтобы лист бумаги заполнен был равномерно. Для этого надо мысленно объединить предметы в одно целое и продумать их размещение в соответствии с форматом листа бумаги. Сверху нужно оставить больше места, чем снизу, тогда у зрителя будет впечатление, что предметы стоят на плоскости. Вместе с тем необходимо следить, чтобы изображаемые предметы не упирались в края листа бумаги, не оставалось много пустого места.</w:t>
      </w:r>
    </w:p>
    <w:p w:rsidR="00B42D31" w:rsidRDefault="00BC2E2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>2. Передача в рисунке пропорций предметов, используя в работе вспомогательные построения. Конструктивное построение предметов с передачей линейной перспективы.</w:t>
      </w:r>
      <w:r w:rsidR="00B42D31">
        <w:t xml:space="preserve"> </w:t>
      </w:r>
      <w:r w:rsidR="00B42D31">
        <w:rPr>
          <w:rStyle w:val="c0"/>
          <w:color w:val="000000"/>
          <w:szCs w:val="28"/>
        </w:rPr>
        <w:t>Легко касаясь карандашом бумаги, надо наметить общий характер формы предметов, их пропорции. Вырисовывать и уточнять контуры сразу не следует. Стоит воспользоваться методом «</w:t>
      </w:r>
      <w:proofErr w:type="spellStart"/>
      <w:r w:rsidR="00B42D31">
        <w:rPr>
          <w:rStyle w:val="c0"/>
          <w:color w:val="000000"/>
          <w:szCs w:val="28"/>
        </w:rPr>
        <w:t>обрубовки</w:t>
      </w:r>
      <w:proofErr w:type="spellEnd"/>
      <w:r w:rsidR="00B42D31">
        <w:rPr>
          <w:rStyle w:val="c0"/>
          <w:color w:val="000000"/>
          <w:szCs w:val="28"/>
        </w:rPr>
        <w:t xml:space="preserve">» формы изображаемого предмета. Сравнить отношения одного предмета по отношению к другому, уточнить пропорции предметов по высоте, ширине. Предметы не должны быть больше натурального размера. </w:t>
      </w:r>
      <w:proofErr w:type="gramStart"/>
      <w:r w:rsidR="00B42D31">
        <w:rPr>
          <w:rStyle w:val="c0"/>
          <w:color w:val="000000"/>
          <w:szCs w:val="28"/>
        </w:rPr>
        <w:t>О</w:t>
      </w:r>
      <w:proofErr w:type="gramEnd"/>
      <w:r w:rsidR="00B42D31">
        <w:rPr>
          <w:rStyle w:val="c0"/>
          <w:color w:val="000000"/>
          <w:szCs w:val="28"/>
        </w:rPr>
        <w:t>пределить уровень горизонта (</w:t>
      </w:r>
      <w:proofErr w:type="spellStart"/>
      <w:r w:rsidR="00B42D31">
        <w:rPr>
          <w:rStyle w:val="c0"/>
          <w:color w:val="000000"/>
          <w:szCs w:val="28"/>
        </w:rPr>
        <w:t>уровнь</w:t>
      </w:r>
      <w:proofErr w:type="spellEnd"/>
      <w:r w:rsidR="00B42D31">
        <w:rPr>
          <w:rStyle w:val="c0"/>
          <w:color w:val="000000"/>
          <w:szCs w:val="28"/>
        </w:rPr>
        <w:t xml:space="preserve"> глаз) и уровень перспективного сокращения плоскости, на которой расположена изображаемая группа предметов. Обратить внимание на то, что предметы расположены ниже уровня глаз, соответственно эллипсы будут раскрыты сильнее обычного, почти до </w:t>
      </w:r>
      <w:r w:rsidR="00DD62F8">
        <w:rPr>
          <w:rStyle w:val="c0"/>
          <w:color w:val="000000"/>
          <w:szCs w:val="28"/>
        </w:rPr>
        <w:t xml:space="preserve">формы круга. </w:t>
      </w:r>
      <w:r w:rsidR="00B42D31">
        <w:rPr>
          <w:rStyle w:val="c0"/>
          <w:color w:val="000000"/>
          <w:szCs w:val="28"/>
        </w:rPr>
        <w:t>Отделяем линией горизонтальную плоскость стола от вертикальной плоскости стены. Следите за тем, чтобы формы и размеры предметов, а также их расположение относительно друг друга, были нанесены правильно. Предметы в натюрморте должны частично перекрывать друг друга, либо находиться на расстоянии друг от друга, но только не касаться друг друга своими контурами.</w:t>
      </w:r>
    </w:p>
    <w:p w:rsidR="00206E0E" w:rsidRDefault="00206E0E" w:rsidP="00206E0E">
      <w:pPr>
        <w:pStyle w:val="a3"/>
        <w:shd w:val="clear" w:color="auto" w:fill="FFFFFF"/>
        <w:spacing w:before="0" w:beforeAutospacing="0" w:after="0" w:afterAutospacing="0"/>
        <w:ind w:right="301"/>
      </w:pPr>
    </w:p>
    <w:p w:rsidR="00BC2E2E" w:rsidRDefault="00B42D31" w:rsidP="00206E0E">
      <w:pPr>
        <w:pStyle w:val="a3"/>
        <w:shd w:val="clear" w:color="auto" w:fill="FFFFFF"/>
        <w:spacing w:before="0" w:beforeAutospacing="0" w:after="0" w:afterAutospacing="0"/>
        <w:ind w:right="301"/>
      </w:pPr>
      <w:r>
        <w:t>3</w:t>
      </w:r>
      <w:r w:rsidR="00BC2E2E">
        <w:t>. Дальнейшее развитее художественного вкуса, различных графических умений («штрих по форме», штриховка с «растяжкой»). Закрепление умений удачно сочетать в рисунке линию и пятно.  Тональная проработка предметов</w:t>
      </w:r>
      <w:r w:rsidR="00206E0E">
        <w:t>.</w:t>
      </w:r>
    </w:p>
    <w:p w:rsidR="00B42D31" w:rsidRDefault="00B42D31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  <w:r>
        <w:rPr>
          <w:rStyle w:val="c0"/>
          <w:color w:val="000000"/>
          <w:szCs w:val="28"/>
        </w:rPr>
        <w:t>Прорабатываем лёгкой штриховкой все тени в натюрморте. Находим «большую тень» и «большой свет»</w:t>
      </w:r>
      <w:proofErr w:type="gramStart"/>
      <w:r>
        <w:rPr>
          <w:rStyle w:val="c0"/>
          <w:color w:val="000000"/>
          <w:szCs w:val="28"/>
        </w:rPr>
        <w:t>.П</w:t>
      </w:r>
      <w:proofErr w:type="gramEnd"/>
      <w:r>
        <w:rPr>
          <w:rStyle w:val="c0"/>
          <w:color w:val="000000"/>
          <w:szCs w:val="28"/>
        </w:rPr>
        <w:t>ередача объёма предметов лёгкой штриховкой.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Cs w:val="28"/>
        </w:rPr>
        <w:t>Используя штриховку «по форме» пытаемся передать объём предметов, прорабатывая плавный переход из света в тень на линии перелома светотени.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Cs w:val="28"/>
        </w:rPr>
        <w:t>Тональное решение натюрморта.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Cs w:val="28"/>
        </w:rPr>
        <w:t>Разбираем предметы по тону, посредством многократного нанесения штриха в нужных направлениях.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Cs w:val="28"/>
        </w:rPr>
        <w:t>Обобщение натюрморта.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Cs w:val="28"/>
        </w:rPr>
        <w:t>Рассматриваем работу издали и определяем места, которые надо усилить или ослабить по тону. Соответствующим образом штрихуем или протираем натюрморт ластиком.</w:t>
      </w:r>
    </w:p>
    <w:p w:rsidR="0060498E" w:rsidRDefault="0060498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498E" w:rsidRDefault="0060498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4582145" cy="3200400"/>
            <wp:effectExtent l="19050" t="0" r="8905" b="0"/>
            <wp:docPr id="2" name="Рисунок 1" descr="91492c43268ac3e3f248312bb9748f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92c43268ac3e3f248312bb9748fa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6139" cy="32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8E" w:rsidRDefault="0060498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498E" w:rsidRDefault="0060498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3038475" cy="3799149"/>
            <wp:effectExtent l="19050" t="0" r="9525" b="0"/>
            <wp:docPr id="6" name="Рисунок 5" descr="20efaa1ea96e1cfbaf13bcb667729c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efaa1ea96e1cfbaf13bcb667729ce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79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8E" w:rsidRDefault="0060498E" w:rsidP="00B42D31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4352925" cy="3264577"/>
            <wp:effectExtent l="19050" t="0" r="9525" b="0"/>
            <wp:docPr id="3" name="Рисунок 2" descr="ceffdbaebc87391d2dcdfc0f337b5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ffdbaebc87391d2dcdfc0f337b55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32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2714625" cy="3614760"/>
            <wp:effectExtent l="19050" t="0" r="9525" b="0"/>
            <wp:docPr id="4" name="Рисунок 3" descr="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6151" cy="361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2493528" cy="3667125"/>
            <wp:effectExtent l="19050" t="0" r="2022" b="0"/>
            <wp:docPr id="5" name="Рисунок 4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94072" cy="366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D31" w:rsidRPr="00206E0E" w:rsidRDefault="00B42D31" w:rsidP="00B42D31">
      <w:pPr>
        <w:pStyle w:val="a3"/>
        <w:shd w:val="clear" w:color="auto" w:fill="FFFFFF"/>
        <w:ind w:right="301"/>
      </w:pPr>
    </w:p>
    <w:p w:rsidR="00B42D31" w:rsidRDefault="00B42D31" w:rsidP="00206E0E">
      <w:pPr>
        <w:pStyle w:val="a3"/>
        <w:shd w:val="clear" w:color="auto" w:fill="FFFFFF"/>
        <w:spacing w:before="0" w:beforeAutospacing="0" w:after="0" w:afterAutospacing="0"/>
        <w:ind w:right="301"/>
      </w:pPr>
    </w:p>
    <w:sectPr w:rsidR="00B42D31" w:rsidSect="00CB0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E2E"/>
    <w:rsid w:val="00206E0E"/>
    <w:rsid w:val="0060498E"/>
    <w:rsid w:val="00B42D31"/>
    <w:rsid w:val="00BC2E2E"/>
    <w:rsid w:val="00CB0E0C"/>
    <w:rsid w:val="00DD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2E2E"/>
    <w:rPr>
      <w:b/>
      <w:bCs/>
    </w:rPr>
  </w:style>
  <w:style w:type="character" w:customStyle="1" w:styleId="c0">
    <w:name w:val="c0"/>
    <w:basedOn w:val="a0"/>
    <w:rsid w:val="00B42D31"/>
  </w:style>
  <w:style w:type="paragraph" w:customStyle="1" w:styleId="c1">
    <w:name w:val="c1"/>
    <w:basedOn w:val="a"/>
    <w:rsid w:val="00B4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2020-05-07T15:41:00Z</dcterms:created>
  <dcterms:modified xsi:type="dcterms:W3CDTF">2020-05-07T16:22:00Z</dcterms:modified>
</cp:coreProperties>
</file>