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86" w:rsidRDefault="00353886" w:rsidP="00353886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рисунку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 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» на 4.05-8.05</w:t>
      </w:r>
    </w:p>
    <w:p w:rsidR="00867885" w:rsidRPr="00353886" w:rsidRDefault="00353886">
      <w:pPr>
        <w:rPr>
          <w:sz w:val="28"/>
          <w:szCs w:val="28"/>
        </w:rPr>
      </w:pPr>
      <w:r w:rsidRPr="00353886">
        <w:rPr>
          <w:sz w:val="28"/>
          <w:szCs w:val="28"/>
        </w:rPr>
        <w:t>Тема: «Натюрморт из двух предметов быта»</w:t>
      </w:r>
    </w:p>
    <w:p w:rsidR="00353886" w:rsidRPr="00353886" w:rsidRDefault="00353886">
      <w:pPr>
        <w:rPr>
          <w:sz w:val="28"/>
          <w:szCs w:val="28"/>
        </w:rPr>
      </w:pPr>
      <w:r w:rsidRPr="00353886">
        <w:rPr>
          <w:sz w:val="28"/>
          <w:szCs w:val="28"/>
        </w:rPr>
        <w:t>Цель: Выявление знаний, умений, навыков полученных учениками в первом классе.</w:t>
      </w:r>
    </w:p>
    <w:p w:rsidR="00353886" w:rsidRDefault="00353886">
      <w:pPr>
        <w:rPr>
          <w:sz w:val="28"/>
          <w:szCs w:val="28"/>
        </w:rPr>
      </w:pPr>
      <w:r w:rsidRPr="00353886">
        <w:rPr>
          <w:sz w:val="28"/>
          <w:szCs w:val="28"/>
        </w:rPr>
        <w:t xml:space="preserve">Задача: </w:t>
      </w:r>
      <w:proofErr w:type="spellStart"/>
      <w:proofErr w:type="gramStart"/>
      <w:r w:rsidRPr="00353886">
        <w:rPr>
          <w:sz w:val="28"/>
          <w:szCs w:val="28"/>
        </w:rPr>
        <w:t>Закомпоновать</w:t>
      </w:r>
      <w:proofErr w:type="spellEnd"/>
      <w:r w:rsidRPr="00353886">
        <w:rPr>
          <w:sz w:val="28"/>
          <w:szCs w:val="28"/>
        </w:rPr>
        <w:t xml:space="preserve"> в ли</w:t>
      </w:r>
      <w:r>
        <w:rPr>
          <w:sz w:val="28"/>
          <w:szCs w:val="28"/>
        </w:rPr>
        <w:t>с</w:t>
      </w:r>
      <w:r w:rsidRPr="00353886">
        <w:rPr>
          <w:sz w:val="28"/>
          <w:szCs w:val="28"/>
        </w:rPr>
        <w:t>те и построить натюрморт из двух предметов быта простой формы и контрастных по тону, расположенные ниже уровня глаз.</w:t>
      </w:r>
      <w:proofErr w:type="gramEnd"/>
      <w:r w:rsidRPr="00353886">
        <w:rPr>
          <w:sz w:val="28"/>
          <w:szCs w:val="28"/>
        </w:rPr>
        <w:t xml:space="preserve"> Освещение верхнее боковое. Формат а-3, материал графитный карандаш.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before="300" w:after="150" w:line="435" w:lineRule="atLeast"/>
        <w:ind w:firstLine="0"/>
        <w:textAlignment w:val="baseline"/>
        <w:outlineLvl w:val="1"/>
        <w:rPr>
          <w:rFonts w:ascii="Arial" w:eastAsia="Times New Roman" w:hAnsi="Arial" w:cs="Arial"/>
          <w:color w:val="000000"/>
          <w:kern w:val="0"/>
          <w:sz w:val="36"/>
          <w:szCs w:val="36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sz w:val="36"/>
          <w:szCs w:val="36"/>
          <w:lang w:eastAsia="ru-RU"/>
        </w:rPr>
        <w:t>Натюрморт из предметов быта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Сегодня мы попробуем нарисовать натюрморт из предметов быта в карандаше. Любое изображение начинается с композиции и размещения ее на листе бумаги.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Лёгкими движениями карандаша мы намечаем плоскость стола, на которой будут располагаться предметы. Затем определяем границы будущего изображения, отмечая высшую точку натюрморта, крайнюю слева и справа, а затем — на плоскости стола.</w:t>
      </w:r>
    </w:p>
    <w:p w:rsidR="00353886" w:rsidRDefault="00353886" w:rsidP="00AE5472">
      <w:pPr>
        <w:spacing w:line="240" w:lineRule="auto"/>
        <w:ind w:firstLine="0"/>
        <w:rPr>
          <w:rFonts w:ascii="Arial" w:hAnsi="Arial" w:cs="Arial"/>
          <w:lang w:eastAsia="ru-RU"/>
        </w:rPr>
      </w:pPr>
      <w:bookmarkStart w:id="0" w:name="_GoBack"/>
      <w:bookmarkEnd w:id="0"/>
      <w:r w:rsidRPr="00AE5472">
        <w:rPr>
          <w:rFonts w:ascii="Arial" w:hAnsi="Arial" w:cs="Arial"/>
          <w:lang w:eastAsia="ru-RU"/>
        </w:rPr>
        <w:t>Далее зрительно намечаем пропорции предметов и, начиная с самого большого предмета, вытянутого по вертикали, приступаем к построению. Проводим ось симметрии, определяем высоту предмета (крынки) и соразмерно ей находим по горизонтали ширину (самое широкое место). Выстраивает по горизонтальным осям овалы.</w:t>
      </w:r>
    </w:p>
    <w:p w:rsidR="00AE5472" w:rsidRPr="00AE5472" w:rsidRDefault="00AE5472" w:rsidP="00AE5472">
      <w:pPr>
        <w:spacing w:line="240" w:lineRule="auto"/>
        <w:rPr>
          <w:rFonts w:ascii="Arial" w:hAnsi="Arial" w:cs="Arial"/>
          <w:lang w:eastAsia="ru-RU"/>
        </w:rPr>
      </w:pP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Края овалов мягкие, скругленные. Только после этого плавной линией по форме соединяем овалы и получаем контур крынки.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7877175"/>
            <wp:effectExtent l="0" t="0" r="0" b="9525"/>
            <wp:docPr id="9" name="Рисунок 9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Переходим к тыкве. Овощи сами по себе имеют более произвольную форму и не требуют слишком сложного построения. Намечаем овальную форму тыквы, но при этом ее ширина и высота измеряются соразмерно крынки. Завершает построение рисунок луковицы и белой ткани.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8343900"/>
            <wp:effectExtent l="0" t="0" r="0" b="0"/>
            <wp:docPr id="8" name="Рисунок 8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Теперь можно приступить к введению тона. Начинают с собственных и падающих теней, создавая тем самым начальный объём.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7991475"/>
            <wp:effectExtent l="0" t="0" r="0" b="9525"/>
            <wp:docPr id="7" name="Рисунок 7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Затем формируется тоном пространство третьего, второго и первого плана. Штрих распределяется либо по направлению плоскости, горизонтально, вертикально либо под наклоном, но не в ущерб определению и подчёркивания плоскости — горизонтальной либо вертикальной.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7943850"/>
            <wp:effectExtent l="0" t="0" r="0" b="0"/>
            <wp:docPr id="6" name="Рисунок 6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Переходим к предметам, постепенно набирая силу тона на всех. Для чего это нужно? Чтобы работа велась равномерно.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7867650"/>
            <wp:effectExtent l="0" t="0" r="0" b="0"/>
            <wp:docPr id="5" name="Рисунок 5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После того как мы ввели тон можно приступить к его разбору, постепенно усиливая тональность более тёмных предметов относительно светлых. Мы определили, что белая ткань — самая светлая, а тень на крынке — самая тёмная. Штрих на предметах распределяется по форме. При этом не надо забывать, что любой предмет имеет изначально геометрическую форму (цилиндр, куб, шар, конус).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6096000" cy="8448675"/>
            <wp:effectExtent l="0" t="0" r="0" b="9525"/>
            <wp:docPr id="4" name="Рисунок 4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Усиливаем контраст перегиба плоскости стола первого плана. Тем самым мы показываем пространство, его глубину и распределение света от источника света. Не забываем про световоздушную перспективу.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lastRenderedPageBreak/>
        <w:t>Чем ближе к источнику света — тем светлее, чем дальше — тем темнее. Штрих распределяется по растяжению тона по вертикали, горизонтали и диагонали. Постепенно набирая силу тона на предметах, двигаемся к завершению. Определяем яркость бликов на предметах.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drawing>
          <wp:inline distT="0" distB="0" distL="0" distR="0">
            <wp:extent cx="6096000" cy="8258175"/>
            <wp:effectExtent l="0" t="0" r="0" b="9525"/>
            <wp:docPr id="3" name="Рисунок 3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lastRenderedPageBreak/>
        <w:t xml:space="preserve">Последний этап — это обобщение, подчинение </w:t>
      </w:r>
      <w:proofErr w:type="gramStart"/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второстепенного</w:t>
      </w:r>
      <w:proofErr w:type="gramEnd"/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 xml:space="preserve"> главному и анализ работы. Советы: при измерении предметов всегда держите карандаш в полностью вытянутой руке — так измерения будут наиболее точными. Мыслите и изображайте предметы большими тональными пятнами, подчиняя </w:t>
      </w:r>
      <w:proofErr w:type="gramStart"/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>второстепенное</w:t>
      </w:r>
      <w:proofErr w:type="gramEnd"/>
      <w:r w:rsidRPr="00353886">
        <w:rPr>
          <w:rFonts w:ascii="Arial" w:eastAsia="Times New Roman" w:hAnsi="Arial" w:cs="Arial"/>
          <w:color w:val="000000"/>
          <w:kern w:val="0"/>
          <w:lang w:eastAsia="ru-RU"/>
        </w:rPr>
        <w:t xml:space="preserve"> главному.</w:t>
      </w:r>
    </w:p>
    <w:p w:rsidR="00353886" w:rsidRPr="00353886" w:rsidRDefault="00353886" w:rsidP="00353886">
      <w:pPr>
        <w:widowControl/>
        <w:shd w:val="clear" w:color="auto" w:fill="FFFFFF"/>
        <w:suppressAutoHyphens w:val="0"/>
        <w:spacing w:after="375" w:line="240" w:lineRule="auto"/>
        <w:ind w:firstLine="0"/>
        <w:textAlignment w:val="baseline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drawing>
          <wp:inline distT="0" distB="0" distL="0" distR="0">
            <wp:extent cx="6096000" cy="8134350"/>
            <wp:effectExtent l="0" t="0" r="0" b="0"/>
            <wp:docPr id="2" name="Рисунок 2" descr="Как нарисовать натюрморт: важ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нарисовать натюрморт: важные сове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86" w:rsidRPr="00353886" w:rsidRDefault="00353886">
      <w:pPr>
        <w:rPr>
          <w:sz w:val="28"/>
          <w:szCs w:val="28"/>
        </w:rPr>
      </w:pPr>
    </w:p>
    <w:sectPr w:rsidR="00353886" w:rsidRPr="003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0F"/>
    <w:rsid w:val="00001AD8"/>
    <w:rsid w:val="000122E8"/>
    <w:rsid w:val="00012362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1AF8"/>
    <w:rsid w:val="00131B81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872F1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1FA"/>
    <w:rsid w:val="002F783C"/>
    <w:rsid w:val="0030470B"/>
    <w:rsid w:val="00305E8B"/>
    <w:rsid w:val="003165A9"/>
    <w:rsid w:val="0032067C"/>
    <w:rsid w:val="0033024B"/>
    <w:rsid w:val="00353886"/>
    <w:rsid w:val="00361199"/>
    <w:rsid w:val="00364241"/>
    <w:rsid w:val="0037475A"/>
    <w:rsid w:val="0039086F"/>
    <w:rsid w:val="00391775"/>
    <w:rsid w:val="003A0470"/>
    <w:rsid w:val="003A4841"/>
    <w:rsid w:val="003A53A5"/>
    <w:rsid w:val="003A5D55"/>
    <w:rsid w:val="003A5E65"/>
    <w:rsid w:val="003B3313"/>
    <w:rsid w:val="003B5153"/>
    <w:rsid w:val="003B5C48"/>
    <w:rsid w:val="003B71A9"/>
    <w:rsid w:val="003C7236"/>
    <w:rsid w:val="003D2B8F"/>
    <w:rsid w:val="003F3945"/>
    <w:rsid w:val="003F6065"/>
    <w:rsid w:val="00415A7C"/>
    <w:rsid w:val="00417DB1"/>
    <w:rsid w:val="00431963"/>
    <w:rsid w:val="00444FE4"/>
    <w:rsid w:val="004461BC"/>
    <w:rsid w:val="00450763"/>
    <w:rsid w:val="00467E1C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B790F"/>
    <w:rsid w:val="004C4DFD"/>
    <w:rsid w:val="004C53AC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16685"/>
    <w:rsid w:val="0052200C"/>
    <w:rsid w:val="0052210C"/>
    <w:rsid w:val="00523253"/>
    <w:rsid w:val="0053322C"/>
    <w:rsid w:val="00534A8D"/>
    <w:rsid w:val="00535ECB"/>
    <w:rsid w:val="005455B4"/>
    <w:rsid w:val="0056144C"/>
    <w:rsid w:val="00561904"/>
    <w:rsid w:val="00563655"/>
    <w:rsid w:val="00566D5D"/>
    <w:rsid w:val="005759F4"/>
    <w:rsid w:val="00576FC9"/>
    <w:rsid w:val="0058162A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44471"/>
    <w:rsid w:val="00652595"/>
    <w:rsid w:val="0065614A"/>
    <w:rsid w:val="006571E8"/>
    <w:rsid w:val="00666570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0452F"/>
    <w:rsid w:val="0071100F"/>
    <w:rsid w:val="007144E9"/>
    <w:rsid w:val="00716D9B"/>
    <w:rsid w:val="00717BE2"/>
    <w:rsid w:val="0072760B"/>
    <w:rsid w:val="00750D96"/>
    <w:rsid w:val="00761852"/>
    <w:rsid w:val="0076370D"/>
    <w:rsid w:val="007644DD"/>
    <w:rsid w:val="00765247"/>
    <w:rsid w:val="00765DBB"/>
    <w:rsid w:val="00771787"/>
    <w:rsid w:val="00771AA2"/>
    <w:rsid w:val="007A6CF9"/>
    <w:rsid w:val="007B25F4"/>
    <w:rsid w:val="007B31B7"/>
    <w:rsid w:val="007B7EDC"/>
    <w:rsid w:val="007C3281"/>
    <w:rsid w:val="007D1F48"/>
    <w:rsid w:val="007E4B1B"/>
    <w:rsid w:val="007E666C"/>
    <w:rsid w:val="007F7CA1"/>
    <w:rsid w:val="008001C7"/>
    <w:rsid w:val="008118B0"/>
    <w:rsid w:val="008127AD"/>
    <w:rsid w:val="008204CB"/>
    <w:rsid w:val="00822702"/>
    <w:rsid w:val="00825404"/>
    <w:rsid w:val="00826B5F"/>
    <w:rsid w:val="00834951"/>
    <w:rsid w:val="0086303E"/>
    <w:rsid w:val="008758B5"/>
    <w:rsid w:val="008775C4"/>
    <w:rsid w:val="00880515"/>
    <w:rsid w:val="008809F7"/>
    <w:rsid w:val="008A6499"/>
    <w:rsid w:val="008B150D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96CE4"/>
    <w:rsid w:val="00AA208C"/>
    <w:rsid w:val="00AA22D4"/>
    <w:rsid w:val="00AB783B"/>
    <w:rsid w:val="00AC0ECA"/>
    <w:rsid w:val="00AC4070"/>
    <w:rsid w:val="00AC784F"/>
    <w:rsid w:val="00AD18D3"/>
    <w:rsid w:val="00AE5472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887"/>
    <w:rsid w:val="00BF5E7A"/>
    <w:rsid w:val="00C0067C"/>
    <w:rsid w:val="00C01BB4"/>
    <w:rsid w:val="00C03273"/>
    <w:rsid w:val="00C047A8"/>
    <w:rsid w:val="00C102FA"/>
    <w:rsid w:val="00C10F2F"/>
    <w:rsid w:val="00C3390C"/>
    <w:rsid w:val="00C34D70"/>
    <w:rsid w:val="00C447FA"/>
    <w:rsid w:val="00C45919"/>
    <w:rsid w:val="00C50566"/>
    <w:rsid w:val="00C50FC9"/>
    <w:rsid w:val="00C545C0"/>
    <w:rsid w:val="00C7019C"/>
    <w:rsid w:val="00C70C0A"/>
    <w:rsid w:val="00C73421"/>
    <w:rsid w:val="00C835A1"/>
    <w:rsid w:val="00C83A4B"/>
    <w:rsid w:val="00CA40D5"/>
    <w:rsid w:val="00CC060C"/>
    <w:rsid w:val="00CD6D5E"/>
    <w:rsid w:val="00D01171"/>
    <w:rsid w:val="00D03952"/>
    <w:rsid w:val="00D1121D"/>
    <w:rsid w:val="00D1792E"/>
    <w:rsid w:val="00D211A5"/>
    <w:rsid w:val="00D25E34"/>
    <w:rsid w:val="00D26BE7"/>
    <w:rsid w:val="00D42C2D"/>
    <w:rsid w:val="00D63611"/>
    <w:rsid w:val="00D86DE3"/>
    <w:rsid w:val="00D90E70"/>
    <w:rsid w:val="00D90E89"/>
    <w:rsid w:val="00D92490"/>
    <w:rsid w:val="00D93F27"/>
    <w:rsid w:val="00D9574E"/>
    <w:rsid w:val="00D966C6"/>
    <w:rsid w:val="00D97E0C"/>
    <w:rsid w:val="00DA3AAB"/>
    <w:rsid w:val="00DA4534"/>
    <w:rsid w:val="00DC54C8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662E3"/>
    <w:rsid w:val="00E82F74"/>
    <w:rsid w:val="00E84C70"/>
    <w:rsid w:val="00E9094B"/>
    <w:rsid w:val="00E91695"/>
    <w:rsid w:val="00E9416D"/>
    <w:rsid w:val="00E95944"/>
    <w:rsid w:val="00EA769B"/>
    <w:rsid w:val="00EB5262"/>
    <w:rsid w:val="00EB730E"/>
    <w:rsid w:val="00EC1342"/>
    <w:rsid w:val="00EC1A59"/>
    <w:rsid w:val="00ED3CD4"/>
    <w:rsid w:val="00ED3F40"/>
    <w:rsid w:val="00ED6969"/>
    <w:rsid w:val="00EE3382"/>
    <w:rsid w:val="00EF2751"/>
    <w:rsid w:val="00EF32CC"/>
    <w:rsid w:val="00EF4893"/>
    <w:rsid w:val="00F03457"/>
    <w:rsid w:val="00F2306F"/>
    <w:rsid w:val="00F234D1"/>
    <w:rsid w:val="00F30CCC"/>
    <w:rsid w:val="00F31933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76CE"/>
    <w:rsid w:val="00FB1F93"/>
    <w:rsid w:val="00FB3F9B"/>
    <w:rsid w:val="00FB78A2"/>
    <w:rsid w:val="00FC0EAC"/>
    <w:rsid w:val="00FC538C"/>
    <w:rsid w:val="00FE18B0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86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3886"/>
    <w:pPr>
      <w:widowControl/>
      <w:suppressAutoHyphens w:val="0"/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53886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353886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88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86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3886"/>
    <w:pPr>
      <w:widowControl/>
      <w:suppressAutoHyphens w:val="0"/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53886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353886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88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2020-04-30T11:06:00Z</dcterms:created>
  <dcterms:modified xsi:type="dcterms:W3CDTF">2020-04-30T11:22:00Z</dcterms:modified>
</cp:coreProperties>
</file>