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E5C129" w14:textId="77777777" w:rsidR="00927EE6" w:rsidRDefault="00927EE6" w:rsidP="00927EE6">
      <w:pPr>
        <w:pStyle w:val="a3"/>
        <w:ind w:left="0" w:firstLine="0"/>
        <w:jc w:val="center"/>
        <w:rPr>
          <w:b/>
          <w:bCs/>
        </w:rPr>
      </w:pPr>
      <w:r w:rsidRPr="00927EE6">
        <w:rPr>
          <w:b/>
          <w:bCs/>
        </w:rPr>
        <w:t>ПАМЯТКА</w:t>
      </w:r>
    </w:p>
    <w:p w14:paraId="4A82D00E" w14:textId="5E75F931" w:rsidR="003133B4" w:rsidRPr="00927EE6" w:rsidRDefault="00927EE6" w:rsidP="00927EE6">
      <w:pPr>
        <w:pStyle w:val="a3"/>
        <w:ind w:left="0" w:firstLine="0"/>
        <w:jc w:val="center"/>
        <w:rPr>
          <w:b/>
          <w:bCs/>
        </w:rPr>
      </w:pPr>
      <w:r w:rsidRPr="00927EE6">
        <w:rPr>
          <w:b/>
          <w:bCs/>
        </w:rPr>
        <w:t xml:space="preserve"> ПО АНТИТЕРРОРИСТИЧЕСКОЙ БЕЗОПАСНОСТИ</w:t>
      </w:r>
    </w:p>
    <w:p w14:paraId="79E5E4EE" w14:textId="77777777" w:rsidR="00927EE6" w:rsidRDefault="00927EE6">
      <w:pPr>
        <w:spacing w:line="319" w:lineRule="exact"/>
        <w:ind w:left="1548"/>
        <w:jc w:val="both"/>
        <w:rPr>
          <w:b/>
          <w:color w:val="202020"/>
          <w:sz w:val="28"/>
        </w:rPr>
      </w:pPr>
    </w:p>
    <w:p w14:paraId="17747691" w14:textId="7F304577" w:rsidR="003133B4" w:rsidRDefault="00927EE6" w:rsidP="00927EE6">
      <w:pPr>
        <w:spacing w:line="319" w:lineRule="exact"/>
        <w:ind w:left="851"/>
        <w:rPr>
          <w:b/>
          <w:color w:val="202020"/>
          <w:spacing w:val="-4"/>
          <w:sz w:val="28"/>
        </w:rPr>
      </w:pPr>
      <w:r>
        <w:rPr>
          <w:b/>
          <w:color w:val="202020"/>
          <w:sz w:val="28"/>
        </w:rPr>
        <w:t>Действия</w:t>
      </w:r>
      <w:r>
        <w:rPr>
          <w:b/>
          <w:color w:val="202020"/>
          <w:spacing w:val="-6"/>
          <w:sz w:val="28"/>
        </w:rPr>
        <w:t xml:space="preserve"> </w:t>
      </w:r>
      <w:r>
        <w:rPr>
          <w:b/>
          <w:color w:val="202020"/>
          <w:sz w:val="28"/>
        </w:rPr>
        <w:t>при</w:t>
      </w:r>
      <w:r>
        <w:rPr>
          <w:b/>
          <w:color w:val="202020"/>
          <w:spacing w:val="-6"/>
          <w:sz w:val="28"/>
        </w:rPr>
        <w:t xml:space="preserve"> </w:t>
      </w:r>
      <w:r>
        <w:rPr>
          <w:b/>
          <w:color w:val="202020"/>
          <w:sz w:val="28"/>
        </w:rPr>
        <w:t>угрозе</w:t>
      </w:r>
      <w:r>
        <w:rPr>
          <w:b/>
          <w:color w:val="202020"/>
          <w:spacing w:val="-5"/>
          <w:sz w:val="28"/>
        </w:rPr>
        <w:t xml:space="preserve"> </w:t>
      </w:r>
      <w:r>
        <w:rPr>
          <w:b/>
          <w:color w:val="202020"/>
          <w:sz w:val="28"/>
        </w:rPr>
        <w:t>совершения</w:t>
      </w:r>
      <w:r>
        <w:rPr>
          <w:b/>
          <w:color w:val="202020"/>
          <w:spacing w:val="-4"/>
          <w:sz w:val="28"/>
        </w:rPr>
        <w:t xml:space="preserve"> </w:t>
      </w:r>
      <w:r>
        <w:rPr>
          <w:b/>
          <w:color w:val="202020"/>
          <w:sz w:val="28"/>
        </w:rPr>
        <w:t>террористического</w:t>
      </w:r>
      <w:r>
        <w:rPr>
          <w:b/>
          <w:color w:val="202020"/>
          <w:spacing w:val="-4"/>
          <w:sz w:val="28"/>
        </w:rPr>
        <w:t xml:space="preserve"> акта</w:t>
      </w:r>
    </w:p>
    <w:p w14:paraId="75768269" w14:textId="77777777" w:rsidR="00927EE6" w:rsidRDefault="00927EE6">
      <w:pPr>
        <w:spacing w:line="319" w:lineRule="exact"/>
        <w:ind w:left="1548"/>
        <w:jc w:val="both"/>
        <w:rPr>
          <w:b/>
          <w:sz w:val="28"/>
        </w:rPr>
      </w:pPr>
    </w:p>
    <w:p w14:paraId="69F5451B" w14:textId="77777777" w:rsidR="003133B4" w:rsidRDefault="00927EE6">
      <w:pPr>
        <w:pStyle w:val="a4"/>
        <w:numPr>
          <w:ilvl w:val="0"/>
          <w:numId w:val="1"/>
        </w:numPr>
        <w:tabs>
          <w:tab w:val="left" w:pos="850"/>
          <w:tab w:val="left" w:pos="852"/>
        </w:tabs>
        <w:ind w:right="173"/>
        <w:rPr>
          <w:sz w:val="28"/>
        </w:rPr>
      </w:pPr>
      <w:r>
        <w:rPr>
          <w:color w:val="202020"/>
          <w:sz w:val="28"/>
        </w:rPr>
        <w:t xml:space="preserve">Всегда контролируйте ситуацию вокруг себя, особенно когда находитесь на объектах транспорта, культурно-развлекательных, спортивных и торговых </w:t>
      </w:r>
      <w:r>
        <w:rPr>
          <w:color w:val="202020"/>
          <w:spacing w:val="-2"/>
          <w:sz w:val="28"/>
        </w:rPr>
        <w:t>центрах.</w:t>
      </w:r>
    </w:p>
    <w:p w14:paraId="01691200" w14:textId="77777777" w:rsidR="003133B4" w:rsidRDefault="00927EE6">
      <w:pPr>
        <w:pStyle w:val="a4"/>
        <w:numPr>
          <w:ilvl w:val="0"/>
          <w:numId w:val="1"/>
        </w:numPr>
        <w:tabs>
          <w:tab w:val="left" w:pos="850"/>
          <w:tab w:val="left" w:pos="852"/>
        </w:tabs>
        <w:rPr>
          <w:sz w:val="28"/>
        </w:rPr>
      </w:pPr>
      <w:r>
        <w:rPr>
          <w:color w:val="202020"/>
          <w:sz w:val="28"/>
        </w:rPr>
        <w:t>При обнаружении забытых вещей, не трогая их, сообщите об этом водителю общественного транспорта, сотрудни</w:t>
      </w:r>
      <w:r>
        <w:rPr>
          <w:color w:val="202020"/>
          <w:sz w:val="28"/>
        </w:rPr>
        <w:t>кам объекта, службы безопасности, органов милиции. Не пытайтесь заглянуть внутрь подозрительного пакета, коробки, иного предмета.</w:t>
      </w:r>
    </w:p>
    <w:p w14:paraId="36E440C6" w14:textId="77777777" w:rsidR="003133B4" w:rsidRDefault="00927EE6">
      <w:pPr>
        <w:pStyle w:val="a4"/>
        <w:numPr>
          <w:ilvl w:val="0"/>
          <w:numId w:val="1"/>
        </w:numPr>
        <w:tabs>
          <w:tab w:val="left" w:pos="850"/>
          <w:tab w:val="left" w:pos="852"/>
        </w:tabs>
        <w:rPr>
          <w:sz w:val="28"/>
        </w:rPr>
      </w:pPr>
      <w:r>
        <w:rPr>
          <w:color w:val="202020"/>
          <w:sz w:val="28"/>
        </w:rPr>
        <w:t>Не подбирайте бесхозных вещей, как бы привлекательно они не выглядели. В них могут быть закамуфлированы взрывные устройства (в</w:t>
      </w:r>
      <w:r>
        <w:rPr>
          <w:color w:val="202020"/>
          <w:sz w:val="28"/>
        </w:rPr>
        <w:t xml:space="preserve"> банках из-под пива, сотовых телефонах и т.п.). Не пинайте на улице предметы, лежащие на земле.</w:t>
      </w:r>
    </w:p>
    <w:p w14:paraId="6D95BD4D" w14:textId="77777777" w:rsidR="003133B4" w:rsidRDefault="00927EE6">
      <w:pPr>
        <w:pStyle w:val="a4"/>
        <w:numPr>
          <w:ilvl w:val="0"/>
          <w:numId w:val="1"/>
        </w:numPr>
        <w:tabs>
          <w:tab w:val="left" w:pos="851"/>
        </w:tabs>
        <w:ind w:left="851" w:right="171" w:hanging="360"/>
        <w:rPr>
          <w:sz w:val="28"/>
        </w:rPr>
      </w:pPr>
      <w:r>
        <w:rPr>
          <w:color w:val="202020"/>
          <w:sz w:val="28"/>
        </w:rPr>
        <w:t>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</w:t>
      </w:r>
      <w:r>
        <w:rPr>
          <w:color w:val="202020"/>
          <w:sz w:val="28"/>
        </w:rPr>
        <w:t>яли за противника.</w:t>
      </w:r>
    </w:p>
    <w:p w14:paraId="248C2251" w14:textId="77777777" w:rsidR="003133B4" w:rsidRDefault="00927EE6">
      <w:pPr>
        <w:pStyle w:val="a4"/>
        <w:numPr>
          <w:ilvl w:val="0"/>
          <w:numId w:val="1"/>
        </w:numPr>
        <w:tabs>
          <w:tab w:val="left" w:pos="851"/>
        </w:tabs>
        <w:ind w:left="851" w:right="171" w:hanging="360"/>
        <w:rPr>
          <w:sz w:val="28"/>
        </w:rPr>
      </w:pPr>
      <w:r>
        <w:rPr>
          <w:color w:val="202020"/>
          <w:sz w:val="28"/>
        </w:rPr>
        <w:t>При взрыве или начале стрельбы немедленно падайте на землю, лучше под прикрытие (бордюр, торговую палатку, машину и т.п.). Для большей безопасности накройте голову руками.</w:t>
      </w:r>
    </w:p>
    <w:p w14:paraId="2F0D5445" w14:textId="54E98021" w:rsidR="003133B4" w:rsidRPr="00927EE6" w:rsidRDefault="00927EE6">
      <w:pPr>
        <w:pStyle w:val="a4"/>
        <w:numPr>
          <w:ilvl w:val="0"/>
          <w:numId w:val="1"/>
        </w:numPr>
        <w:tabs>
          <w:tab w:val="left" w:pos="850"/>
          <w:tab w:val="left" w:pos="852"/>
        </w:tabs>
        <w:spacing w:after="7"/>
        <w:ind w:right="173"/>
        <w:rPr>
          <w:sz w:val="28"/>
        </w:rPr>
      </w:pPr>
      <w:r>
        <w:rPr>
          <w:color w:val="202020"/>
          <w:sz w:val="28"/>
        </w:rPr>
        <w:t>Случайно узнав о готовящемся теракте, немедленно сообщите об этом</w:t>
      </w:r>
      <w:r>
        <w:rPr>
          <w:color w:val="202020"/>
          <w:sz w:val="28"/>
        </w:rPr>
        <w:t xml:space="preserve"> в правоохранительные органы.</w:t>
      </w:r>
    </w:p>
    <w:p w14:paraId="1CE555CC" w14:textId="7899C351" w:rsidR="00927EE6" w:rsidRDefault="00927EE6" w:rsidP="00927EE6">
      <w:pPr>
        <w:pStyle w:val="a4"/>
        <w:tabs>
          <w:tab w:val="left" w:pos="850"/>
          <w:tab w:val="left" w:pos="852"/>
        </w:tabs>
        <w:spacing w:after="7"/>
        <w:ind w:right="173" w:firstLine="0"/>
        <w:rPr>
          <w:sz w:val="28"/>
        </w:rPr>
      </w:pPr>
      <w:r w:rsidRPr="00927EE6">
        <w:drawing>
          <wp:inline distT="0" distB="0" distL="0" distR="0" wp14:anchorId="59551F82" wp14:editId="3631AE1E">
            <wp:extent cx="6673850" cy="411480"/>
            <wp:effectExtent l="0" t="0" r="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411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66A28D" w14:textId="52A95D61" w:rsidR="003133B4" w:rsidRDefault="003133B4">
      <w:pPr>
        <w:pStyle w:val="a3"/>
        <w:ind w:left="104" w:firstLine="0"/>
        <w:jc w:val="left"/>
        <w:rPr>
          <w:sz w:val="20"/>
        </w:rPr>
      </w:pPr>
    </w:p>
    <w:p w14:paraId="5576B9A3" w14:textId="77777777" w:rsidR="003133B4" w:rsidRDefault="00927EE6">
      <w:pPr>
        <w:pStyle w:val="a3"/>
        <w:spacing w:before="52"/>
        <w:ind w:left="0" w:firstLine="0"/>
        <w:jc w:val="left"/>
        <w:rPr>
          <w:sz w:val="20"/>
        </w:rPr>
      </w:pPr>
      <w:r>
        <w:rPr>
          <w:noProof/>
        </w:rPr>
        <w:drawing>
          <wp:anchor distT="0" distB="0" distL="0" distR="0" simplePos="0" relativeHeight="487588352" behindDoc="1" locked="0" layoutInCell="1" allowOverlap="1" wp14:anchorId="7D093AB2" wp14:editId="661DC7B5">
            <wp:simplePos x="0" y="0"/>
            <wp:positionH relativeFrom="page">
              <wp:posOffset>545542</wp:posOffset>
            </wp:positionH>
            <wp:positionV relativeFrom="paragraph">
              <wp:posOffset>194410</wp:posOffset>
            </wp:positionV>
            <wp:extent cx="6463793" cy="370332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63793" cy="37033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33B4">
      <w:type w:val="continuous"/>
      <w:pgSz w:w="11910" w:h="16840"/>
      <w:pgMar w:top="1040" w:right="68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123A8"/>
    <w:multiLevelType w:val="hybridMultilevel"/>
    <w:tmpl w:val="182A50EE"/>
    <w:lvl w:ilvl="0" w:tplc="0B0C0FFA">
      <w:numFmt w:val="bullet"/>
      <w:lvlText w:val="•"/>
      <w:lvlJc w:val="left"/>
      <w:pPr>
        <w:ind w:left="852" w:hanging="361"/>
      </w:pPr>
      <w:rPr>
        <w:rFonts w:ascii="Verdana" w:eastAsia="Verdana" w:hAnsi="Verdana" w:cs="Verdana" w:hint="default"/>
        <w:b w:val="0"/>
        <w:bCs w:val="0"/>
        <w:i w:val="0"/>
        <w:iCs w:val="0"/>
        <w:color w:val="202020"/>
        <w:spacing w:val="0"/>
        <w:w w:val="84"/>
        <w:sz w:val="28"/>
        <w:szCs w:val="28"/>
        <w:lang w:val="ru-RU" w:eastAsia="en-US" w:bidi="ar-SA"/>
      </w:rPr>
    </w:lvl>
    <w:lvl w:ilvl="1" w:tplc="35F42BA4">
      <w:numFmt w:val="bullet"/>
      <w:lvlText w:val="•"/>
      <w:lvlJc w:val="left"/>
      <w:pPr>
        <w:ind w:left="1824" w:hanging="361"/>
      </w:pPr>
      <w:rPr>
        <w:rFonts w:hint="default"/>
        <w:lang w:val="ru-RU" w:eastAsia="en-US" w:bidi="ar-SA"/>
      </w:rPr>
    </w:lvl>
    <w:lvl w:ilvl="2" w:tplc="85546BDA">
      <w:numFmt w:val="bullet"/>
      <w:lvlText w:val="•"/>
      <w:lvlJc w:val="left"/>
      <w:pPr>
        <w:ind w:left="2789" w:hanging="361"/>
      </w:pPr>
      <w:rPr>
        <w:rFonts w:hint="default"/>
        <w:lang w:val="ru-RU" w:eastAsia="en-US" w:bidi="ar-SA"/>
      </w:rPr>
    </w:lvl>
    <w:lvl w:ilvl="3" w:tplc="206C5872">
      <w:numFmt w:val="bullet"/>
      <w:lvlText w:val="•"/>
      <w:lvlJc w:val="left"/>
      <w:pPr>
        <w:ind w:left="3754" w:hanging="361"/>
      </w:pPr>
      <w:rPr>
        <w:rFonts w:hint="default"/>
        <w:lang w:val="ru-RU" w:eastAsia="en-US" w:bidi="ar-SA"/>
      </w:rPr>
    </w:lvl>
    <w:lvl w:ilvl="4" w:tplc="67B6403C">
      <w:numFmt w:val="bullet"/>
      <w:lvlText w:val="•"/>
      <w:lvlJc w:val="left"/>
      <w:pPr>
        <w:ind w:left="4719" w:hanging="361"/>
      </w:pPr>
      <w:rPr>
        <w:rFonts w:hint="default"/>
        <w:lang w:val="ru-RU" w:eastAsia="en-US" w:bidi="ar-SA"/>
      </w:rPr>
    </w:lvl>
    <w:lvl w:ilvl="5" w:tplc="CFE084CC">
      <w:numFmt w:val="bullet"/>
      <w:lvlText w:val="•"/>
      <w:lvlJc w:val="left"/>
      <w:pPr>
        <w:ind w:left="5684" w:hanging="361"/>
      </w:pPr>
      <w:rPr>
        <w:rFonts w:hint="default"/>
        <w:lang w:val="ru-RU" w:eastAsia="en-US" w:bidi="ar-SA"/>
      </w:rPr>
    </w:lvl>
    <w:lvl w:ilvl="6" w:tplc="1AD4A5AC">
      <w:numFmt w:val="bullet"/>
      <w:lvlText w:val="•"/>
      <w:lvlJc w:val="left"/>
      <w:pPr>
        <w:ind w:left="6648" w:hanging="361"/>
      </w:pPr>
      <w:rPr>
        <w:rFonts w:hint="default"/>
        <w:lang w:val="ru-RU" w:eastAsia="en-US" w:bidi="ar-SA"/>
      </w:rPr>
    </w:lvl>
    <w:lvl w:ilvl="7" w:tplc="5BC61006">
      <w:numFmt w:val="bullet"/>
      <w:lvlText w:val="•"/>
      <w:lvlJc w:val="left"/>
      <w:pPr>
        <w:ind w:left="7613" w:hanging="361"/>
      </w:pPr>
      <w:rPr>
        <w:rFonts w:hint="default"/>
        <w:lang w:val="ru-RU" w:eastAsia="en-US" w:bidi="ar-SA"/>
      </w:rPr>
    </w:lvl>
    <w:lvl w:ilvl="8" w:tplc="2DB26B2A">
      <w:numFmt w:val="bullet"/>
      <w:lvlText w:val="•"/>
      <w:lvlJc w:val="left"/>
      <w:pPr>
        <w:ind w:left="8578" w:hanging="36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3B4"/>
    <w:rsid w:val="003133B4"/>
    <w:rsid w:val="00927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BE10E"/>
  <w15:docId w15:val="{83C6D17E-B355-4389-A779-C6AE87C48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52" w:hanging="36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52" w:right="170" w:hanging="361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988</Characters>
  <Application>Microsoft Office Word</Application>
  <DocSecurity>0</DocSecurity>
  <Lines>8</Lines>
  <Paragraphs>2</Paragraphs>
  <ScaleCrop>false</ScaleCrop>
  <Company>tspu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ПАМЯТКА ПО АНТИТЕРРОРИСТИЧЕСКОЙ БЕЗОПАСНОСТИ</dc:title>
  <dc:creator>ТГПУ им. Л. Н. Толстого</dc:creator>
  <dc:description/>
  <cp:lastModifiedBy>Пользователь</cp:lastModifiedBy>
  <cp:revision>2</cp:revision>
  <dcterms:created xsi:type="dcterms:W3CDTF">2025-02-13T07:07:00Z</dcterms:created>
  <dcterms:modified xsi:type="dcterms:W3CDTF">2025-02-13T07:07:00Z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2019-04-10T00:00:00Z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2025-02-13T00:00:00Z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SourceModified">
    <vt:lpwstr>D:20190410065809</vt:lpwstr>
  </property>
</Properties>
</file>