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B43" w:rsidRDefault="00672B43" w:rsidP="00672B43">
      <w:pPr>
        <w:pStyle w:val="a4"/>
        <w:jc w:val="right"/>
        <w:rPr>
          <w:rFonts w:ascii="Times New Roman" w:hAnsi="Times New Roman" w:cs="Times New Roman"/>
          <w:sz w:val="24"/>
          <w:szCs w:val="24"/>
        </w:rPr>
      </w:pPr>
      <w:r>
        <w:rPr>
          <w:rFonts w:ascii="Times New Roman" w:hAnsi="Times New Roman" w:cs="Times New Roman"/>
          <w:sz w:val="24"/>
          <w:szCs w:val="24"/>
        </w:rPr>
        <w:t>Приложение № 4</w:t>
      </w:r>
    </w:p>
    <w:p w:rsidR="00672B43" w:rsidRDefault="00672B43" w:rsidP="00672B43">
      <w:pPr>
        <w:pStyle w:val="a4"/>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к приказу № 42/од </w:t>
      </w:r>
    </w:p>
    <w:p w:rsidR="00672B43" w:rsidRDefault="00672B43" w:rsidP="00672B43">
      <w:pPr>
        <w:pStyle w:val="a4"/>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от 21.12.2022г.</w:t>
      </w:r>
    </w:p>
    <w:p w:rsidR="00672B43" w:rsidRDefault="00672B43" w:rsidP="00672B43">
      <w:pPr>
        <w:pStyle w:val="a4"/>
        <w:jc w:val="center"/>
        <w:rPr>
          <w:rFonts w:ascii="Times New Roman" w:hAnsi="Times New Roman" w:cs="Times New Roman"/>
          <w:sz w:val="24"/>
          <w:szCs w:val="24"/>
        </w:rPr>
      </w:pPr>
    </w:p>
    <w:p w:rsidR="00672B43" w:rsidRDefault="00672B43" w:rsidP="00672B43">
      <w:pPr>
        <w:pStyle w:val="a4"/>
        <w:jc w:val="center"/>
        <w:rPr>
          <w:rFonts w:ascii="Times New Roman" w:hAnsi="Times New Roman" w:cs="Times New Roman"/>
          <w:sz w:val="24"/>
          <w:szCs w:val="24"/>
        </w:rPr>
      </w:pPr>
    </w:p>
    <w:p w:rsidR="00672B43" w:rsidRDefault="00672B43" w:rsidP="00672B43">
      <w:pPr>
        <w:spacing w:after="45" w:line="218" w:lineRule="auto"/>
        <w:ind w:left="68" w:right="10" w:hanging="10"/>
        <w:jc w:val="center"/>
        <w:rPr>
          <w:rFonts w:ascii="Times New Roman" w:hAnsi="Times New Roman" w:cs="Times New Roman"/>
          <w:b/>
          <w:sz w:val="24"/>
          <w:szCs w:val="24"/>
        </w:rPr>
      </w:pPr>
      <w:r>
        <w:rPr>
          <w:rFonts w:ascii="Times New Roman" w:hAnsi="Times New Roman" w:cs="Times New Roman"/>
          <w:b/>
          <w:sz w:val="24"/>
          <w:szCs w:val="24"/>
        </w:rPr>
        <w:t>Разъяснение о категории потребителей</w:t>
      </w:r>
    </w:p>
    <w:p w:rsidR="00672B43" w:rsidRDefault="00672B43" w:rsidP="00672B43">
      <w:pPr>
        <w:spacing w:after="644" w:line="218" w:lineRule="auto"/>
        <w:ind w:left="68" w:hanging="10"/>
        <w:jc w:val="center"/>
        <w:rPr>
          <w:rFonts w:ascii="Times New Roman" w:hAnsi="Times New Roman" w:cs="Times New Roman"/>
          <w:b/>
          <w:sz w:val="24"/>
          <w:szCs w:val="24"/>
        </w:rPr>
      </w:pPr>
      <w:r>
        <w:rPr>
          <w:rFonts w:ascii="Times New Roman" w:hAnsi="Times New Roman" w:cs="Times New Roman"/>
          <w:b/>
          <w:sz w:val="24"/>
          <w:szCs w:val="24"/>
        </w:rPr>
        <w:t>«Семьи лиц, принимающих участие в специальной военной операции»</w:t>
      </w:r>
    </w:p>
    <w:p w:rsidR="00672B43" w:rsidRDefault="00672B43" w:rsidP="00672B43">
      <w:pPr>
        <w:numPr>
          <w:ilvl w:val="0"/>
          <w:numId w:val="1"/>
        </w:numPr>
        <w:spacing w:after="66" w:line="264" w:lineRule="auto"/>
        <w:ind w:right="14" w:firstLine="701"/>
        <w:jc w:val="both"/>
        <w:rPr>
          <w:rFonts w:ascii="Times New Roman" w:hAnsi="Times New Roman" w:cs="Times New Roman"/>
          <w:sz w:val="24"/>
          <w:szCs w:val="24"/>
        </w:rPr>
      </w:pPr>
      <w:r>
        <w:rPr>
          <w:rFonts w:ascii="Times New Roman" w:hAnsi="Times New Roman" w:cs="Times New Roman"/>
          <w:sz w:val="24"/>
          <w:szCs w:val="24"/>
        </w:rPr>
        <w:t>К членам семьи участников специальной военной операции (далее — заявители) относятся: супруга (супруг); дети в возрасте от 18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участника специальной военной операции, включая усыновленных (удочеренных) детей, детей, находящихся под опекой, или подопечных, детей, переданных на воспитание в приемную семью, а также пасынков и падчериц;</w:t>
      </w:r>
    </w:p>
    <w:p w:rsidR="00672B43" w:rsidRDefault="00672B43" w:rsidP="00672B43">
      <w:pPr>
        <w:ind w:left="23" w:right="14" w:firstLine="663"/>
        <w:jc w:val="both"/>
        <w:rPr>
          <w:rFonts w:ascii="Times New Roman" w:hAnsi="Times New Roman" w:cs="Times New Roman"/>
          <w:sz w:val="24"/>
          <w:szCs w:val="24"/>
        </w:rPr>
      </w:pPr>
      <w:r>
        <w:rPr>
          <w:rFonts w:ascii="Times New Roman" w:hAnsi="Times New Roman" w:cs="Times New Roman"/>
          <w:sz w:val="24"/>
          <w:szCs w:val="24"/>
        </w:rPr>
        <w:t>дети старше 18 лет, ставшие инвалидами до достижения ими возраста 18 лет;</w:t>
      </w:r>
    </w:p>
    <w:p w:rsidR="00672B43" w:rsidRDefault="00672B43" w:rsidP="00672B43">
      <w:pPr>
        <w:ind w:left="23" w:right="14" w:firstLine="701"/>
        <w:jc w:val="both"/>
        <w:rPr>
          <w:rFonts w:ascii="Times New Roman" w:hAnsi="Times New Roman" w:cs="Times New Roman"/>
          <w:sz w:val="24"/>
          <w:szCs w:val="24"/>
        </w:rPr>
      </w:pPr>
      <w:r>
        <w:rPr>
          <w:rFonts w:ascii="Times New Roman" w:hAnsi="Times New Roman" w:cs="Times New Roman"/>
          <w:sz w:val="24"/>
          <w:szCs w:val="24"/>
        </w:rPr>
        <w:t>Лицо, сопровождающее несовершеннолетних детей или детей-инвалидов с детства независимо от возраста участника специальной военной операции в целях посещения учреждений, клубных формирований, кинопоказов и иных мероприятий, проводимых (организуемых) учреждениями (далее сопровождающее лицо), имеет право на бесплатное посещение учреждений, клубных формирований, кинопоказов и иных мероприятий, проводимых (организуемых) учреждениями, при предоставлении документа дети в возрасте до 23 лет, обучающиеся в образовательных организациях по очной форме обучения; лица, находящиеся на иждивении участников специальной военной операции.</w:t>
      </w:r>
    </w:p>
    <w:p w:rsidR="00672B43" w:rsidRDefault="00672B43" w:rsidP="00672B43">
      <w:pPr>
        <w:numPr>
          <w:ilvl w:val="0"/>
          <w:numId w:val="1"/>
        </w:numPr>
        <w:spacing w:after="39" w:line="264" w:lineRule="auto"/>
        <w:ind w:right="14" w:firstLine="701"/>
        <w:jc w:val="both"/>
        <w:rPr>
          <w:rFonts w:ascii="Times New Roman" w:hAnsi="Times New Roman" w:cs="Times New Roman"/>
          <w:sz w:val="24"/>
          <w:szCs w:val="24"/>
        </w:rPr>
      </w:pPr>
      <w:r>
        <w:rPr>
          <w:rFonts w:ascii="Times New Roman" w:hAnsi="Times New Roman" w:cs="Times New Roman"/>
          <w:sz w:val="24"/>
          <w:szCs w:val="24"/>
        </w:rPr>
        <w:t xml:space="preserve">Число посещений заявителями учреждений, клубных формирований, кинопоказов и иных мероприятий, проводимых МБУК «МКС» </w:t>
      </w:r>
      <w:proofErr w:type="spellStart"/>
      <w:r>
        <w:rPr>
          <w:rFonts w:ascii="Times New Roman" w:hAnsi="Times New Roman" w:cs="Times New Roman"/>
          <w:sz w:val="24"/>
          <w:szCs w:val="24"/>
        </w:rPr>
        <w:t>Уярского</w:t>
      </w:r>
      <w:proofErr w:type="spellEnd"/>
      <w:r>
        <w:rPr>
          <w:rFonts w:ascii="Times New Roman" w:hAnsi="Times New Roman" w:cs="Times New Roman"/>
          <w:sz w:val="24"/>
          <w:szCs w:val="24"/>
        </w:rPr>
        <w:t xml:space="preserve"> района в месяц не ограничено.</w:t>
      </w:r>
    </w:p>
    <w:p w:rsidR="00672B43" w:rsidRDefault="00672B43" w:rsidP="00672B43">
      <w:pPr>
        <w:spacing w:after="126"/>
        <w:ind w:left="23" w:right="14" w:firstLine="692"/>
        <w:jc w:val="both"/>
        <w:rPr>
          <w:rFonts w:ascii="Times New Roman" w:hAnsi="Times New Roman" w:cs="Times New Roman"/>
          <w:sz w:val="24"/>
          <w:szCs w:val="24"/>
        </w:rPr>
      </w:pPr>
      <w:r>
        <w:rPr>
          <w:rFonts w:ascii="Times New Roman" w:hAnsi="Times New Roman" w:cs="Times New Roman"/>
          <w:sz w:val="24"/>
          <w:szCs w:val="24"/>
        </w:rPr>
        <w:t>З. Бесплатное посещение заявителями мероприятий, осуществляется без предварительной записи путем обращения в кассу учреждения с предъявлением документов, при наличии свободных мест.</w:t>
      </w:r>
    </w:p>
    <w:p w:rsidR="00672B43" w:rsidRDefault="00672B43" w:rsidP="00672B43">
      <w:pPr>
        <w:numPr>
          <w:ilvl w:val="0"/>
          <w:numId w:val="2"/>
        </w:numPr>
        <w:spacing w:after="39" w:line="264" w:lineRule="auto"/>
        <w:ind w:right="14" w:firstLine="692"/>
        <w:jc w:val="both"/>
        <w:rPr>
          <w:rFonts w:ascii="Times New Roman" w:hAnsi="Times New Roman" w:cs="Times New Roman"/>
          <w:sz w:val="24"/>
          <w:szCs w:val="24"/>
        </w:rPr>
      </w:pPr>
      <w:r>
        <w:rPr>
          <w:rFonts w:ascii="Times New Roman" w:hAnsi="Times New Roman" w:cs="Times New Roman"/>
          <w:sz w:val="24"/>
          <w:szCs w:val="24"/>
        </w:rPr>
        <w:t>Бесплатное посещение учреждений, мероприятий осуществляется при предъявлении заявителями следующих документов (копий документов):</w:t>
      </w:r>
    </w:p>
    <w:p w:rsidR="00672B43" w:rsidRDefault="00672B43" w:rsidP="00672B43">
      <w:pPr>
        <w:ind w:left="23" w:right="14" w:firstLine="692"/>
        <w:jc w:val="both"/>
        <w:rPr>
          <w:rFonts w:ascii="Times New Roman" w:hAnsi="Times New Roman" w:cs="Times New Roman"/>
          <w:sz w:val="24"/>
          <w:szCs w:val="24"/>
        </w:rPr>
      </w:pPr>
      <w:r>
        <w:rPr>
          <w:noProof/>
          <w:lang w:eastAsia="ru-RU"/>
        </w:rPr>
        <w:drawing>
          <wp:anchor distT="0" distB="0" distL="114300" distR="114300" simplePos="0" relativeHeight="251659264" behindDoc="0" locked="0" layoutInCell="1" allowOverlap="0">
            <wp:simplePos x="0" y="0"/>
            <wp:positionH relativeFrom="column">
              <wp:posOffset>177165</wp:posOffset>
            </wp:positionH>
            <wp:positionV relativeFrom="paragraph">
              <wp:posOffset>6436360</wp:posOffset>
            </wp:positionV>
            <wp:extent cx="6350" cy="2413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2413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паспорт гражданина Российской Федерации или иной документ, удостоверяющий личность заявителя — в отношении заявителей в возрасте старше 14 лет; свидетельство о рождении заявителя; свидетельство о рождении заявителя, выданного компетентным органом иностранного государства (представляется вместе с его нотариально удостоверенным переводом на русский язык) в отношении несовершеннолетних детей участников специальной военной операции, детей участников специальной военной операции старше 18 лет, ставших инвалидами до достижения ими возраста 18 лет; детей участников специальной военной операции в возрасте до 23 лет, обучающихся в образовательных организациях по очной форме обучения; свидетельство о Заключении брака (свидетельство о заключении брака, выданное компетентным органом иностранного государства, представляется вместе с его нотариально удостоверенным переводом на русский язык) </w:t>
      </w:r>
      <w:r>
        <w:rPr>
          <w:rFonts w:ascii="Times New Roman" w:hAnsi="Times New Roman" w:cs="Times New Roman"/>
          <w:noProof/>
          <w:sz w:val="24"/>
          <w:szCs w:val="24"/>
          <w:lang w:eastAsia="ru-RU"/>
        </w:rPr>
        <w:drawing>
          <wp:inline distT="0" distB="0" distL="0" distR="0">
            <wp:extent cx="95250" cy="19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9050"/>
                    </a:xfrm>
                    <a:prstGeom prst="rect">
                      <a:avLst/>
                    </a:prstGeom>
                    <a:noFill/>
                    <a:ln>
                      <a:noFill/>
                    </a:ln>
                  </pic:spPr>
                </pic:pic>
              </a:graphicData>
            </a:graphic>
          </wp:inline>
        </w:drawing>
      </w:r>
      <w:r>
        <w:rPr>
          <w:rFonts w:ascii="Times New Roman" w:hAnsi="Times New Roman" w:cs="Times New Roman"/>
          <w:sz w:val="24"/>
          <w:szCs w:val="24"/>
        </w:rPr>
        <w:t xml:space="preserve">в отношении супруги (супруга) участника специальной военной </w:t>
      </w:r>
      <w:r>
        <w:rPr>
          <w:rFonts w:ascii="Times New Roman" w:hAnsi="Times New Roman" w:cs="Times New Roman"/>
          <w:sz w:val="24"/>
          <w:szCs w:val="24"/>
        </w:rPr>
        <w:lastRenderedPageBreak/>
        <w:t xml:space="preserve">операции; студенческий билет, оформленный в соответствии с требованиями приказов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России от 22.03.2013 № 203 «Об утверждении образцов студенческого билета для студентов и зачетной книжки для студентов (курсантов), осваивающих программы </w:t>
      </w:r>
      <w:proofErr w:type="spellStart"/>
      <w:r>
        <w:rPr>
          <w:rFonts w:ascii="Times New Roman" w:hAnsi="Times New Roman" w:cs="Times New Roman"/>
          <w:sz w:val="24"/>
          <w:szCs w:val="24"/>
        </w:rPr>
        <w:t>бакалавриата</w:t>
      </w:r>
      <w:proofErr w:type="spellEnd"/>
      <w:r>
        <w:rPr>
          <w:rFonts w:ascii="Times New Roman" w:hAnsi="Times New Roman" w:cs="Times New Roman"/>
          <w:sz w:val="24"/>
          <w:szCs w:val="24"/>
        </w:rPr>
        <w:t xml:space="preserve">, программы </w:t>
      </w:r>
      <w:proofErr w:type="spellStart"/>
      <w:r>
        <w:rPr>
          <w:rFonts w:ascii="Times New Roman" w:hAnsi="Times New Roman" w:cs="Times New Roman"/>
          <w:sz w:val="24"/>
          <w:szCs w:val="24"/>
        </w:rPr>
        <w:t>специалитета</w:t>
      </w:r>
      <w:proofErr w:type="spellEnd"/>
      <w:r>
        <w:rPr>
          <w:rFonts w:ascii="Times New Roman" w:hAnsi="Times New Roman" w:cs="Times New Roman"/>
          <w:sz w:val="24"/>
          <w:szCs w:val="24"/>
        </w:rPr>
        <w:t>, программы магистратуры», от 05.04.2013</w:t>
      </w:r>
      <w:r>
        <w:rPr>
          <w:rFonts w:ascii="Times New Roman" w:hAnsi="Times New Roman" w:cs="Times New Roman"/>
          <w:sz w:val="24"/>
          <w:szCs w:val="24"/>
        </w:rPr>
        <w:tab/>
        <w:t xml:space="preserve">240 «Об утверждении образцов студенческого билета для студентов и зачетной книжки для студентов (курсантов), осваивающих образовательные программы среднего профессионального образования» — в отношении детей участников специальной военной операции в возрасте до 23 лет, обучающихся в образовательных организациях по очной форме обучения; справка, подтверждающая факт установления инвалидности </w:t>
      </w:r>
      <w:r>
        <w:rPr>
          <w:rFonts w:ascii="Times New Roman" w:hAnsi="Times New Roman" w:cs="Times New Roman"/>
          <w:noProof/>
          <w:sz w:val="24"/>
          <w:szCs w:val="24"/>
          <w:lang w:eastAsia="ru-RU"/>
        </w:rPr>
        <w:drawing>
          <wp:inline distT="0" distB="0" distL="0" distR="0">
            <wp:extent cx="95250" cy="190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19050"/>
                    </a:xfrm>
                    <a:prstGeom prst="rect">
                      <a:avLst/>
                    </a:prstGeom>
                    <a:noFill/>
                    <a:ln>
                      <a:noFill/>
                    </a:ln>
                  </pic:spPr>
                </pic:pic>
              </a:graphicData>
            </a:graphic>
          </wp:inline>
        </w:drawing>
      </w:r>
      <w:r>
        <w:rPr>
          <w:rFonts w:ascii="Times New Roman" w:hAnsi="Times New Roman" w:cs="Times New Roman"/>
          <w:sz w:val="24"/>
          <w:szCs w:val="24"/>
        </w:rPr>
        <w:t>в отношении заявителей — детей участников специальной военной операции старше 18 лет, ставших инвалидами до достижения ими возраста 8 лет; документы, подтверждающие факт нахождения на иждивении или нахождения на полном содержании участника специальной военной операции — в отношении лиц, признанных иждивенцами в порядке, установленном законодательством Российской Федерации; документ (справка), выданный военным комиссариатом, подтверждающий участие гражданина в специальной военной операции;</w:t>
      </w:r>
    </w:p>
    <w:p w:rsidR="00672B43" w:rsidRDefault="00672B43" w:rsidP="00672B43">
      <w:pPr>
        <w:spacing w:after="16" w:line="256" w:lineRule="auto"/>
        <w:ind w:left="279"/>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72B43" w:rsidRDefault="00672B43" w:rsidP="00672B43">
      <w:pPr>
        <w:numPr>
          <w:ilvl w:val="0"/>
          <w:numId w:val="2"/>
        </w:numPr>
        <w:spacing w:after="73" w:line="264" w:lineRule="auto"/>
        <w:ind w:right="14" w:firstLine="692"/>
        <w:jc w:val="both"/>
        <w:rPr>
          <w:rFonts w:ascii="Times New Roman" w:hAnsi="Times New Roman" w:cs="Times New Roman"/>
          <w:sz w:val="24"/>
          <w:szCs w:val="24"/>
        </w:rPr>
      </w:pPr>
      <w:r>
        <w:rPr>
          <w:rFonts w:ascii="Times New Roman" w:hAnsi="Times New Roman" w:cs="Times New Roman"/>
          <w:sz w:val="24"/>
          <w:szCs w:val="24"/>
        </w:rPr>
        <w:t>Учреждения самостоятельно ведут учет билетов (квитанций), предоставляемых заявителям.</w:t>
      </w:r>
    </w:p>
    <w:p w:rsidR="00672B43" w:rsidRDefault="00672B43" w:rsidP="00672B43">
      <w:pPr>
        <w:ind w:left="23" w:right="14" w:firstLine="682"/>
        <w:jc w:val="both"/>
        <w:rPr>
          <w:rFonts w:ascii="Times New Roman" w:hAnsi="Times New Roman" w:cs="Times New Roman"/>
          <w:sz w:val="24"/>
          <w:szCs w:val="24"/>
        </w:rPr>
      </w:pPr>
      <w:r>
        <w:rPr>
          <w:rFonts w:ascii="Times New Roman" w:hAnsi="Times New Roman" w:cs="Times New Roman"/>
          <w:sz w:val="24"/>
          <w:szCs w:val="24"/>
        </w:rPr>
        <w:t>б. Предоставление меры поддержки, предусмотренной настоящим разъяснением, осуществляется в период участия граждан в специальной военной операции.</w:t>
      </w:r>
    </w:p>
    <w:p w:rsidR="002141CC" w:rsidRDefault="002141CC">
      <w:bookmarkStart w:id="0" w:name="_GoBack"/>
      <w:bookmarkEnd w:id="0"/>
    </w:p>
    <w:sectPr w:rsidR="002141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A2FD8"/>
    <w:multiLevelType w:val="hybridMultilevel"/>
    <w:tmpl w:val="3B42B8FE"/>
    <w:lvl w:ilvl="0" w:tplc="9550C02C">
      <w:start w:val="1"/>
      <w:numFmt w:val="decimal"/>
      <w:lvlText w:val="%1."/>
      <w:lvlJc w:val="left"/>
      <w:pPr>
        <w:ind w:left="2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E640D04">
      <w:start w:val="1"/>
      <w:numFmt w:val="lowerLetter"/>
      <w:lvlText w:val="%2"/>
      <w:lvlJc w:val="left"/>
      <w:pPr>
        <w:ind w:left="18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A5C4E772">
      <w:start w:val="1"/>
      <w:numFmt w:val="lowerRoman"/>
      <w:lvlText w:val="%3"/>
      <w:lvlJc w:val="left"/>
      <w:pPr>
        <w:ind w:left="25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DF21172">
      <w:start w:val="1"/>
      <w:numFmt w:val="decimal"/>
      <w:lvlText w:val="%4"/>
      <w:lvlJc w:val="left"/>
      <w:pPr>
        <w:ind w:left="32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2344166">
      <w:start w:val="1"/>
      <w:numFmt w:val="lowerLetter"/>
      <w:lvlText w:val="%5"/>
      <w:lvlJc w:val="left"/>
      <w:pPr>
        <w:ind w:left="39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311C7240">
      <w:start w:val="1"/>
      <w:numFmt w:val="lowerRoman"/>
      <w:lvlText w:val="%6"/>
      <w:lvlJc w:val="left"/>
      <w:pPr>
        <w:ind w:left="46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70A2612E">
      <w:start w:val="1"/>
      <w:numFmt w:val="decimal"/>
      <w:lvlText w:val="%7"/>
      <w:lvlJc w:val="left"/>
      <w:pPr>
        <w:ind w:left="54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965A9E4A">
      <w:start w:val="1"/>
      <w:numFmt w:val="lowerLetter"/>
      <w:lvlText w:val="%8"/>
      <w:lvlJc w:val="left"/>
      <w:pPr>
        <w:ind w:left="61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E750ACF2">
      <w:start w:val="1"/>
      <w:numFmt w:val="lowerRoman"/>
      <w:lvlText w:val="%9"/>
      <w:lvlJc w:val="left"/>
      <w:pPr>
        <w:ind w:left="68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 w15:restartNumberingAfterBreak="0">
    <w:nsid w:val="36D12337"/>
    <w:multiLevelType w:val="hybridMultilevel"/>
    <w:tmpl w:val="37B2FCDA"/>
    <w:lvl w:ilvl="0" w:tplc="BC22E58E">
      <w:start w:val="4"/>
      <w:numFmt w:val="decimal"/>
      <w:lvlText w:val="%1."/>
      <w:lvlJc w:val="left"/>
      <w:pPr>
        <w:ind w:left="2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F41A3718">
      <w:start w:val="1"/>
      <w:numFmt w:val="lowerLetter"/>
      <w:lvlText w:val="%2"/>
      <w:lvlJc w:val="left"/>
      <w:pPr>
        <w:ind w:left="177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F65E1800">
      <w:start w:val="1"/>
      <w:numFmt w:val="lowerRoman"/>
      <w:lvlText w:val="%3"/>
      <w:lvlJc w:val="left"/>
      <w:pPr>
        <w:ind w:left="249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3C3EA88E">
      <w:start w:val="1"/>
      <w:numFmt w:val="decimal"/>
      <w:lvlText w:val="%4"/>
      <w:lvlJc w:val="left"/>
      <w:pPr>
        <w:ind w:left="321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DD1C2324">
      <w:start w:val="1"/>
      <w:numFmt w:val="lowerLetter"/>
      <w:lvlText w:val="%5"/>
      <w:lvlJc w:val="left"/>
      <w:pPr>
        <w:ind w:left="393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98463A7E">
      <w:start w:val="1"/>
      <w:numFmt w:val="lowerRoman"/>
      <w:lvlText w:val="%6"/>
      <w:lvlJc w:val="left"/>
      <w:pPr>
        <w:ind w:left="465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6014592C">
      <w:start w:val="1"/>
      <w:numFmt w:val="decimal"/>
      <w:lvlText w:val="%7"/>
      <w:lvlJc w:val="left"/>
      <w:pPr>
        <w:ind w:left="537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4064B8A4">
      <w:start w:val="1"/>
      <w:numFmt w:val="lowerLetter"/>
      <w:lvlText w:val="%8"/>
      <w:lvlJc w:val="left"/>
      <w:pPr>
        <w:ind w:left="609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E0F6D6C2">
      <w:start w:val="1"/>
      <w:numFmt w:val="lowerRoman"/>
      <w:lvlText w:val="%9"/>
      <w:lvlJc w:val="left"/>
      <w:pPr>
        <w:ind w:left="681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292"/>
    <w:rsid w:val="002141CC"/>
    <w:rsid w:val="00672B43"/>
    <w:rsid w:val="00F85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08139"/>
  <w15:chartTrackingRefBased/>
  <w15:docId w15:val="{91BAAC28-4F08-4D77-85FD-7FD4B5A6B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B4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672B43"/>
  </w:style>
  <w:style w:type="paragraph" w:styleId="a4">
    <w:name w:val="No Spacing"/>
    <w:link w:val="a3"/>
    <w:uiPriority w:val="1"/>
    <w:qFormat/>
    <w:rsid w:val="00672B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44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669</Words>
  <Characters>3817</Characters>
  <Application>Microsoft Office Word</Application>
  <DocSecurity>0</DocSecurity>
  <Lines>31</Lines>
  <Paragraphs>8</Paragraphs>
  <ScaleCrop>false</ScaleCrop>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МКС</dc:creator>
  <cp:keywords/>
  <dc:description/>
  <cp:lastModifiedBy>МКС</cp:lastModifiedBy>
  <cp:revision>3</cp:revision>
  <dcterms:created xsi:type="dcterms:W3CDTF">2024-02-02T05:50:00Z</dcterms:created>
  <dcterms:modified xsi:type="dcterms:W3CDTF">2024-02-02T05:51:00Z</dcterms:modified>
</cp:coreProperties>
</file>