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3D" w:rsidRPr="00430676" w:rsidRDefault="004B563D" w:rsidP="00430676"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о деятельности системы образования </w:t>
      </w:r>
    </w:p>
    <w:p w:rsidR="004B563D" w:rsidRPr="00430676" w:rsidRDefault="00493263" w:rsidP="00430676"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Подпорожского района в 20</w:t>
      </w:r>
      <w:r w:rsidR="00D97D1E" w:rsidRPr="00430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674F1D" w:rsidRPr="00430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4B563D" w:rsidRPr="00430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:rsidR="004B563D" w:rsidRPr="00430676" w:rsidRDefault="004B563D" w:rsidP="00430676"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DC2" w:rsidRPr="00430676" w:rsidRDefault="004B563D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Подпорожском районе осуществляют свою деятельность </w:t>
      </w:r>
      <w:r w:rsidR="00674F1D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</w:t>
      </w:r>
      <w:r w:rsidR="00674F1D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74F1D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C4DC2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состоянию на 01.01.2024 года образовательные организации, реализующие образовательную программу дошкольного образования, посещают1158детей в возрасте от 0 до 7 лет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C4DC2" w:rsidRPr="00430676" w:rsidRDefault="00DC4DC2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в возрасте от 3 месяцев до 7 лет, стоящих в очереди на получение услуг дошкольного образования в ОУ, реализующих основную общеобразовательную программу дошкольного образования - нет. </w:t>
      </w:r>
    </w:p>
    <w:p w:rsidR="00A914E9" w:rsidRPr="00430676" w:rsidRDefault="00A914E9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сентября за парты сели 2732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них 255 первоклассников. </w:t>
      </w:r>
    </w:p>
    <w:p w:rsidR="00B460A5" w:rsidRPr="00430676" w:rsidRDefault="00B460A5" w:rsidP="00430676">
      <w:pPr>
        <w:widowControl w:val="0"/>
        <w:spacing w:line="240" w:lineRule="auto"/>
        <w:ind w:firstLine="540"/>
        <w:jc w:val="both"/>
        <w:rPr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Важным звеном системы воспитания района является дополнительное образование. В районе работает 3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бюджетных образовательных учреждения дополнительного образования, представляющие собой достаточно квалифицированные педагогические коллективы. Всего на базе образовательных  организаций дополнительного и общего образования открыто 237 объединений, в которых занимается  2565 несовершеннолетних в возрасте от 5 до 18 лет, что составляет 85,3%. В районе успешно функционируют Подпорожский центр детского творчества, спортивная школа и школа искусств. </w:t>
      </w:r>
      <w:r w:rsidRPr="00430676">
        <w:rPr>
          <w:color w:val="000000" w:themeColor="text1"/>
          <w:sz w:val="28"/>
          <w:szCs w:val="28"/>
        </w:rPr>
        <w:t xml:space="preserve">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 плотно работают в рамках электронной программы «Навигатор 47» вместе с общеобразовательными школами и детскими садами. </w:t>
      </w:r>
    </w:p>
    <w:p w:rsidR="00211149" w:rsidRPr="00430676" w:rsidRDefault="00211149" w:rsidP="00430676">
      <w:pPr>
        <w:pStyle w:val="a9"/>
        <w:tabs>
          <w:tab w:val="left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Росстата средняя заработная плата отдельных категорий работников сферы образования расположенных на территории Подпорожского райо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на Ленинградской области за 2023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составила:</w:t>
      </w:r>
    </w:p>
    <w:p w:rsidR="00211149" w:rsidRPr="00430676" w:rsidRDefault="00211149" w:rsidP="00430676">
      <w:pPr>
        <w:pStyle w:val="a9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педагогических работников дошкольных образовательных учреждений 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44678.38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руб. Соотношение к средней зарплате в сфере общего образования – 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100,4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%;</w:t>
      </w:r>
    </w:p>
    <w:p w:rsidR="00211149" w:rsidRPr="00430676" w:rsidRDefault="00211149" w:rsidP="00430676">
      <w:pPr>
        <w:pStyle w:val="a9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педагогических работников учреждений общего образования Ленинградской области 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51256,99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руб. Соотношение к среднемесячному доходу от трудовой деятельности по Ленинград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ской области за 2023 год – 101,7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%;</w:t>
      </w:r>
    </w:p>
    <w:p w:rsidR="00211149" w:rsidRPr="00430676" w:rsidRDefault="00211149" w:rsidP="00430676">
      <w:pPr>
        <w:pStyle w:val="a9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 работников учреждений дополнител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ьного образования 54860,56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Соотношение к средней заработной плате учителей  </w:t>
      </w:r>
      <w:r w:rsidR="008027B4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по Ленинградской области – 101%;</w:t>
      </w:r>
    </w:p>
    <w:p w:rsidR="008027B4" w:rsidRPr="00430676" w:rsidRDefault="008027B4" w:rsidP="00430676">
      <w:pPr>
        <w:pStyle w:val="a9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учителей 54308,67 руб.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подготовку ОУ к новому учебному году выделено средств в объеме 83524тыс. руб., из них:</w:t>
      </w:r>
    </w:p>
    <w:p w:rsidR="008139F8" w:rsidRPr="00430676" w:rsidRDefault="008139F8" w:rsidP="00430676">
      <w:pPr>
        <w:pStyle w:val="a9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областного бюджета –24053 тыс. руб.</w:t>
      </w:r>
    </w:p>
    <w:p w:rsidR="008139F8" w:rsidRPr="00430676" w:rsidRDefault="008139F8" w:rsidP="00430676">
      <w:pPr>
        <w:pStyle w:val="a9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муниципального бюджета –57993 тыс. руб.</w:t>
      </w:r>
    </w:p>
    <w:p w:rsidR="008139F8" w:rsidRPr="00430676" w:rsidRDefault="008139F8" w:rsidP="00430676">
      <w:pPr>
        <w:pStyle w:val="a9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федеральный бюджет –1478 тыс. руб.</w:t>
      </w:r>
    </w:p>
    <w:p w:rsidR="008139F8" w:rsidRPr="00430676" w:rsidRDefault="008139F8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На подготовку общеобразовательных организаций израсходовано –52885тыс. руб. Основные мероприятия: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капитальный ремонт кровли школы №4 в объеме 13536,1 тыс. руб.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завершение работ по ремонту кровли МБОУ «Винницкий образовательный центр», начатых в 2022 году, на сумму 2450,5тыс. руб.;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- произведен текущий ремонт помещений МБОУ «Подпорожская СОШ №4»,   МБОУ «Винницкий ОЦ» на сумму 2432,7 тыс. руб. за счет субсидии регионального бюджета. Кроме этого за счет муниципальных средств выполнен текущий ремонт  школы №3 на сумму 1100 тыс. руб., школы №4 на сумму1600 тыс. руб., Вознесенского образовательного центра на сумму1343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уб., Винницкого образовательного центра на сумму 2460 тыс. руб.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 центр образования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естественно-научной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технологической направленностей в рамках регионального проекта «Современная школа» на базе МБОУ «Подпорожская СОШ №8» на сумму 2451,4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уб. за счет субсидии регионального бюджета. Кроме этого  из муниципального бюджета выделено на эти цели 600 тыс. руб. на ремонт помещений, из областного бюджета на оборудование дополнительно направлено 778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МБОУ «Никольская ООШ №9» открыли школьный музей. 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Проекты на капитальный ремонт МБОУ «Подпорожская СОШ №4» получили положительную экспертизу от ФАУ «Главное управление государственной экспертизы» (общая сумма капитального ремонта составляет 192713,4 тыс. руб.) Подготовлены и представлены в Комитет общего и профессионального образования Ленинградской области пакет документов по капитальному ремонту в контуре зданий региональных (муниципальных) общеобразовательных организаций, подлежащих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софинансированию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федерального бюджета в рамках предоставления и распределения субсидий из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бюджета бюджетам субъектов Российской Федерации на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софинансирование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расходов, возникающих при реализации региональных проектов, направленных на реализацию мероприятий по модернизации школьных систем образования в рамках государственной программы Российской Федерации «Развитие образования» 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реализации регионального проекта, направленного на совершенствование системы организации питания в общеобразовательных организациях района организовано «меню выбора». 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На приобретение учебников и других учебных расходов израсходовано 11516 тыс. руб.</w:t>
      </w:r>
    </w:p>
    <w:p w:rsidR="008139F8" w:rsidRPr="00430676" w:rsidRDefault="008139F8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На подготовку образовательных организаций реализующих программы общего дошкольного образования выделено 23669 тыс. руб. Основные мероприятия: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39F8" w:rsidRPr="00430676" w:rsidRDefault="00483D4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-проведено частичное благоустройство</w:t>
      </w:r>
      <w:r w:rsidR="008139F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 МБДОУ «Подпорожский детский сад №9» на сумму 600 тыс</w:t>
      </w:r>
      <w:proofErr w:type="gramStart"/>
      <w:r w:rsidR="008139F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8139F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-по детскому саду №12  пров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еден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ремонт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отмостки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, цоколя и крылец здания на 800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детском саду №15 на ремонт групповых и иных помещений 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выделено 1370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дошкольной 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отделение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МБОУ «Подпорожская СОШ №1» про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изведен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капитальный ремонт кровли и замена светильников на сумму 2200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- в дошкольной группе Вознесенского центра проведен ремонт мягкой кровли здания. Сумма контракта 1606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уб. На 594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тыс.руб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заменены дверные блоки в здании детского сада. На текущий ремонт помещений за счет субсидии регионального бюджета выделено 580 тыс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уб.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- на учебные расходы и оснащение  дошкольных учреждений предусмотрено более 6 млн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уб. </w:t>
      </w:r>
    </w:p>
    <w:p w:rsidR="008139F8" w:rsidRPr="00430676" w:rsidRDefault="008139F8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На подготовку образовательных организаций, реализующих программы дополнительного образования, выделено –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6970 тыс. руб. Основные мероприятия: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проводятся ремонтные работы в помещениях МБОУДО «Подпорожский центр детского творчества», МБОУДО «Подпорожская ДЮСШ» и МБОУДО «Подпорожская ДШИ» на сумму 2,5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млн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уб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139F8" w:rsidRPr="00430676" w:rsidRDefault="008139F8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- выделено 1732 тыс. руб. для трех учреждений дополнительного образования на оснащение материально-технической базы.</w:t>
      </w:r>
    </w:p>
    <w:p w:rsidR="00DC4DC2" w:rsidRPr="00430676" w:rsidRDefault="00DC4DC2" w:rsidP="00430676">
      <w:pPr>
        <w:pStyle w:val="ae"/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Большое значение в сохранении и укреплении здоровья школьников имеет организация летнего отдыха.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учреждений образования за лето была открыта 21 смена лагерей с дневным пребыванием (14 лагерей). И 1 смена была открыта осенью в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межканикулярное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се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лагеря профильной направленности. Стоимость питания 308,60 руб. в день  с трех разовым питанием, родительская плата 2572,41 руб., с двух разовым питанием, родительская плата 2140,24 руб.</w:t>
      </w:r>
    </w:p>
    <w:p w:rsidR="00DC4DC2" w:rsidRPr="00430676" w:rsidRDefault="00DC4DC2" w:rsidP="00430676">
      <w:pPr>
        <w:pStyle w:val="ae"/>
        <w:widowControl w:val="0"/>
        <w:autoSpaceDE w:val="0"/>
        <w:autoSpaceDN w:val="0"/>
        <w:spacing w:after="0" w:line="240" w:lineRule="auto"/>
        <w:ind w:firstLineChars="125" w:firstLine="350"/>
        <w:jc w:val="both"/>
        <w:rPr>
          <w:rFonts w:ascii="Times New Roman" w:hAnsi="Times New Roman" w:cs="Times New Roman"/>
          <w:color w:val="000000" w:themeColor="text1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В 2023 г. работали  два загородных лагеря: «Кодиранд» на базе МБОУ «Винницкий образовательный центр» и «Феникс» на базе МБОУ «Никольская ООШ №9». Стоимость питания 445,3 руб. в сутки на человека. Стоимость путевки 24570,0 руб., родительская плата 7371 руб. Всего на территории Подпорожского района  работали  16 лагерей на 955 человек.</w:t>
      </w:r>
    </w:p>
    <w:p w:rsidR="00DC4DC2" w:rsidRPr="00430676" w:rsidRDefault="00DC4DC2" w:rsidP="00430676">
      <w:pPr>
        <w:widowControl w:val="0"/>
        <w:autoSpaceDE w:val="0"/>
        <w:autoSpaceDN w:val="0"/>
        <w:spacing w:line="240" w:lineRule="auto"/>
        <w:ind w:firstLineChars="125" w:firstLine="3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Летним отдыхом и оздоровлением в лагерях района было  охвачено  499 детей находящихся в трудной жизненной ситуации:</w:t>
      </w:r>
    </w:p>
    <w:p w:rsidR="00DC4DC2" w:rsidRPr="00430676" w:rsidRDefault="00DC4DC2" w:rsidP="00430676">
      <w:pPr>
        <w:widowControl w:val="0"/>
        <w:autoSpaceDE w:val="0"/>
        <w:autoSpaceDN w:val="0"/>
        <w:spacing w:line="240" w:lineRule="auto"/>
        <w:ind w:firstLineChars="125" w:firstLine="3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- 399 путевок в детские оздоровительные лагеря с дневным пребыванием на базе образовательных организаций;</w:t>
      </w:r>
    </w:p>
    <w:p w:rsidR="00DC4DC2" w:rsidRPr="00430676" w:rsidRDefault="00DC4DC2" w:rsidP="00430676">
      <w:pPr>
        <w:widowControl w:val="0"/>
        <w:autoSpaceDE w:val="0"/>
        <w:autoSpaceDN w:val="0"/>
        <w:spacing w:line="240" w:lineRule="auto"/>
        <w:ind w:firstLineChars="125" w:firstLine="3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- 100 путевок для детей в трудной жизненной ситуации в загородные стационарные лагеря.  </w:t>
      </w:r>
    </w:p>
    <w:p w:rsidR="00DC4DC2" w:rsidRPr="00430676" w:rsidRDefault="00DC4DC2" w:rsidP="00430676">
      <w:pPr>
        <w:widowControl w:val="0"/>
        <w:autoSpaceDE w:val="0"/>
        <w:autoSpaceDN w:val="0"/>
        <w:spacing w:line="240" w:lineRule="auto"/>
        <w:ind w:firstLineChars="125" w:firstLine="3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Охват детей состоящих на учете в ОВД летней оздоровительной кампанией - 75 %.</w:t>
      </w:r>
    </w:p>
    <w:p w:rsidR="00372E10" w:rsidRPr="00430676" w:rsidRDefault="00DC4DC2" w:rsidP="00430676">
      <w:pPr>
        <w:tabs>
          <w:tab w:val="left" w:pos="9180"/>
        </w:tabs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трудовую занятость в летний период по грантам центра занятости населения трудоустроили 142 ребенка.  Трудовые бригады составили 93 человека. Всего трудоустроено несовершеннолетних граждан в свободное от учебы время за 2023 год  235 человек.</w:t>
      </w:r>
      <w:bookmarkStart w:id="0" w:name="_GoBack"/>
      <w:bookmarkEnd w:id="0"/>
    </w:p>
    <w:p w:rsidR="00372E10" w:rsidRPr="00430676" w:rsidRDefault="00372E10" w:rsidP="00430676">
      <w:pPr>
        <w:widowControl w:val="0"/>
        <w:overflowPunct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рамках мероприятий, проводимых в целях обеспечения условий и развития единой муниципальной системы выявления и адресной поддержки одаренных детей в образовательных организациях,  созданы и постоянно обновляются банки данных одаренных детей.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В 2023-2024 учебном году общее количество одаренных детей в районе по данным общеобразовательных организаций составило 1018 человек (357 физических лиц), в 2022-2023 году  в районе их насчитывалось 1086 человек (381 физическое лицо). По сравнению с прошлым годом, снизился  количественный состав участников  муниципального этапа. По результативности, общее количество победителей и призеров в текущем учебном году убывает, в сравнении с прошлым годом. В 2022/2023 учебном году – 205 обучающихся, в этом году 203 обучающихся (победителей 67, призёров 136).</w:t>
      </w:r>
    </w:p>
    <w:p w:rsidR="00372E10" w:rsidRPr="00430676" w:rsidRDefault="00372E10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Наиболее успешно на муниципальном этапе Всероссийской олимпиады школьников выступили обучающиеся МБОУ «Винницкая средняя общеобразовательная школа-интернат» (8 победителей, 14 призёров), МБОУ «Подпорожская средняя общеобразовательная школа № 8» (24 победителя, 33 призёра) и МБОУ «Вознесенский образовательный центр» (8 победителей, 9 призёров). </w:t>
      </w:r>
      <w:proofErr w:type="gramEnd"/>
    </w:p>
    <w:p w:rsidR="00372E10" w:rsidRPr="00430676" w:rsidRDefault="00372E10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 декабря 2023 года состоялся региональный этап региональной олимпиады по избирательному праву, в котором 2 место занял Фролов Марк, обучающийся 9 класса МБОУ «Подпорожская СОШ № 8».</w:t>
      </w:r>
    </w:p>
    <w:p w:rsidR="00372E10" w:rsidRPr="00430676" w:rsidRDefault="00372E10" w:rsidP="00430676">
      <w:pPr>
        <w:spacing w:line="240" w:lineRule="auto"/>
        <w:ind w:firstLine="540"/>
        <w:jc w:val="both"/>
        <w:rPr>
          <w:rFonts w:ascii="Times New Roman" w:eastAsia="BatangChe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 xml:space="preserve">В 2023-2024 учебном году по рейтингу к участию в региональном этапе </w:t>
      </w:r>
      <w:proofErr w:type="spellStart"/>
      <w:r w:rsidRPr="00430676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Pr="00430676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 xml:space="preserve"> и малой областной олимпиады приглашены 48 человек, на сегодняшний день приняли участие 20 человек. </w:t>
      </w:r>
    </w:p>
    <w:p w:rsidR="00372E10" w:rsidRPr="00430676" w:rsidRDefault="00372E10" w:rsidP="00430676">
      <w:pPr>
        <w:spacing w:line="240" w:lineRule="auto"/>
        <w:ind w:firstLine="540"/>
        <w:jc w:val="both"/>
        <w:rPr>
          <w:rFonts w:ascii="Times New Roman" w:eastAsia="BatangChe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>В областном смотре-конкурсе музеев образовательных организаций Ленинградской области историко-краеведческий музей МБОУ «Подпорожская СОШ №3» признан победителем в номинации «Муз</w:t>
      </w:r>
      <w:r w:rsidR="00483D48" w:rsidRPr="00430676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>ей образовательной организации».</w:t>
      </w:r>
    </w:p>
    <w:p w:rsidR="00372E10" w:rsidRPr="00430676" w:rsidRDefault="00372E10" w:rsidP="00430676">
      <w:pPr>
        <w:pStyle w:val="ac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 w:rsidRPr="00430676">
        <w:rPr>
          <w:color w:val="000000" w:themeColor="text1"/>
          <w:sz w:val="28"/>
          <w:szCs w:val="28"/>
        </w:rPr>
        <w:t>В конкурсе на соискание стипендий главы Администрации МО, по решению комиссии присуждены стипендии в 2023 году, ежегодная поощрительная выплата Главы АМО:</w:t>
      </w:r>
    </w:p>
    <w:p w:rsidR="00372E10" w:rsidRPr="00430676" w:rsidRDefault="00372E10" w:rsidP="00430676">
      <w:pPr>
        <w:tabs>
          <w:tab w:val="left" w:pos="1134"/>
        </w:tabs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номинации «За достижения в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области культуры и искусства»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Нестеровой Валерии Сергеевне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обучающейся МБОУ ДО «ПЦДТ»;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372E10" w:rsidRPr="00430676" w:rsidRDefault="00372E10" w:rsidP="00430676">
      <w:pPr>
        <w:tabs>
          <w:tab w:val="left" w:pos="1134"/>
        </w:tabs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номинации «За достижения в област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физической культуры и спорта»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Михеевой Софии Сергеевне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обучающейся МБОУ ДО «ПДЮСШ»;   </w:t>
      </w:r>
    </w:p>
    <w:p w:rsidR="00372E10" w:rsidRPr="00430676" w:rsidRDefault="00372E10" w:rsidP="00430676">
      <w:pPr>
        <w:pStyle w:val="a9"/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номинации «За достижения в области интеллектуальной и научно-и</w:t>
      </w:r>
      <w:r w:rsidR="00483D48" w:rsidRPr="004306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сследовательской деятельности»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Федулиной Таисии Михайловне, обучающейся 10 класса МБОУ «Подпорожская средняя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общеобразовательная школа №3» и Соловьевой Александре Ивановне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обучающейся 9а класса МБОУ «Важинский образовательный центр».</w:t>
      </w:r>
    </w:p>
    <w:p w:rsidR="00372E10" w:rsidRPr="00430676" w:rsidRDefault="00372E10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номинации  «За достижения в социально значимо</w:t>
      </w:r>
      <w:r w:rsidR="00483D48"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и общественной деятельности»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Ромашову Владиславу Дмитриевичу, обучающемуся 9 класса МБОУ «Подпорожская средняя общеобразовательная школа № 4 имени М. Горького»</w:t>
      </w:r>
    </w:p>
    <w:p w:rsidR="00B460A5" w:rsidRPr="00430676" w:rsidRDefault="00B460A5" w:rsidP="00430676">
      <w:pPr>
        <w:spacing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МБОУДО «Подпорожский центр детского творчества» создан муниципальный опорный центр дополнительного образования. Центр творчества также реализует дополнительные общеобразовательные программы,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обеспечиваемых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социальными сертификатами. </w:t>
      </w:r>
    </w:p>
    <w:p w:rsidR="00B460A5" w:rsidRPr="00430676" w:rsidRDefault="00B460A5" w:rsidP="00430676">
      <w:pPr>
        <w:spacing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Увеличилась результативность участия обучающихся МБОУДО «Подпорожский центр детского творчества» в областных и Всероссийских соревнованиях.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Обучающиеся Центра детского творчества - призеры и победители следующих соревнований различного уровня:</w:t>
      </w:r>
    </w:p>
    <w:p w:rsidR="00B460A5" w:rsidRPr="00430676" w:rsidRDefault="00B460A5" w:rsidP="00430676">
      <w:pPr>
        <w:spacing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регионального этапа конкурса "Юность России": 1  место - </w:t>
      </w:r>
      <w:hyperlink r:id="rId5" w:history="1">
        <w:r w:rsidRPr="00430676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Ярослава Фролова</w:t>
        </w:r>
      </w:hyperlink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Мария Петрова, Артем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Туймоев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22 апреля команда Подпорожского центра детского творчества по шахматам приняла участие в турнире памяти Алексея Осипова в Олонце. По итогам соревнований 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Сойгалова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Полина заняла  3 место. Система сертификации информационных технологий подвела итоги всероссийского детского юношеского конкурса Проекты - 2022". Ребята из объединения "Робототехника" стали победителями по Северо-Западному Федеральному округу. Елизавета Иванова, из объединения «Эффект», стала финалистом конкурса Российского клубного фотоконкурса «Детские берега - 2023». В 2023 году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фотостудии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«Эффект» за высокий художественный уровень творческой деятельности и исполнительского мастерства, активную работу по художественному воспитанию детей и юношества было присвоено звание «Образцовый детский коллектив Ленинградской области» на 2023-2028 г.</w:t>
      </w:r>
    </w:p>
    <w:p w:rsidR="00B460A5" w:rsidRPr="00430676" w:rsidRDefault="00B460A5" w:rsidP="00430676">
      <w:pPr>
        <w:spacing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Воспитанники МБОУДО «Подпорожская детская школа искусств» также радуют своими яркими победами:</w:t>
      </w:r>
    </w:p>
    <w:p w:rsidR="00B460A5" w:rsidRPr="00430676" w:rsidRDefault="00B460A5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Образцовый хореографический ансамбль «Юность» стал обладателем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Гран-При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участником Гала-концерта конкурса, учрежденного Законодательными собраниями Санкт-Петербурга и Ленинградской области «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Гран-При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«Восходящая звезда» в номинации «Лучший хореографический молодежный коллектив от 14 до 25 лет» 24 ноября в БКЗ «Октябрьский». Ансамбль «Юность» в декабре  вновь стал обладателем высшей награды Международного конкурса-фестиваля музыкально-художественного творчества «В гостях у сказки»,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Великий Устюг –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Гран-При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представив два хореографических номера в номинации «Эстрадный танец». Победой отметился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Театральный коллектив «Маска» в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Региональном конкурсе театрального искусства и художественного чтения «Большая сцена» в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Волхов в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номинации «Театральный спектакль». XV Международный многожанровый фестиваль-конкурс «Во имя жизни на земле» - воспитанники детской школы искусств – лауреаты 1, 2, 3 степени.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Областном конкурсе художественного творчества обучающихся организаций дополнительного образования Ленинградской области «От истоков до современности» ГБУ ДО «Центр «Ладога» - Дипломы 1, 3 степени.</w:t>
      </w:r>
    </w:p>
    <w:p w:rsidR="00B460A5" w:rsidRPr="00430676" w:rsidRDefault="00B460A5" w:rsidP="00430676">
      <w:pPr>
        <w:spacing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По-прежнему растет значимость побед МБОУДО «Подпорожская детско-юношеская спортивная школа». Итоги выступления </w:t>
      </w:r>
    </w:p>
    <w:p w:rsidR="00B460A5" w:rsidRPr="00430676" w:rsidRDefault="00B460A5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Всероссийского фестиваля боевых искусств и единоборств, Чемпионата и Первенства Санкт-Петербурга по ВБЕ дисциплина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Кобудо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Гавроева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Дарина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1 место -  ката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одиночные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 место -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кумитэ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предмет, 3 место - Ниппон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кэмпо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Миллер Герман: 1 место -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кумитэ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предмет, 2 -  место ката одиночные.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Гавроева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Дарина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получила удостоверение мастера спорта России. На Чемпионате России по ВБЕ (дисциплина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кобудо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который проходил 24-26 ноября 2023 года в Московской области городе Подольске, достойно выступили Слободской Максим и Иванов Олег, которые стали бронзовыми призерами в своей возрастной категории. Мемориал Тани Савичевой" - так называется традиционный региональный юношеский турнир по настольному теннису, который прошел в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Санкт-Петербурге с 29 марта по 02 апреля 2023г. в дни весенних школьных каникул. Спортсмены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Подпорожской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ДЮСШ вновь показали свой высокий уровень, завоевав 2 золота и 2 бронзы. Первенство СЗФО по настольному теннису среди мальчиков и девочек до 13 лет, Калининград, 9-13 марта 2023г: Проскурякова Анастасия – 1 место, Фирсов Егор – 2 место. В декабре команда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Русич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2013 года рождения стала серебряным призером турнира по мини-футболу в г. Волгореченск.</w:t>
      </w:r>
    </w:p>
    <w:p w:rsidR="002F3933" w:rsidRPr="00430676" w:rsidRDefault="002F3933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Команда управляющего совета МБУДО «Подпорожский центр детского творчества» стала победителем областного конкурса по выявлению перспективных моделей государственно-общественного управления образованием.</w:t>
      </w:r>
    </w:p>
    <w:p w:rsidR="00F55659" w:rsidRPr="00430676" w:rsidRDefault="00F55659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образовательных организациях Подпорожского муниципального района в 2023/2024 учебном году работает – 397 педагогических работников. Из них 81,1% имеют высшее образование, 18,9% среднее профессиональное. Высшую квалификационную категорию имеют 45,8% педагогов, первую квалификационную категорию 25,5% педагогов. В Подпорожском районе в 2023/2024 учебном году работает 11 молодых специалистов.</w:t>
      </w:r>
    </w:p>
    <w:p w:rsidR="005617DE" w:rsidRPr="00430676" w:rsidRDefault="00D210D0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color w:val="000000" w:themeColor="text1"/>
          <w:sz w:val="28"/>
          <w:szCs w:val="28"/>
        </w:rPr>
        <w:tab/>
      </w:r>
      <w:r w:rsidR="002B05FF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муниципальном этапе конкурса </w:t>
      </w:r>
      <w:r w:rsidR="006E6B32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«Учитель года» приняли участие 6  педагогов из 6</w:t>
      </w:r>
      <w:r w:rsidR="002B05FF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организаций. Победителем признана</w:t>
      </w:r>
      <w:r w:rsidR="006E6B32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Гурьянова Светлана Николаевна</w:t>
      </w:r>
      <w:r w:rsidR="002B05FF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, учитель начальных классов МБОУ «</w:t>
      </w:r>
      <w:r w:rsidR="006E6B32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Вознесенский образовательный центр</w:t>
      </w:r>
      <w:r w:rsidR="002B05FF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2B05FF" w:rsidRPr="00430676" w:rsidRDefault="006E6B32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B05FF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воспитателей из дошкольных учреждений района приняли участие в конкурсе «Воспитатель года». По итогам конкурса победителем стал воспитатель МБДОУ «Подпорожский детский сад №12 общеразвивающего вида»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Иванова Ксения Николаевна</w:t>
      </w:r>
      <w:r w:rsidR="002B05FF"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B05FF" w:rsidRPr="00430676" w:rsidRDefault="002B05FF" w:rsidP="00430676">
      <w:pPr>
        <w:pStyle w:val="a7"/>
        <w:tabs>
          <w:tab w:val="clear" w:pos="4677"/>
          <w:tab w:val="clear" w:pos="9355"/>
          <w:tab w:val="center" w:pos="-142"/>
        </w:tabs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30676">
        <w:rPr>
          <w:color w:val="000000" w:themeColor="text1"/>
          <w:sz w:val="28"/>
          <w:szCs w:val="28"/>
        </w:rPr>
        <w:t xml:space="preserve">      На конкурс «Сердце отдаю детям» в районе было подано </w:t>
      </w:r>
      <w:r w:rsidR="006E6B32" w:rsidRPr="00430676">
        <w:rPr>
          <w:color w:val="000000" w:themeColor="text1"/>
          <w:sz w:val="28"/>
          <w:szCs w:val="28"/>
        </w:rPr>
        <w:t>6 заявок.</w:t>
      </w:r>
      <w:r w:rsidRPr="00430676">
        <w:rPr>
          <w:color w:val="000000" w:themeColor="text1"/>
          <w:sz w:val="28"/>
          <w:szCs w:val="28"/>
        </w:rPr>
        <w:t xml:space="preserve"> Победителем стала</w:t>
      </w:r>
      <w:r w:rsidR="006E6B32" w:rsidRPr="00430676">
        <w:rPr>
          <w:color w:val="000000" w:themeColor="text1"/>
          <w:sz w:val="28"/>
          <w:szCs w:val="28"/>
        </w:rPr>
        <w:t xml:space="preserve"> Макарьева Ирина Леонидовна</w:t>
      </w:r>
      <w:r w:rsidRPr="00430676">
        <w:rPr>
          <w:color w:val="000000" w:themeColor="text1"/>
          <w:sz w:val="28"/>
          <w:szCs w:val="28"/>
        </w:rPr>
        <w:t>, педагог дополнительного образования М</w:t>
      </w:r>
      <w:r w:rsidR="006E6B32" w:rsidRPr="00430676">
        <w:rPr>
          <w:color w:val="000000" w:themeColor="text1"/>
          <w:sz w:val="28"/>
          <w:szCs w:val="28"/>
        </w:rPr>
        <w:t xml:space="preserve">БОУ "Подпорожская СОШ №8 </w:t>
      </w:r>
      <w:r w:rsidRPr="00430676">
        <w:rPr>
          <w:color w:val="000000" w:themeColor="text1"/>
          <w:sz w:val="28"/>
          <w:szCs w:val="28"/>
        </w:rPr>
        <w:t xml:space="preserve">". </w:t>
      </w:r>
    </w:p>
    <w:p w:rsidR="00071E39" w:rsidRPr="00430676" w:rsidRDefault="00071E39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Одним из критериев, оценки качества образования является независимая оценка  в период проведения государственной итоговой аттестации. Результаты ГИА остаются одним из основных источников </w:t>
      </w:r>
      <w:proofErr w:type="gramStart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proofErr w:type="gramEnd"/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уровне общеобразовательной подготовки обучающихся и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являются показателем оценки образовательной деятельности по конечным результатам не только общеобразовательных организаций, но и муниципального образования в целом.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A914E9" w:rsidRPr="00430676" w:rsidRDefault="005617DE" w:rsidP="00430676">
      <w:pPr>
        <w:widowControl w:val="0"/>
        <w:overflowPunct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Государственная итоговая аттестация 9-х классов проходила в пяти </w:t>
      </w:r>
      <w:r w:rsidR="002F3933" w:rsidRPr="004306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ППЭ с применением технологии</w:t>
      </w:r>
      <w:r w:rsidRPr="004306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ОГЭ 2.0. </w:t>
      </w:r>
      <w:r w:rsidR="00A914E9" w:rsidRPr="004306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 государственной итоговой аттестации по образовательным программам основного общего образования  допущены  259 выпускников. </w:t>
      </w:r>
    </w:p>
    <w:p w:rsidR="00A914E9" w:rsidRPr="00430676" w:rsidRDefault="00A914E9" w:rsidP="00430676">
      <w:pPr>
        <w:pStyle w:val="a3"/>
        <w:tabs>
          <w:tab w:val="left" w:pos="0"/>
        </w:tabs>
        <w:spacing w:after="0"/>
        <w:ind w:left="0"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обучающихся, не допущенных к государственной итоговой аттестации в форме ОГЭ/ГВЭ, </w:t>
      </w: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общей численности обучающихся 9-х классов муниципальных общеобразовательных организаций  в 2023 году составила 0,8% (2 обучающихся).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240 выпускников (92,7%) сдавали</w:t>
      </w:r>
      <w:r w:rsidRPr="00430676">
        <w:rPr>
          <w:color w:val="000000" w:themeColor="text1"/>
          <w:sz w:val="28"/>
          <w:szCs w:val="28"/>
        </w:rPr>
        <w:t xml:space="preserve">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>экзамены в форме ОГЭ, 19 выпускников (7,3 %) проходили государственную итоговую аттестацию в форме ГВЭ.  В 2023 году в районе 16 выпускников 9 классов получили аттестаты с отличием.</w:t>
      </w:r>
    </w:p>
    <w:p w:rsidR="0003103A" w:rsidRPr="00430676" w:rsidRDefault="00A914E9" w:rsidP="00430676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2023 году</w:t>
      </w:r>
      <w:r w:rsidRPr="004306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аттестаты об основном общем образовании получили  100%     выпускников допущенных к ГИА-9.</w:t>
      </w: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071E39" w:rsidRPr="00430676" w:rsidRDefault="00071E39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2022-2023 учебном году все 89 выпускников 11 классов школ района  получили аттестаты о среднем общем образовании, успешно сдав экзамены по обязательным предметам - русскому языку и математике.   </w:t>
      </w:r>
    </w:p>
    <w:p w:rsidR="00071E39" w:rsidRPr="00430676" w:rsidRDefault="00071E39" w:rsidP="00430676">
      <w:pPr>
        <w:tabs>
          <w:tab w:val="center" w:pos="567"/>
          <w:tab w:val="center" w:pos="709"/>
          <w:tab w:val="center" w:pos="851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Пунктом проведения экзамена (ППЭ)   является МБОУ «Подпорожская средняя общеобразовательная школа № 8».  Пункт оснащен необходимой техникой, </w:t>
      </w:r>
      <w:r w:rsidRPr="00430676">
        <w:rPr>
          <w:rFonts w:ascii="Times New Roman" w:hAnsi="Times New Roman"/>
          <w:color w:val="000000" w:themeColor="text1"/>
          <w:sz w:val="28"/>
          <w:szCs w:val="28"/>
        </w:rPr>
        <w:t xml:space="preserve">оборудован </w:t>
      </w:r>
      <w:proofErr w:type="spellStart"/>
      <w:r w:rsidRPr="00430676">
        <w:rPr>
          <w:rFonts w:ascii="Times New Roman" w:hAnsi="Times New Roman"/>
          <w:color w:val="000000" w:themeColor="text1"/>
          <w:sz w:val="28"/>
          <w:szCs w:val="28"/>
        </w:rPr>
        <w:t>онлайн-видеонаблюдением</w:t>
      </w:r>
      <w:proofErr w:type="spellEnd"/>
      <w:r w:rsidRPr="00430676">
        <w:rPr>
          <w:rFonts w:ascii="Times New Roman" w:hAnsi="Times New Roman"/>
          <w:color w:val="000000" w:themeColor="text1"/>
          <w:sz w:val="28"/>
          <w:szCs w:val="28"/>
        </w:rPr>
        <w:t xml:space="preserve"> с трансляцией  на специализированный  федеральный портал </w:t>
      </w:r>
      <w:r w:rsidRPr="00430676">
        <w:rPr>
          <w:rFonts w:ascii="Times New Roman" w:hAnsi="Times New Roman"/>
          <w:caps/>
          <w:color w:val="000000" w:themeColor="text1"/>
          <w:sz w:val="28"/>
          <w:szCs w:val="28"/>
        </w:rPr>
        <w:t xml:space="preserve">SMOTRIEGE.RU.  </w:t>
      </w:r>
    </w:p>
    <w:p w:rsidR="00071E39" w:rsidRPr="00430676" w:rsidRDefault="00071E39" w:rsidP="0043067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 выпускников процедура проведения ЕГЭ осталась неизменной  </w:t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Экзаменационная кампания в Подпорожском районе прошла в штатном режиме, без организационно-технологических сбоев.    В ППЭ были аккредитованы 10 общественных наблюдателей, следивших за соблюдением процедуры проведения экзаменов.</w:t>
      </w:r>
    </w:p>
    <w:p w:rsidR="00071E39" w:rsidRPr="00430676" w:rsidRDefault="00071E39" w:rsidP="00430676">
      <w:pPr>
        <w:tabs>
          <w:tab w:val="center" w:pos="284"/>
          <w:tab w:val="center" w:pos="567"/>
          <w:tab w:val="center" w:pos="709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eastAsia="Calibri" w:cs="Times New Roman"/>
          <w:color w:val="000000" w:themeColor="text1"/>
          <w:sz w:val="28"/>
          <w:szCs w:val="28"/>
          <w:lang w:eastAsia="ru-RU"/>
        </w:rPr>
        <w:tab/>
        <w:t xml:space="preserve">         </w:t>
      </w: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Результаты ЕГЭ сопоставимы  с результатами прошлых лет.</w:t>
      </w:r>
    </w:p>
    <w:p w:rsidR="00071E39" w:rsidRPr="00430676" w:rsidRDefault="00071E39" w:rsidP="00430676">
      <w:pPr>
        <w:tabs>
          <w:tab w:val="center" w:pos="284"/>
          <w:tab w:val="center" w:pos="567"/>
          <w:tab w:val="center" w:pos="709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30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в районе 11 выпускников 11 классов получили аттестаты с отличием и награждены  медалями «За особые успехи в учении» (12,4% в общей численности  выпускников 11 классов).  Выдача  медалей     подтверждена результатами единого государственного экзамена всех медалистов.  </w:t>
      </w:r>
    </w:p>
    <w:p w:rsidR="00A661DF" w:rsidRPr="00430676" w:rsidRDefault="00A661DF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Восьмой год Подпорожский район участвует в процедуре проведения всероссийских проверочных работ. В ВПР- 2023   приняли участие 100% общеобразовательных организаций района.  Количество участников ВПР   в 2023 году составило  1315 обучающихся. </w:t>
      </w:r>
    </w:p>
    <w:p w:rsidR="00A661DF" w:rsidRPr="00430676" w:rsidRDefault="00A661DF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   В обобщённом виде в школах Подпорожского района   итоги  ВПР  2023  года следующие.</w:t>
      </w:r>
    </w:p>
    <w:p w:rsidR="00A661DF" w:rsidRPr="00430676" w:rsidRDefault="00A661DF" w:rsidP="00430676">
      <w:pPr>
        <w:ind w:firstLine="540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Уровень академической успешности и качество  обучения  обучающихся 4 классов (ступень начального общего образования) можно оценить как хорошие. Средние районные результаты четвероклассников Подпорожского </w:t>
      </w:r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lastRenderedPageBreak/>
        <w:t xml:space="preserve">района по математике, русскому языку и окружающему миру  равны средним значениям по </w:t>
      </w:r>
      <w:proofErr w:type="spellStart"/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Лениградской</w:t>
      </w:r>
      <w:proofErr w:type="spellEnd"/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области или сопоставимы с ними. </w:t>
      </w:r>
    </w:p>
    <w:p w:rsidR="00A661DF" w:rsidRPr="00430676" w:rsidRDefault="00A661DF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Результаты ВПР -2023 в 5-8-ых классах   находятся на уровне  результатов  ВПР 2022  года,  в 5 ОО (62,5% от общего количества школ в районе) наблюдается  положительная динамика по показателям «успеваемость» и «качество» по русскому языку и математике в 5-ых и 6-ых классах, по показателю «качество» русский язык 8 класс.</w:t>
      </w:r>
    </w:p>
    <w:p w:rsidR="00A661DF" w:rsidRPr="00430676" w:rsidRDefault="00A661DF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На базах всех школ организовано </w:t>
      </w:r>
      <w:r w:rsidRPr="00430676">
        <w:rPr>
          <w:rFonts w:ascii="Times New Roman" w:hAnsi="Times New Roman" w:cs="Times New Roman"/>
          <w:color w:val="000000" w:themeColor="text1"/>
          <w:sz w:val="28"/>
          <w:szCs w:val="25"/>
          <w:shd w:val="clear" w:color="auto" w:fill="FFFFFF"/>
        </w:rPr>
        <w:t>детско-юношеское военно-патриотическое общественное движение</w:t>
      </w:r>
      <w:r w:rsidRPr="004306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  </w:t>
      </w:r>
      <w:r w:rsidRPr="00430676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«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Юнармия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»</w:t>
      </w:r>
      <w:r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 В МБОУ «Подпорожская СОШ №8» функционирует кадетский класс, а в МБОУ «Подпорожская СОШ №1 им. А.С. Пушкина открыт класс МЧС.</w:t>
      </w:r>
      <w:r w:rsidR="006E6B32"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В реализации программы развития социальной активности обучающихся начальных классов «Орлята России» принимают участие все школы района, охват детей </w:t>
      </w:r>
      <w:proofErr w:type="gramStart"/>
      <w:r w:rsidR="006E6B32"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на конец</w:t>
      </w:r>
      <w:proofErr w:type="gramEnd"/>
      <w:r w:rsidR="006E6B32"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2023 года составляет 435 человек. </w:t>
      </w:r>
      <w:r w:rsidR="005617DE" w:rsidRPr="0043067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Успешно реализуется деятельность общероссийского общественно-государственного движения детей и молодежи «Движение первых». С 1 сентября во всех школах района введены ставки советников директора по воспитанию и работе с общественными объединениями. Численность участников «Движения первых» составила 491 человек.</w:t>
      </w:r>
    </w:p>
    <w:p w:rsidR="006843A0" w:rsidRPr="00430676" w:rsidRDefault="006843A0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С 1 сентября 2023 года во всех ОО с 6 класса вводится единая модель</w:t>
      </w:r>
      <w:r w:rsidRPr="00430676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профориентационной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 xml:space="preserve"> деятельности. В ее основу заложен</w:t>
      </w:r>
      <w:r w:rsidRPr="00430676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профориентационный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 xml:space="preserve"> минимум для школьников 6–11-х классов, включая</w:t>
      </w:r>
      <w:r w:rsidRPr="00430676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 xml:space="preserve">детей с ОВЗ и инвалидностью.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Профминимум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 xml:space="preserve"> включает три уровня на выбор</w:t>
      </w:r>
      <w:r w:rsidRPr="00430676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образовательной организации: базовый (не менее 40 часов в учебный год),</w:t>
      </w:r>
      <w:r w:rsidRPr="00430676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основной (не менее 60 часов в учебный год), продвинутый (не менее 80 часов</w:t>
      </w:r>
      <w:r w:rsidRPr="00430676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в учебный год). В 2023 году 4 школы Подпорожского района реализуют</w:t>
      </w:r>
      <w:r w:rsidRPr="00430676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 xml:space="preserve">базовый уровень </w:t>
      </w:r>
      <w:proofErr w:type="spellStart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профминимума</w:t>
      </w:r>
      <w:proofErr w:type="spellEnd"/>
      <w:r w:rsidRPr="0043067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EBEDF0"/>
        </w:rPr>
        <w:t>, 4 – основной.</w:t>
      </w:r>
    </w:p>
    <w:p w:rsidR="00A661DF" w:rsidRPr="00430676" w:rsidRDefault="00A661DF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A661DF" w:rsidRPr="00430676" w:rsidRDefault="00A661DF" w:rsidP="0043067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4B563D" w:rsidRPr="00430676" w:rsidRDefault="004B563D" w:rsidP="00430676">
      <w:pPr>
        <w:spacing w:line="240" w:lineRule="auto"/>
        <w:ind w:firstLine="540"/>
        <w:rPr>
          <w:color w:val="000000" w:themeColor="text1"/>
        </w:rPr>
      </w:pPr>
    </w:p>
    <w:p w:rsidR="0055725E" w:rsidRPr="00430676" w:rsidRDefault="0055725E" w:rsidP="00430676">
      <w:pPr>
        <w:ind w:firstLine="540"/>
        <w:rPr>
          <w:color w:val="000000" w:themeColor="text1"/>
        </w:rPr>
      </w:pPr>
    </w:p>
    <w:sectPr w:rsidR="0055725E" w:rsidRPr="00430676" w:rsidSect="00E8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2EE8"/>
    <w:multiLevelType w:val="hybridMultilevel"/>
    <w:tmpl w:val="0C84836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BF0808"/>
    <w:multiLevelType w:val="hybridMultilevel"/>
    <w:tmpl w:val="B9F8F9E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5B24B6D"/>
    <w:multiLevelType w:val="hybridMultilevel"/>
    <w:tmpl w:val="1ADA6BA0"/>
    <w:lvl w:ilvl="0" w:tplc="2B4C854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FF000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440F1A"/>
    <w:multiLevelType w:val="hybridMultilevel"/>
    <w:tmpl w:val="FE6E4D90"/>
    <w:lvl w:ilvl="0" w:tplc="D8AE24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8C13AB"/>
    <w:multiLevelType w:val="hybridMultilevel"/>
    <w:tmpl w:val="7AA0A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63D"/>
    <w:rsid w:val="0003103A"/>
    <w:rsid w:val="0006403F"/>
    <w:rsid w:val="00071E39"/>
    <w:rsid w:val="000B1F13"/>
    <w:rsid w:val="000B56E7"/>
    <w:rsid w:val="001350D5"/>
    <w:rsid w:val="00174961"/>
    <w:rsid w:val="001A46E8"/>
    <w:rsid w:val="001C7B53"/>
    <w:rsid w:val="00202429"/>
    <w:rsid w:val="002109BA"/>
    <w:rsid w:val="00211149"/>
    <w:rsid w:val="00214C9A"/>
    <w:rsid w:val="00262147"/>
    <w:rsid w:val="002644FF"/>
    <w:rsid w:val="002744CA"/>
    <w:rsid w:val="002B05FF"/>
    <w:rsid w:val="002F3933"/>
    <w:rsid w:val="002F57EE"/>
    <w:rsid w:val="00336E95"/>
    <w:rsid w:val="00363542"/>
    <w:rsid w:val="00372E10"/>
    <w:rsid w:val="00374C0D"/>
    <w:rsid w:val="003B2C9D"/>
    <w:rsid w:val="003B6D3D"/>
    <w:rsid w:val="003D0053"/>
    <w:rsid w:val="003E5358"/>
    <w:rsid w:val="00422A62"/>
    <w:rsid w:val="00430676"/>
    <w:rsid w:val="00436DA6"/>
    <w:rsid w:val="0044154D"/>
    <w:rsid w:val="00446C46"/>
    <w:rsid w:val="00456EFB"/>
    <w:rsid w:val="00473C40"/>
    <w:rsid w:val="00483D48"/>
    <w:rsid w:val="00493263"/>
    <w:rsid w:val="004B563D"/>
    <w:rsid w:val="004C43EC"/>
    <w:rsid w:val="004F400A"/>
    <w:rsid w:val="00500044"/>
    <w:rsid w:val="005242D7"/>
    <w:rsid w:val="00543BAB"/>
    <w:rsid w:val="00550F88"/>
    <w:rsid w:val="0055725E"/>
    <w:rsid w:val="005617DE"/>
    <w:rsid w:val="005644FA"/>
    <w:rsid w:val="00577727"/>
    <w:rsid w:val="00594F77"/>
    <w:rsid w:val="005B0987"/>
    <w:rsid w:val="006655E4"/>
    <w:rsid w:val="00674F1D"/>
    <w:rsid w:val="00676CE2"/>
    <w:rsid w:val="006843A0"/>
    <w:rsid w:val="006A136F"/>
    <w:rsid w:val="006D130A"/>
    <w:rsid w:val="006E6B32"/>
    <w:rsid w:val="00726D31"/>
    <w:rsid w:val="007940E6"/>
    <w:rsid w:val="007B6E6B"/>
    <w:rsid w:val="007C6EA8"/>
    <w:rsid w:val="008027B4"/>
    <w:rsid w:val="008139F8"/>
    <w:rsid w:val="008235B5"/>
    <w:rsid w:val="00826A62"/>
    <w:rsid w:val="008353F5"/>
    <w:rsid w:val="00850331"/>
    <w:rsid w:val="008738CE"/>
    <w:rsid w:val="00877EAC"/>
    <w:rsid w:val="008A2E14"/>
    <w:rsid w:val="008B476B"/>
    <w:rsid w:val="008D0B61"/>
    <w:rsid w:val="009157F5"/>
    <w:rsid w:val="0092263D"/>
    <w:rsid w:val="00924ECF"/>
    <w:rsid w:val="0093711C"/>
    <w:rsid w:val="0095522C"/>
    <w:rsid w:val="00957AE0"/>
    <w:rsid w:val="009D3EE2"/>
    <w:rsid w:val="009D4284"/>
    <w:rsid w:val="009F31F8"/>
    <w:rsid w:val="00A55285"/>
    <w:rsid w:val="00A661DF"/>
    <w:rsid w:val="00A861DF"/>
    <w:rsid w:val="00A914E9"/>
    <w:rsid w:val="00AA0838"/>
    <w:rsid w:val="00B06758"/>
    <w:rsid w:val="00B16642"/>
    <w:rsid w:val="00B36710"/>
    <w:rsid w:val="00B4456C"/>
    <w:rsid w:val="00B460A5"/>
    <w:rsid w:val="00B70F45"/>
    <w:rsid w:val="00B860B0"/>
    <w:rsid w:val="00BF5AC4"/>
    <w:rsid w:val="00C22006"/>
    <w:rsid w:val="00C5630C"/>
    <w:rsid w:val="00CC4219"/>
    <w:rsid w:val="00D210D0"/>
    <w:rsid w:val="00D766E6"/>
    <w:rsid w:val="00D9669F"/>
    <w:rsid w:val="00D97D1E"/>
    <w:rsid w:val="00DC4DC2"/>
    <w:rsid w:val="00DD4CD2"/>
    <w:rsid w:val="00E01201"/>
    <w:rsid w:val="00E25971"/>
    <w:rsid w:val="00E3544D"/>
    <w:rsid w:val="00E85F35"/>
    <w:rsid w:val="00ED1DCC"/>
    <w:rsid w:val="00F06E9F"/>
    <w:rsid w:val="00F55659"/>
    <w:rsid w:val="00F62FCD"/>
    <w:rsid w:val="00F85C2F"/>
    <w:rsid w:val="00FA481A"/>
    <w:rsid w:val="00FF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3D"/>
    <w:pPr>
      <w:spacing w:after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B563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B563D"/>
    <w:rPr>
      <w:rFonts w:ascii="Calibri" w:eastAsia="Times New Roman" w:hAnsi="Calibri" w:cs="Calibri"/>
    </w:rPr>
  </w:style>
  <w:style w:type="character" w:customStyle="1" w:styleId="a5">
    <w:name w:val="Название Знак"/>
    <w:basedOn w:val="a0"/>
    <w:link w:val="a6"/>
    <w:uiPriority w:val="99"/>
    <w:locked/>
    <w:rsid w:val="004B563D"/>
    <w:rPr>
      <w:b/>
      <w:bCs/>
      <w:sz w:val="24"/>
      <w:szCs w:val="24"/>
      <w:lang w:eastAsia="ru-RU"/>
    </w:rPr>
  </w:style>
  <w:style w:type="paragraph" w:styleId="a6">
    <w:name w:val="Title"/>
    <w:basedOn w:val="a"/>
    <w:link w:val="a5"/>
    <w:uiPriority w:val="99"/>
    <w:qFormat/>
    <w:rsid w:val="004B563D"/>
    <w:pPr>
      <w:spacing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ru-RU"/>
    </w:rPr>
  </w:style>
  <w:style w:type="character" w:customStyle="1" w:styleId="1">
    <w:name w:val="Название Знак1"/>
    <w:basedOn w:val="a0"/>
    <w:link w:val="a6"/>
    <w:uiPriority w:val="10"/>
    <w:rsid w:val="004B56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footer"/>
    <w:basedOn w:val="a"/>
    <w:link w:val="a8"/>
    <w:rsid w:val="004B563D"/>
    <w:pPr>
      <w:tabs>
        <w:tab w:val="center" w:pos="4677"/>
        <w:tab w:val="right" w:pos="9355"/>
      </w:tabs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4B563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List Paragraph"/>
    <w:aliases w:val="Абзац списка для документа,List Paragraph"/>
    <w:basedOn w:val="a"/>
    <w:link w:val="aa"/>
    <w:uiPriority w:val="34"/>
    <w:qFormat/>
    <w:rsid w:val="00826A62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styleId="ab">
    <w:name w:val="Emphasis"/>
    <w:basedOn w:val="a0"/>
    <w:uiPriority w:val="20"/>
    <w:qFormat/>
    <w:rsid w:val="0003103A"/>
    <w:rPr>
      <w:i/>
      <w:iCs/>
    </w:rPr>
  </w:style>
  <w:style w:type="paragraph" w:styleId="ac">
    <w:name w:val="Normal (Web)"/>
    <w:basedOn w:val="a"/>
    <w:uiPriority w:val="99"/>
    <w:unhideWhenUsed/>
    <w:rsid w:val="00877E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1C7B53"/>
    <w:pPr>
      <w:suppressAutoHyphens/>
      <w:spacing w:after="28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Абзац списка для документа Знак,List Paragraph Знак"/>
    <w:link w:val="a9"/>
    <w:uiPriority w:val="34"/>
    <w:locked/>
    <w:rsid w:val="00211149"/>
  </w:style>
  <w:style w:type="character" w:styleId="ad">
    <w:name w:val="Hyperlink"/>
    <w:basedOn w:val="a0"/>
    <w:uiPriority w:val="99"/>
    <w:unhideWhenUsed/>
    <w:rsid w:val="00B460A5"/>
    <w:rPr>
      <w:color w:val="0000FF"/>
      <w:u w:val="single"/>
    </w:rPr>
  </w:style>
  <w:style w:type="paragraph" w:styleId="ae">
    <w:name w:val="Body Text"/>
    <w:basedOn w:val="a"/>
    <w:link w:val="af"/>
    <w:uiPriority w:val="99"/>
    <w:unhideWhenUsed/>
    <w:rsid w:val="00DC4DC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DC4DC2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yasya.frolo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Компик</cp:lastModifiedBy>
  <cp:revision>2</cp:revision>
  <cp:lastPrinted>2018-02-01T06:35:00Z</cp:lastPrinted>
  <dcterms:created xsi:type="dcterms:W3CDTF">2024-02-01T08:23:00Z</dcterms:created>
  <dcterms:modified xsi:type="dcterms:W3CDTF">2024-02-01T08:23:00Z</dcterms:modified>
</cp:coreProperties>
</file>