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B4" w:rsidRDefault="008B607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 порядке предоставления гражданам социальной выплаты на приобретение жилого помещения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 или ведения личного подсобного хозяйства с возведением жилого дома на приусадебном земельном участке»</w:t>
      </w:r>
    </w:p>
    <w:p w:rsidR="00B967B4" w:rsidRDefault="00B967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Порядком, утвержденным постановлением Правительства Челябинской области № 485-П, от 24.10.2018г., определено, что право на предоставление социальной выплаты имеют многодетные семьи, воспитывающие трех и более несовершеннолетних детей, а также детей старше 18 лет, обучающихся в образовательных учреждениях по очной форме обучения, но не более чем до достижения ими возраста 23 лет.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Получение выплаты возможно при соответствии многодетных семей следующим требованиям:</w:t>
      </w:r>
    </w:p>
    <w:p w:rsidR="00B967B4" w:rsidRDefault="008B6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проживающие не менее 5 лет на территории Челябинской области;</w:t>
      </w:r>
    </w:p>
    <w:p w:rsidR="00B967B4" w:rsidRDefault="008B6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семья состоит в очереди на предоставление земельных участков;</w:t>
      </w:r>
    </w:p>
    <w:p w:rsidR="00B967B4" w:rsidRDefault="008B6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семья признана нуждающейся в жилых помещениях в соответствии с Жилищным кодексом Российской Федерации.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Выплата предоставляется для: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оплаты обязательств по договору купли-продажи жилого помещения или договору участия в долевом строительстве;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оплаты первоначального взноса для получения ипотечного жилищного кредита;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погашения основной суммы долга и уплаты процентов по взятому ранее ипотечному жилищному кредиту.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средства перечисляются на счет продавца, либо организации, предоставившей заявителю ипотечный кредит.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выплату предоставляется многодетной семье однократно. 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социальной выплаты равен </w:t>
      </w:r>
      <w:bookmarkStart w:id="0" w:name="_GoBack"/>
      <w:r w:rsidR="00B7404C" w:rsidRPr="00B7404C">
        <w:rPr>
          <w:rFonts w:ascii="Times New Roman" w:hAnsi="Times New Roman" w:cs="Times New Roman"/>
          <w:b/>
          <w:sz w:val="24"/>
          <w:szCs w:val="24"/>
        </w:rPr>
        <w:t>324 480 рублей</w:t>
      </w:r>
      <w:bookmarkEnd w:id="0"/>
      <w:r w:rsidR="00B7404C">
        <w:rPr>
          <w:rFonts w:ascii="Times New Roman" w:hAnsi="Times New Roman" w:cs="Times New Roman"/>
          <w:sz w:val="24"/>
          <w:szCs w:val="24"/>
        </w:rPr>
        <w:t>.</w:t>
      </w:r>
    </w:p>
    <w:p w:rsidR="00B967B4" w:rsidRDefault="008B60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подачи заявления необходимо предоставить следующие документы:</w:t>
      </w:r>
    </w:p>
    <w:p w:rsidR="00B967B4" w:rsidRDefault="008B6073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284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Копии паспортов родителей (все страницы);</w:t>
      </w:r>
    </w:p>
    <w:p w:rsidR="00B967B4" w:rsidRDefault="008B6073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284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Копии документов, содержащих сведения о составе многодетной семьи (свидетельство о рождении, свидетельство о заключении брака, свидетельства о расторжении брака, свидетельства об установлении отцовства, свидетельство об усыновлении (удочерении), документы об опеке (попечительстве));</w:t>
      </w:r>
    </w:p>
    <w:p w:rsidR="00B967B4" w:rsidRDefault="008B6073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284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Справки из образовательных учреждений об обучении детей старше 18 лет по очной форме обучения.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принятия решения о предоставлении многодетной семье социальной выплаты семье предоставляется 6 месяцев на поиски жилого помещения.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многодетная семья не воспользовалась правом на получение социальной выплаты в течение 6 месяцев, многодетная семья в течение 30 календарных дней должна подать заявление о невозможности реализации права, при этом право сохраняется.</w:t>
      </w:r>
    </w:p>
    <w:p w:rsidR="00B967B4" w:rsidRDefault="008B60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же семья воспользуется выплатой, она снимается с учета нуждающихся в улучшении жилищных условий, и с очереди на предоставление земельных участков.</w:t>
      </w:r>
    </w:p>
    <w:p w:rsidR="00B967B4" w:rsidRDefault="008B6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заявлений осуществляется управлением социальной защиты населения по месту жительства заявителей.</w:t>
      </w:r>
    </w:p>
    <w:p w:rsidR="00B967B4" w:rsidRDefault="00B96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7B4" w:rsidRDefault="008B6073" w:rsidP="00B74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УСЗН</w:t>
      </w:r>
      <w:r w:rsidR="00B7404C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="00B7404C">
        <w:rPr>
          <w:rFonts w:ascii="Times New Roman" w:hAnsi="Times New Roman" w:cs="Times New Roman"/>
          <w:sz w:val="24"/>
          <w:szCs w:val="24"/>
        </w:rPr>
        <w:t>с.Долгодеревенское</w:t>
      </w:r>
      <w:proofErr w:type="spellEnd"/>
      <w:r w:rsidR="00B74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404C">
        <w:rPr>
          <w:rFonts w:ascii="Times New Roman" w:hAnsi="Times New Roman" w:cs="Times New Roman"/>
          <w:sz w:val="24"/>
          <w:szCs w:val="24"/>
        </w:rPr>
        <w:t>ул.Свердловская</w:t>
      </w:r>
      <w:proofErr w:type="spellEnd"/>
      <w:r w:rsidR="00B7404C">
        <w:rPr>
          <w:rFonts w:ascii="Times New Roman" w:hAnsi="Times New Roman" w:cs="Times New Roman"/>
          <w:sz w:val="24"/>
          <w:szCs w:val="24"/>
        </w:rPr>
        <w:t xml:space="preserve">, д. 2 </w:t>
      </w:r>
      <w:proofErr w:type="gramStart"/>
      <w:r w:rsidR="00B7404C">
        <w:rPr>
          <w:rFonts w:ascii="Times New Roman" w:hAnsi="Times New Roman" w:cs="Times New Roman"/>
          <w:sz w:val="24"/>
          <w:szCs w:val="24"/>
        </w:rPr>
        <w:t>В,  7</w:t>
      </w:r>
      <w:proofErr w:type="gramEnd"/>
      <w:r w:rsidR="00B7404C">
        <w:rPr>
          <w:rFonts w:ascii="Times New Roman" w:hAnsi="Times New Roman" w:cs="Times New Roman"/>
          <w:sz w:val="24"/>
          <w:szCs w:val="24"/>
        </w:rPr>
        <w:t xml:space="preserve"> кабинет.</w:t>
      </w:r>
    </w:p>
    <w:p w:rsidR="00B7404C" w:rsidRDefault="008B6073" w:rsidP="00B740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Приемные дни: понедельник, вторник, среда</w:t>
      </w:r>
      <w:r w:rsidR="00B740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часы приема: с 9-00 до 17-00ч.</w:t>
      </w:r>
      <w:r w:rsidR="00B7404C">
        <w:rPr>
          <w:rFonts w:ascii="Times New Roman" w:hAnsi="Times New Roman" w:cs="Times New Roman"/>
          <w:sz w:val="24"/>
          <w:szCs w:val="24"/>
        </w:rPr>
        <w:t>, перерыв</w:t>
      </w:r>
      <w:r>
        <w:rPr>
          <w:rFonts w:ascii="Times New Roman" w:hAnsi="Times New Roman" w:cs="Times New Roman"/>
          <w:sz w:val="24"/>
          <w:szCs w:val="24"/>
        </w:rPr>
        <w:t>: с 13-00 до 14-00ч.</w:t>
      </w:r>
      <w:r w:rsidR="00B7404C" w:rsidRPr="00B7404C">
        <w:rPr>
          <w:rFonts w:ascii="Times New Roman" w:hAnsi="Times New Roman" w:cs="Times New Roman"/>
          <w:sz w:val="24"/>
          <w:szCs w:val="24"/>
        </w:rPr>
        <w:t xml:space="preserve"> </w:t>
      </w:r>
      <w:r w:rsidR="00B7404C">
        <w:rPr>
          <w:rFonts w:ascii="Times New Roman" w:hAnsi="Times New Roman" w:cs="Times New Roman"/>
          <w:sz w:val="24"/>
          <w:szCs w:val="24"/>
        </w:rPr>
        <w:t>Т</w:t>
      </w:r>
      <w:r w:rsidR="00B7404C">
        <w:rPr>
          <w:rFonts w:ascii="Times New Roman" w:hAnsi="Times New Roman" w:cs="Times New Roman"/>
          <w:sz w:val="24"/>
          <w:szCs w:val="24"/>
        </w:rPr>
        <w:t>ел.: 8(351-44) 45-3- 00(доб. 2) отдел семьи и детских пособий</w:t>
      </w:r>
    </w:p>
    <w:p w:rsidR="00B967B4" w:rsidRDefault="00B967B4" w:rsidP="00B7404C">
      <w:pPr>
        <w:pStyle w:val="a8"/>
        <w:ind w:left="0" w:firstLine="420"/>
        <w:jc w:val="center"/>
      </w:pPr>
    </w:p>
    <w:sectPr w:rsidR="00B967B4">
      <w:pgSz w:w="11906" w:h="16838"/>
      <w:pgMar w:top="567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7803"/>
    <w:multiLevelType w:val="multilevel"/>
    <w:tmpl w:val="DB921F1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C52039"/>
    <w:multiLevelType w:val="multilevel"/>
    <w:tmpl w:val="A6685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B4"/>
    <w:rsid w:val="008B6073"/>
    <w:rsid w:val="00B7404C"/>
    <w:rsid w:val="00B9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504E"/>
  <w15:docId w15:val="{8C366786-D042-49C7-8559-CF23728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FB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uszn</cp:lastModifiedBy>
  <cp:revision>3</cp:revision>
  <cp:lastPrinted>2021-05-05T04:33:00Z</cp:lastPrinted>
  <dcterms:created xsi:type="dcterms:W3CDTF">2025-08-07T10:49:00Z</dcterms:created>
  <dcterms:modified xsi:type="dcterms:W3CDTF">2026-03-03T09:53:00Z</dcterms:modified>
  <dc:language>ru-RU</dc:language>
</cp:coreProperties>
</file>