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58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Акт </w:t>
      </w:r>
    </w:p>
    <w:p w:rsidR="00000000" w:rsidDel="00000000" w:rsidP="00000000" w:rsidRDefault="00000000" w:rsidRPr="00000000" w14:paraId="00000002">
      <w:pPr>
        <w:spacing w:after="0" w:line="240" w:lineRule="auto"/>
        <w:ind w:right="58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итогам проведения родительского контроля питания в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ГБОУ школе № 449 Пушкинского района Санкт – Петербурга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17.12.2025 год 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Время: 10.00</w:t>
      </w:r>
    </w:p>
    <w:p w:rsidR="00000000" w:rsidDel="00000000" w:rsidP="00000000" w:rsidRDefault="00000000" w:rsidRPr="00000000" w14:paraId="00000007">
      <w:pPr>
        <w:spacing w:after="0" w:line="240" w:lineRule="auto"/>
        <w:ind w:right="8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проведения родительского контроля, предоставление горячего питания школьникам, </w:t>
      </w:r>
    </w:p>
    <w:p w:rsidR="00000000" w:rsidDel="00000000" w:rsidP="00000000" w:rsidRDefault="00000000" w:rsidRPr="00000000" w14:paraId="00000008">
      <w:pPr>
        <w:spacing w:after="0" w:line="240" w:lineRule="auto"/>
        <w:ind w:right="8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организация работы столовой.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Мы, члены комиссии общественного контроля по питанию:</w:t>
      </w:r>
    </w:p>
    <w:p w:rsidR="00000000" w:rsidDel="00000000" w:rsidP="00000000" w:rsidRDefault="00000000" w:rsidRPr="00000000" w14:paraId="0000000A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Григорьева Е. А.                    </w:t>
        <w:tab/>
        <w:t xml:space="preserve">          Администратор, ответственный по питанию</w:t>
      </w:r>
    </w:p>
    <w:p w:rsidR="00000000" w:rsidDel="00000000" w:rsidP="00000000" w:rsidRDefault="00000000" w:rsidRPr="00000000" w14:paraId="0000000B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Ореховская О.А.                                        Заведующая ОДОД</w:t>
      </w:r>
    </w:p>
    <w:p w:rsidR="00000000" w:rsidDel="00000000" w:rsidP="00000000" w:rsidRDefault="00000000" w:rsidRPr="00000000" w14:paraId="0000000C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Представители родительской общественности:</w:t>
      </w:r>
    </w:p>
    <w:p w:rsidR="00000000" w:rsidDel="00000000" w:rsidP="00000000" w:rsidRDefault="00000000" w:rsidRPr="00000000" w14:paraId="0000000D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Воробьева Е.В.</w:t>
      </w:r>
    </w:p>
    <w:p w:rsidR="00000000" w:rsidDel="00000000" w:rsidP="00000000" w:rsidRDefault="00000000" w:rsidRPr="00000000" w14:paraId="0000000E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Сегень М.О.</w:t>
      </w:r>
    </w:p>
    <w:p w:rsidR="00000000" w:rsidDel="00000000" w:rsidP="00000000" w:rsidRDefault="00000000" w:rsidRPr="00000000" w14:paraId="0000000F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Юсупов Ф.Х.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составили настоящий акт в том, что была проведена проверка в школьной столовой 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момент проверки установлено: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плановом порядке идет обеспечение горячим питанием школьников 1- 11 классов,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Школьной столовой на 17 декабря было предложено разнообразное меню, способствующее оздоровлению учащихся.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Комиссией установлено, что работниками столовой соблюдены требования санитарных правил по массе порций блюд, их пищевой и энергетической ценности, суточной потребности в основных витаминах и микроэлементах.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Производство готовых блюд осуществляется в соответствии с технологическими картами, в которых отражена рецептура и технология приготавливаемых блюд и кулинарных изделий.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Столовая обеспечена достаточным количеством столовой посуды и приборами,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Уборка обеденных залов проводится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Моющие и дезинфицирующие средства хранят в таре изготовителя в специально отведенных местах, недоступных для учащихся, отдельно от пищевых продуктов.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обеденном зале на видном месте меню, утвержденное директором школы, в котором указываются сведения об объемах блюд и названия кулинарных изделий.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мытья рук установлены умывальные раковины.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Персонал обеспечен специальной санитарной одеждой (халат или куртка, брюки, головной убор, легкая нескользкая рабочая обувь).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работе допускаются лица, имеющие соответствующую профессиональную квалификацию, прошедшие предварительный, при поступлении на работу, и периодические медицинские осмотры в установленном порядке, профессиональную гигиеническую подготовку и аттестацию.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Запрещенные продукты в питании детей не употребляются.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Классные руководители следят за организованным питанием учащихся.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школе организовано предоставление горячего питания школьников с 1 по 11 класс.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Комиссия признала работу столовой и организацию питания удовлетворительной. Претензий и замечаний со стороны проверяющих нет. 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 Члены комиссии общественного контроля:</w:t>
      </w:r>
    </w:p>
    <w:p w:rsidR="00000000" w:rsidDel="00000000" w:rsidP="00000000" w:rsidRDefault="00000000" w:rsidRPr="00000000" w14:paraId="00000023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ak768nspmg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Григорьева Е.А.</w:t>
        <w:tab/>
      </w:r>
    </w:p>
    <w:p w:rsidR="00000000" w:rsidDel="00000000" w:rsidP="00000000" w:rsidRDefault="00000000" w:rsidRPr="00000000" w14:paraId="00000024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Ореховская О.А.          </w:t>
      </w:r>
    </w:p>
    <w:p w:rsidR="00000000" w:rsidDel="00000000" w:rsidP="00000000" w:rsidRDefault="00000000" w:rsidRPr="00000000" w14:paraId="00000025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Воробьева Е.В.</w:t>
      </w:r>
    </w:p>
    <w:p w:rsidR="00000000" w:rsidDel="00000000" w:rsidP="00000000" w:rsidRDefault="00000000" w:rsidRPr="00000000" w14:paraId="00000026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Сегень М.О.</w:t>
      </w:r>
    </w:p>
    <w:p w:rsidR="00000000" w:rsidDel="00000000" w:rsidP="00000000" w:rsidRDefault="00000000" w:rsidRPr="00000000" w14:paraId="00000027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Юсупов Ф.Х. </w:t>
      </w:r>
    </w:p>
    <w:sectPr>
      <w:pgSz w:h="16838" w:w="11906" w:orient="portrait"/>
      <w:pgMar w:bottom="426" w:top="426" w:left="1276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