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98" w:rsidRPr="00545498" w:rsidRDefault="00545498" w:rsidP="00545498">
      <w:pPr>
        <w:shd w:val="clear" w:color="auto" w:fill="FFFFFF"/>
        <w:spacing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</w:pPr>
      <w:r w:rsidRPr="00545498">
        <w:rPr>
          <w:rFonts w:ascii="Segoe UI" w:eastAsia="Times New Roman" w:hAnsi="Segoe UI" w:cs="Segoe UI"/>
          <w:b/>
          <w:bCs/>
          <w:sz w:val="38"/>
          <w:szCs w:val="38"/>
          <w:bdr w:val="none" w:sz="0" w:space="0" w:color="auto" w:frame="1"/>
          <w:lang w:eastAsia="ru-RU"/>
        </w:rPr>
        <w:t>Тормозная система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Тормозная система (рис. 54) предназначена для уменьшения скорости движения и остановки автомобиля (рабочая тормозная система). Она также позволяет удерживать автомобиль от самопроизвольного движения во время стоянки (стояночная тормозная система).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</w:r>
      <w:r w:rsidRPr="00545498">
        <w:rPr>
          <w:rFonts w:ascii="Segoe UI" w:eastAsia="Times New Roman" w:hAnsi="Segoe UI" w:cs="Segoe UI"/>
          <w:noProof/>
          <w:sz w:val="23"/>
          <w:szCs w:val="23"/>
          <w:lang w:eastAsia="ru-RU"/>
        </w:rPr>
        <w:drawing>
          <wp:inline distT="0" distB="0" distL="0" distR="0" wp14:anchorId="7D6A4595" wp14:editId="70FC4FE6">
            <wp:extent cx="4763135" cy="2997835"/>
            <wp:effectExtent l="0" t="0" r="0" b="0"/>
            <wp:docPr id="5" name="Рисунок 5" descr="Общая схема тормозной сис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ая схема тормозной систем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98" w:rsidRPr="00545498" w:rsidRDefault="00545498" w:rsidP="005454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Рис. 54. </w:t>
      </w:r>
      <w:proofErr w:type="gramStart"/>
      <w:r w:rsidRPr="00545498">
        <w:rPr>
          <w:rFonts w:ascii="Segoe UI" w:eastAsia="Times New Roman" w:hAnsi="Segoe UI" w:cs="Segoe UI"/>
          <w:b/>
          <w:bCs/>
          <w:sz w:val="23"/>
          <w:szCs w:val="23"/>
          <w:bdr w:val="none" w:sz="0" w:space="0" w:color="auto" w:frame="1"/>
          <w:lang w:eastAsia="ru-RU"/>
        </w:rPr>
        <w:t>Общая схема тормозной системы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: 1 — передний тормоз; 2 — педаль тормоза; 3 — вакуумный усилитель; 4 — главный цилиндр гидропривода тормозов; 5 — трубопровод контура привода передних тормозов; 6 — защитный кожух переднего тормоза; 7 — суппорт переднего тормоза; 8 — вакуумный трубопровод; 9 — бачок главного цилиндра; 10 — кнопка рычага привода стояночного тормоза; 11 — рычаг привода стояночного тормоза;</w:t>
      </w:r>
      <w:proofErr w:type="gram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 </w:t>
      </w:r>
      <w:proofErr w:type="gramStart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12 — тяга фиксатора рычага; 13 — фиксатор рычага; 14 — кронштейн рычага привода стояночного тормоза; 15 — возвратный рычаг; 16 — трубопровод контура привода задних тормозов; 17 — фланец наконечника оболочки троса; 18 — задний тормоз; 19 — регулятор давления задних тормозов; 20 — рычаг привода регулятора давления; 21 — колодки заднего тормоза; 22 — рычаг ручного привода колодок; 23 — тяга рычага привода регулятора давления;</w:t>
      </w:r>
      <w:proofErr w:type="gram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 24 — кронштейн крепления наконечника оболочки троса; 25 — задний трос; 26 — контргайка; 27 — регулировочная гайка; 28 — втулка; 29 — направляющая заднего троса; 30 — направляющий ролик; 31 — передний трос; 32 — упор выключателя контрольной лампы стояночного тормоза; 33 — выключатель стоп-сигнала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При неисправности усилителя прикладываемое к рулевому колесу усилие значительно возрастает и в случае внезапного изменения дорожной обстановки водитель может не успеть быстро повернуть руль. Кроме того, при неработающем усилителе руля возрастает физическая и эмоциональная усталость водителя. После непродолжительной поездки он уже не в состоянии принимать правильные решения и может стать виновником дорожно-транспортного происшествия.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Рабочая тормозная система приводится в действие нажатием на педаль тормоза, которая располагается в салоне автомобиля. Усилие ноги водителя передается на тормозные механизмы всех четырех колес.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lastRenderedPageBreak/>
        <w:t xml:space="preserve">Стояночная тормозная система нужна не только на стоянке, она необходима также для предотвращения скатывания автомобиля назад при </w:t>
      </w:r>
      <w:proofErr w:type="spellStart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трогании</w:t>
      </w:r>
      <w:proofErr w:type="spell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 с места на подъемах дороги. С помощью рычага стояночного тормоза, который располагается между передними сиденьями автомобиля, водитель может управлять тормозными механизмами задних колес.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Рабочая тормозная система состоит из: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тормозного привода;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тормозных механизмов колес.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Привод тормозов служит для передачи усилия ноги водителя от педали тормоза к исполнительным тормозным механизмам колес автомобиля.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На легковых автомобилях применяется гидравлический привод тормозов, в котором используется специальная тормозная жидкость.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Гидравлический привод тормозов состоит из (рис. 55):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педали тормоза;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главного тормозного цилиндра;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рабочих тормозных цилиндров;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тормозных трубок;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вакуумного усилителя.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</w:r>
      <w:r w:rsidRPr="00545498">
        <w:rPr>
          <w:rFonts w:ascii="Segoe UI" w:eastAsia="Times New Roman" w:hAnsi="Segoe UI" w:cs="Segoe UI"/>
          <w:noProof/>
          <w:sz w:val="23"/>
          <w:szCs w:val="23"/>
          <w:lang w:eastAsia="ru-RU"/>
        </w:rPr>
        <w:drawing>
          <wp:inline distT="0" distB="0" distL="0" distR="0" wp14:anchorId="5479DD30" wp14:editId="6227638F">
            <wp:extent cx="4763135" cy="3307715"/>
            <wp:effectExtent l="0" t="0" r="0" b="6985"/>
            <wp:docPr id="4" name="Рисунок 4" descr="Схема гидропривода тормозов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гидропривода тормозов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98" w:rsidRPr="00545498" w:rsidRDefault="00545498" w:rsidP="005454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Рис. 55. </w:t>
      </w:r>
      <w:r w:rsidRPr="00545498">
        <w:rPr>
          <w:rFonts w:ascii="Segoe UI" w:eastAsia="Times New Roman" w:hAnsi="Segoe UI" w:cs="Segoe UI"/>
          <w:b/>
          <w:bCs/>
          <w:sz w:val="23"/>
          <w:szCs w:val="23"/>
          <w:bdr w:val="none" w:sz="0" w:space="0" w:color="auto" w:frame="1"/>
          <w:lang w:eastAsia="ru-RU"/>
        </w:rPr>
        <w:t>Схема гидропривода тормозов: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 1 — тормозные цилиндры передних колес; 2 — трубопровод передних тормозов; 3 — трубопровод задних тормозов; 4 — тормозные цилиндры задних колес; 5 — бачок главного тормозного цилиндра; 6 — главный тормозной цилиндр; 7 — поршень главного тормозного цилиндра; 8 — шток; 9 — педаль тормоза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lastRenderedPageBreak/>
        <w:t>Когда водитель нажимает на педаль тормоза, его усилие передается через шток на поршень главного тормозного цилиндра. Поршень давит на жидкость, которая находится в главном цилиндре и трубопроводах. Давление жидкости от главного цилиндра передается по трубкам ко всем колесным тормозным цилиндрам, заставляя выдвигаться их поршни. Поршни, в свою очередь, передают усилие на тормозные колодки передних и задних колес, которые, прижимаясь к тормозным дискам и барабанам, останавливают автомобиль.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Современный гидропривод тормозов состоит из двух независимых контуров, связывающих между собой пару колес. При отказе одного из контуров срабатывает второй, что обеспечивает, хотя и менее эффективное, но все-таки торможение автомобиля.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К примеру, на </w:t>
      </w:r>
      <w:proofErr w:type="spellStart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заднеприводных</w:t>
      </w:r>
      <w:proofErr w:type="spell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 автомобилях ВАЗ один контур объединяет тормозные механизмы передних колес, а другой — задних. На </w:t>
      </w:r>
      <w:proofErr w:type="spellStart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переднеприводных</w:t>
      </w:r>
      <w:proofErr w:type="spell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 </w:t>
      </w:r>
      <w:proofErr w:type="spellStart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ВАЗах</w:t>
      </w:r>
      <w:proofErr w:type="spell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 между собой </w:t>
      </w:r>
      <w:proofErr w:type="gramStart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связаны</w:t>
      </w:r>
      <w:proofErr w:type="gram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: переднее левое колесо с задним правым и переднее правое с задним левым.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Для уменьшения усилия при нажатии на педаль тормоза и более эффективной работы системы применяется вакуумный усилитель. Усилитель заметно облегчает работу водителя, так как использование педали тормоза при движении в городском цикле носит постоянный характер и довольно быстро утомляет.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Вакуумный усилитель (рис. 56) конструктивно связан с главным тормозным цилиндром. Основным элементом усилителя является камера, разделенная резиновой перегородкой (диафрагмой) на два объема. Один объем связан с впускным трубопроводом двигателя, где создается разрежение около 0,8 кг/см</w:t>
      </w:r>
      <w:proofErr w:type="gramStart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?, </w:t>
      </w:r>
      <w:proofErr w:type="gram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а другой сообщается с атмосферой (1 кг/см?). Из-за перепада давления в 0,2 кг/см</w:t>
      </w:r>
      <w:proofErr w:type="gramStart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?, </w:t>
      </w:r>
      <w:proofErr w:type="gram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благодаря большой площади диафрагмы, «помогающее» усилие на педали тормоза может достигать 30-40 кг и более.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</w:r>
      <w:r w:rsidRPr="00545498">
        <w:rPr>
          <w:rFonts w:ascii="Segoe UI" w:eastAsia="Times New Roman" w:hAnsi="Segoe UI" w:cs="Segoe UI"/>
          <w:noProof/>
          <w:sz w:val="23"/>
          <w:szCs w:val="23"/>
          <w:lang w:eastAsia="ru-RU"/>
        </w:rPr>
        <w:drawing>
          <wp:inline distT="0" distB="0" distL="0" distR="0" wp14:anchorId="691A4342" wp14:editId="2F933CC1">
            <wp:extent cx="3808730" cy="2131060"/>
            <wp:effectExtent l="0" t="0" r="1270" b="2540"/>
            <wp:docPr id="3" name="Рисунок 3" descr="Схема вакуумного усилителя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вакуумного усилителя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98" w:rsidRPr="00545498" w:rsidRDefault="00545498" w:rsidP="005454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Рис. 56. </w:t>
      </w:r>
      <w:r w:rsidRPr="00545498">
        <w:rPr>
          <w:rFonts w:ascii="Segoe UI" w:eastAsia="Times New Roman" w:hAnsi="Segoe UI" w:cs="Segoe UI"/>
          <w:b/>
          <w:bCs/>
          <w:sz w:val="23"/>
          <w:szCs w:val="23"/>
          <w:bdr w:val="none" w:sz="0" w:space="0" w:color="auto" w:frame="1"/>
          <w:lang w:eastAsia="ru-RU"/>
        </w:rPr>
        <w:t>Схема вакуумного усилителя: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 1 — главный тормозной цилиндр; 2 — корпус вакуумного усилителя; 3 — диафрагма; 4 — пружина; 5 — педаль тормоза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lastRenderedPageBreak/>
        <w:t>Тормозной механизм предназначен для уменьшения скорости вращения колеса за счет сил трения, возникающих между накладками тормозных колодок и тормозным барабаном или диском.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Тормозные механизмы делятся </w:t>
      </w:r>
      <w:proofErr w:type="gramStart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на</w:t>
      </w:r>
      <w:proofErr w:type="gram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 барабанные и дисковые. На легковых автомобилях малого и среднего классов барабанные тормозные механизмы обычно применяются на задних колесах, а дисковые на передних. Хотя в зависимости от модели автомобиля могут применяться только барабанные или только дисковые тормоза на всех четырех колесах.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Барабанный тормозной механизм состоит из (рис. 57):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тормозного щита;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тормозного цилиндра;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двух тормозных колодок;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стяжных пружин;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тормозного барабана.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Тормозной щит жестко крепится на балке заднего моста автомобиля, а на щите, в свою очередь, закреплен рабочий тормозной цилиндр.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При нажатии на педаль тормоза поршни в цилиндре расходятся и начинают давить на верхние концы тормозных колодок. Колодки в форме полуколец прижимаются своими накладками к внутренней поверхности тормозного барабана, который при движении автомобиля вращается вместе с закрепленным на ступице колесом.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Торможение колеса происходит за счет сил трения, возникающих между накладками колодок и барабаном. Когда воздействие на педаль тормоза прекращается, стяжные пружины оттягивают колодки на исходные позиции.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Дисковый тормозной механизм состоит из (рис. 58):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суппорта;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одного или двух тормозных цилиндров;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двух тормозных колодок;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  <w:t>— тормозного диска.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</w:r>
      <w:r w:rsidRPr="00545498">
        <w:rPr>
          <w:rFonts w:ascii="Segoe UI" w:eastAsia="Times New Roman" w:hAnsi="Segoe UI" w:cs="Segoe UI"/>
          <w:noProof/>
          <w:sz w:val="23"/>
          <w:szCs w:val="23"/>
          <w:lang w:eastAsia="ru-RU"/>
        </w:rPr>
        <w:drawing>
          <wp:inline distT="0" distB="0" distL="0" distR="0" wp14:anchorId="1FF2182F" wp14:editId="25969978">
            <wp:extent cx="3045460" cy="2305685"/>
            <wp:effectExtent l="0" t="0" r="2540" b="0"/>
            <wp:docPr id="2" name="Рисунок 2" descr="схема работы барабанного тормозного механ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работы барабанного тормозного механиз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98" w:rsidRPr="00545498" w:rsidRDefault="00545498" w:rsidP="005454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lastRenderedPageBreak/>
        <w:t>Рис. 57.</w:t>
      </w:r>
      <w:r w:rsidRPr="00545498">
        <w:rPr>
          <w:rFonts w:ascii="Segoe UI" w:eastAsia="Times New Roman" w:hAnsi="Segoe UI" w:cs="Segoe UI"/>
          <w:b/>
          <w:bCs/>
          <w:sz w:val="23"/>
          <w:szCs w:val="23"/>
          <w:bdr w:val="none" w:sz="0" w:space="0" w:color="auto" w:frame="1"/>
          <w:lang w:eastAsia="ru-RU"/>
        </w:rPr>
        <w:t> Схема работы барабанного тормозного механизма: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 1 — тормозной барабан; 2 — тормозной щит; 3 — рабочий тормозной цилиндр; 4 — поршни рабочего тормозного цилиндра; 5 — стяжная пружина; 6 — фрикционные накладки; 7 — тормозные колодки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Суппорт крепится на поворотном кулаке переднего колеса автомобиля (см. рис. 47). В нем находятся два тормозных цилиндра и две тормозные колодки (рис. 58). Колодки с обеих сторон «обнимают» тормозной диск, который вращается вместе с закрепленным на ступице колесом.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br/>
      </w:r>
      <w:r w:rsidRPr="00545498">
        <w:rPr>
          <w:rFonts w:ascii="Segoe UI" w:eastAsia="Times New Roman" w:hAnsi="Segoe UI" w:cs="Segoe UI"/>
          <w:noProof/>
          <w:sz w:val="23"/>
          <w:szCs w:val="23"/>
          <w:lang w:eastAsia="ru-RU"/>
        </w:rPr>
        <w:drawing>
          <wp:inline distT="0" distB="0" distL="0" distR="0" wp14:anchorId="6C78096F" wp14:editId="540EE2BB">
            <wp:extent cx="3427095" cy="3379470"/>
            <wp:effectExtent l="0" t="0" r="1905" b="0"/>
            <wp:docPr id="1" name="Рисунок 1" descr="схема работы дискового тормозного механ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работы дискового тормозного механиз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98" w:rsidRPr="00545498" w:rsidRDefault="00545498" w:rsidP="005454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Рис. 58. </w:t>
      </w:r>
      <w:r w:rsidRPr="00545498">
        <w:rPr>
          <w:rFonts w:ascii="Segoe UI" w:eastAsia="Times New Roman" w:hAnsi="Segoe UI" w:cs="Segoe UI"/>
          <w:b/>
          <w:bCs/>
          <w:sz w:val="23"/>
          <w:szCs w:val="23"/>
          <w:bdr w:val="none" w:sz="0" w:space="0" w:color="auto" w:frame="1"/>
          <w:lang w:eastAsia="ru-RU"/>
        </w:rPr>
        <w:t>Схема работы дискового тормозного механизма</w:t>
      </w: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: 1 — наружный рабочий цилиндр</w:t>
      </w:r>
      <w:proofErr w:type="gramStart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 ;</w:t>
      </w:r>
      <w:proofErr w:type="gramEnd"/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 xml:space="preserve"> 2 — поршень; 3 — соединительная трубка; 4 — тормозной диск переднего (левого) колеса; 5 — тормозные колодки с фрикционными накладками; 6 — поршень; 7 — внутренний рабочий цилиндр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При нажатии на педаль тормоза поршни начинают выходить из цилиндров и прижимают тормозные колодки к диску. После того, как водитель отпустит педаль, колодки и поршни возвращаются в исходное положение за счет легкого «биения» диска.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Дисковые тормоза очень эффективны и просты в обслуживании. Даже дилетанту замена тормозных колодок в этих механизмах доставляет мало хлопот.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Стояночный тормоз (см. рис. 54) приводится в действие поднятием рычага стояночного тормоза (в обиходе — «ручника») в верхнее положение.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t>Поднимая рычаг стояночного тормоза вверх, водитель натягивает два металлических троса, последний из которых заставляет тормозные колодки задних колес прижаться к барабанам и, как следствие этого, автомобиль удерживается на месте в неподвижном состоянии.</w:t>
      </w:r>
    </w:p>
    <w:p w:rsidR="00545498" w:rsidRPr="00545498" w:rsidRDefault="00545498" w:rsidP="00545498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545498">
        <w:rPr>
          <w:rFonts w:ascii="Segoe UI" w:eastAsia="Times New Roman" w:hAnsi="Segoe UI" w:cs="Segoe UI"/>
          <w:sz w:val="23"/>
          <w:szCs w:val="23"/>
          <w:lang w:eastAsia="ru-RU"/>
        </w:rPr>
        <w:lastRenderedPageBreak/>
        <w:t>В поднятом состоянии рычаг стояночного тормоза автоматически остается в том положении, в котором его оставил водитель, за счет работы фиксатора. Фиксатор необходим для того, чтобы не произошло самопроизвольное выключение стояночного тормоза и бесконтрольное движение автомобиля в отсутствии водителя. Для выключения стояночного тормоза следует нажать («утопить») кнопку фиксатора и опустить рычаг «ручника» вниз.</w:t>
      </w:r>
    </w:p>
    <w:p w:rsidR="009A62E8" w:rsidRPr="00545498" w:rsidRDefault="009A62E8">
      <w:bookmarkStart w:id="0" w:name="_GoBack"/>
      <w:bookmarkEnd w:id="0"/>
    </w:p>
    <w:sectPr w:rsidR="009A62E8" w:rsidRPr="0054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FC"/>
    <w:rsid w:val="00545498"/>
    <w:rsid w:val="009A62E8"/>
    <w:rsid w:val="00A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5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54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45498"/>
    <w:rPr>
      <w:b/>
      <w:bCs/>
    </w:rPr>
  </w:style>
  <w:style w:type="paragraph" w:styleId="a4">
    <w:name w:val="Normal (Web)"/>
    <w:basedOn w:val="a"/>
    <w:uiPriority w:val="99"/>
    <w:semiHidden/>
    <w:unhideWhenUsed/>
    <w:rsid w:val="0054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5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54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45498"/>
    <w:rPr>
      <w:b/>
      <w:bCs/>
    </w:rPr>
  </w:style>
  <w:style w:type="paragraph" w:styleId="a4">
    <w:name w:val="Normal (Web)"/>
    <w:basedOn w:val="a"/>
    <w:uiPriority w:val="99"/>
    <w:semiHidden/>
    <w:unhideWhenUsed/>
    <w:rsid w:val="0054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2020-04-15T07:34:00Z</dcterms:created>
  <dcterms:modified xsi:type="dcterms:W3CDTF">2020-04-15T07:34:00Z</dcterms:modified>
</cp:coreProperties>
</file>